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680E68" w:rsidRPr="005F3515">
        <w:rPr>
          <w:rFonts w:ascii="標楷體" w:eastAsia="標楷體" w:hAnsi="標楷體" w:cs="標楷體" w:hint="eastAsia"/>
          <w:b/>
          <w:sz w:val="28"/>
          <w:szCs w:val="28"/>
          <w:u w:val="single"/>
        </w:rPr>
        <w:t>溪崑</w:t>
      </w:r>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sidRPr="006E0F63">
        <w:rPr>
          <w:rFonts w:ascii="標楷體" w:eastAsia="標楷體" w:hAnsi="標楷體" w:cs="標楷體"/>
          <w:b/>
          <w:color w:val="auto"/>
          <w:sz w:val="28"/>
          <w:szCs w:val="28"/>
        </w:rPr>
        <w:t>111</w:t>
      </w:r>
      <w:r w:rsidRPr="001E290D">
        <w:rPr>
          <w:rFonts w:ascii="標楷體" w:eastAsia="標楷體" w:hAnsi="標楷體" w:cs="標楷體" w:hint="eastAsia"/>
          <w:b/>
          <w:sz w:val="28"/>
          <w:szCs w:val="28"/>
        </w:rPr>
        <w:t>學年度</w:t>
      </w:r>
      <w:r w:rsidRPr="001E290D">
        <w:rPr>
          <w:rFonts w:ascii="標楷體" w:eastAsia="標楷體" w:hAnsi="標楷體" w:cs="標楷體"/>
          <w:b/>
          <w:sz w:val="28"/>
          <w:szCs w:val="28"/>
          <w:u w:val="single"/>
        </w:rPr>
        <w:t xml:space="preserve"> </w:t>
      </w:r>
      <w:r w:rsidR="00A04006">
        <w:rPr>
          <w:rFonts w:ascii="標楷體" w:eastAsia="標楷體" w:hAnsi="標楷體" w:cs="標楷體"/>
          <w:b/>
          <w:sz w:val="28"/>
          <w:szCs w:val="28"/>
          <w:u w:val="single"/>
        </w:rPr>
        <w:t>八</w:t>
      </w:r>
      <w:r w:rsidRPr="001E290D">
        <w:rPr>
          <w:rFonts w:ascii="標楷體" w:eastAsia="標楷體" w:hAnsi="標楷體" w:cs="標楷體"/>
          <w:b/>
          <w:sz w:val="28"/>
          <w:szCs w:val="28"/>
          <w:u w:val="single"/>
        </w:rPr>
        <w:t xml:space="preserve"> </w:t>
      </w:r>
      <w:r w:rsidRPr="001E290D">
        <w:rPr>
          <w:rFonts w:ascii="標楷體" w:eastAsia="標楷體" w:hAnsi="標楷體" w:cs="標楷體" w:hint="eastAsia"/>
          <w:b/>
          <w:sz w:val="28"/>
          <w:szCs w:val="28"/>
        </w:rPr>
        <w:t>年級第</w:t>
      </w:r>
      <w:r w:rsidR="006F560A">
        <w:rPr>
          <w:rFonts w:ascii="標楷體" w:eastAsia="標楷體" w:hAnsi="標楷體" w:cs="標楷體" w:hint="eastAsia"/>
          <w:b/>
          <w:sz w:val="28"/>
          <w:szCs w:val="28"/>
        </w:rPr>
        <w:t>二</w:t>
      </w:r>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r w:rsidR="00967DBF" w:rsidRPr="001E290D">
        <w:rPr>
          <w:rFonts w:ascii="標楷體" w:eastAsia="標楷體" w:hAnsi="標楷體" w:cs="標楷體" w:hint="eastAsia"/>
          <w:b/>
          <w:sz w:val="28"/>
          <w:szCs w:val="28"/>
          <w:u w:val="single"/>
        </w:rPr>
        <w:t>＿</w:t>
      </w:r>
      <w:r w:rsidR="00244AC1">
        <w:rPr>
          <w:rFonts w:ascii="標楷體" w:eastAsia="標楷體" w:hAnsi="標楷體" w:cs="標楷體" w:hint="eastAsia"/>
          <w:b/>
          <w:sz w:val="28"/>
          <w:szCs w:val="28"/>
          <w:u w:val="single"/>
        </w:rPr>
        <w:t>朱若梅</w:t>
      </w:r>
      <w:bookmarkStart w:id="0" w:name="_GoBack"/>
      <w:bookmarkEnd w:id="0"/>
      <w:r w:rsidR="00967DBF" w:rsidRPr="001E290D">
        <w:rPr>
          <w:rFonts w:ascii="標楷體" w:eastAsia="標楷體" w:hAnsi="標楷體" w:cs="標楷體" w:hint="eastAsia"/>
          <w:b/>
          <w:sz w:val="28"/>
          <w:szCs w:val="28"/>
          <w:u w:val="single"/>
        </w:rPr>
        <w:t>＿＿</w:t>
      </w:r>
    </w:p>
    <w:p w:rsidR="003939AB" w:rsidRPr="001E290D"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64280C"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A04006">
        <w:rPr>
          <w:rFonts w:ascii="標楷體" w:eastAsia="標楷體" w:hAnsi="標楷體" w:cs="標楷體" w:hint="eastAsia"/>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社會</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自然科學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科技</w:t>
      </w:r>
      <w:r w:rsidR="009D5F4F" w:rsidRPr="00903674">
        <w:rPr>
          <w:rFonts w:ascii="標楷體" w:eastAsia="標楷體" w:hAnsi="標楷體" w:cs="標楷體"/>
          <w:color w:val="auto"/>
          <w:sz w:val="24"/>
          <w:szCs w:val="24"/>
        </w:rPr>
        <w:t xml:space="preserve"> </w:t>
      </w:r>
    </w:p>
    <w:p w:rsidR="009D5F4F" w:rsidRPr="00903674" w:rsidRDefault="0064280C" w:rsidP="002026C7">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w:t>
      </w:r>
      <w:r w:rsidR="00A04006">
        <w:rPr>
          <w:rFonts w:ascii="標楷體" w:eastAsia="標楷體" w:hAnsi="標楷體" w:cs="標楷體"/>
          <w:sz w:val="24"/>
          <w:szCs w:val="24"/>
        </w:rPr>
        <w:t>4</w:t>
      </w:r>
      <w:r w:rsidR="00031A53" w:rsidRPr="00504BCC">
        <w:rPr>
          <w:rFonts w:ascii="標楷體" w:eastAsia="標楷體" w:hAnsi="標楷體" w:cs="標楷體"/>
          <w:sz w:val="24"/>
          <w:szCs w:val="24"/>
        </w:rPr>
        <w:t>)</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9F17F9">
        <w:rPr>
          <w:rFonts w:ascii="標楷體" w:eastAsia="標楷體" w:hAnsi="標楷體" w:cs="標楷體"/>
          <w:sz w:val="24"/>
          <w:szCs w:val="24"/>
        </w:rPr>
        <w:t>2</w:t>
      </w:r>
      <w:r w:rsidR="006F560A">
        <w:rPr>
          <w:rFonts w:ascii="標楷體" w:eastAsia="標楷體" w:hAnsi="標楷體" w:cs="標楷體" w:hint="eastAsia"/>
          <w:sz w:val="24"/>
          <w:szCs w:val="24"/>
        </w:rPr>
        <w:t>0</w:t>
      </w:r>
      <w:r w:rsidR="00C4704C" w:rsidRPr="00504BCC">
        <w:rPr>
          <w:rFonts w:ascii="標楷體" w:eastAsia="標楷體" w:hAnsi="標楷體" w:cs="標楷體"/>
          <w:sz w:val="24"/>
          <w:szCs w:val="24"/>
        </w:rPr>
        <w:t xml:space="preserve"> )</w:t>
      </w:r>
      <w:r w:rsidR="00C4704C" w:rsidRPr="00504BCC">
        <w:rPr>
          <w:rFonts w:ascii="標楷體" w:eastAsia="標楷體" w:hAnsi="標楷體" w:cs="標楷體" w:hint="eastAsia"/>
          <w:sz w:val="24"/>
          <w:szCs w:val="24"/>
        </w:rPr>
        <w:t>週，</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w:t>
      </w:r>
      <w:r w:rsidR="00A04006">
        <w:rPr>
          <w:rFonts w:ascii="標楷體" w:eastAsia="標楷體" w:hAnsi="標楷體" w:cs="標楷體"/>
          <w:sz w:val="24"/>
          <w:szCs w:val="24"/>
        </w:rPr>
        <w:t>80</w:t>
      </w:r>
      <w:r w:rsidR="00031A53" w:rsidRPr="00504BCC">
        <w:rPr>
          <w:rFonts w:ascii="標楷體" w:eastAsia="標楷體" w:hAnsi="標楷體" w:cs="標楷體"/>
          <w:sz w:val="24"/>
          <w:szCs w:val="24"/>
        </w:rPr>
        <w:t>)</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r w:rsidR="00BD4451" w:rsidRPr="00BD4451">
        <w:rPr>
          <w:rFonts w:ascii="標楷體" w:eastAsia="標楷體" w:hAnsi="標楷體" w:cs="標楷體" w:hint="eastAsia"/>
          <w:color w:val="FF0000"/>
          <w:sz w:val="24"/>
          <w:szCs w:val="24"/>
        </w:rPr>
        <w:t>(九年級實施18週)</w:t>
      </w:r>
    </w:p>
    <w:p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F6602E" w:rsidRPr="00434C48"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6602E" w:rsidRPr="00EC7948" w:rsidRDefault="00F6602E" w:rsidP="00B62FC1">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A1</w:t>
            </w:r>
            <w:r w:rsidRPr="00EC7948">
              <w:rPr>
                <w:rFonts w:ascii="標楷體" w:eastAsia="標楷體" w:hAnsi="標楷體" w:cs="新細明體" w:hint="eastAsia"/>
                <w:color w:val="auto"/>
                <w:sz w:val="24"/>
                <w:szCs w:val="24"/>
              </w:rPr>
              <w:t>身心素質與自我精進</w:t>
            </w:r>
          </w:p>
          <w:p w:rsidR="00F6602E" w:rsidRPr="00EC7948" w:rsidRDefault="008B7600" w:rsidP="00B5253C">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A2</w:t>
            </w:r>
            <w:r w:rsidR="00F6602E" w:rsidRPr="00EC7948">
              <w:rPr>
                <w:rFonts w:ascii="標楷體" w:eastAsia="標楷體" w:hAnsi="標楷體" w:hint="eastAsia"/>
                <w:color w:val="auto"/>
                <w:sz w:val="24"/>
                <w:szCs w:val="24"/>
              </w:rPr>
              <w:t>系統思考</w:t>
            </w:r>
            <w:r w:rsidR="00F6602E" w:rsidRPr="00EC7948">
              <w:rPr>
                <w:rFonts w:ascii="標楷體" w:eastAsia="標楷體" w:hAnsi="標楷體" w:cs="新細明體" w:hint="eastAsia"/>
                <w:color w:val="auto"/>
                <w:sz w:val="24"/>
                <w:szCs w:val="24"/>
              </w:rPr>
              <w:t>與解決問題</w:t>
            </w:r>
          </w:p>
          <w:p w:rsidR="00F6602E" w:rsidRPr="00EC7948" w:rsidRDefault="008B7600" w:rsidP="003D2C05">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A3</w:t>
            </w:r>
            <w:r w:rsidR="00F6602E" w:rsidRPr="00EC7948">
              <w:rPr>
                <w:rFonts w:ascii="標楷體" w:eastAsia="標楷體" w:hAnsi="標楷體" w:hint="eastAsia"/>
                <w:color w:val="auto"/>
                <w:sz w:val="24"/>
                <w:szCs w:val="24"/>
              </w:rPr>
              <w:t>規劃執行</w:t>
            </w:r>
            <w:r w:rsidR="00F6602E" w:rsidRPr="00EC7948">
              <w:rPr>
                <w:rFonts w:ascii="標楷體" w:eastAsia="標楷體" w:hAnsi="標楷體" w:cs="新細明體" w:hint="eastAsia"/>
                <w:color w:val="auto"/>
                <w:sz w:val="24"/>
                <w:szCs w:val="24"/>
              </w:rPr>
              <w:t>與創新應變</w:t>
            </w:r>
          </w:p>
          <w:p w:rsidR="00F6602E" w:rsidRPr="00EC7948" w:rsidRDefault="008B7600" w:rsidP="00033334">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B1</w:t>
            </w:r>
            <w:r w:rsidR="00F6602E" w:rsidRPr="00EC7948">
              <w:rPr>
                <w:rFonts w:ascii="標楷體" w:eastAsia="標楷體" w:hAnsi="標楷體" w:hint="eastAsia"/>
                <w:color w:val="auto"/>
                <w:sz w:val="24"/>
                <w:szCs w:val="24"/>
              </w:rPr>
              <w:t>符號運用</w:t>
            </w:r>
            <w:r w:rsidR="00F6602E" w:rsidRPr="00EC7948">
              <w:rPr>
                <w:rFonts w:ascii="標楷體" w:eastAsia="標楷體" w:hAnsi="標楷體" w:cs="新細明體" w:hint="eastAsia"/>
                <w:color w:val="auto"/>
                <w:sz w:val="24"/>
                <w:szCs w:val="24"/>
              </w:rPr>
              <w:t>與溝通表達</w:t>
            </w:r>
          </w:p>
          <w:p w:rsidR="00F6602E" w:rsidRPr="00EC7948" w:rsidRDefault="00F6602E" w:rsidP="00B15D5D">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B2</w:t>
            </w:r>
            <w:r w:rsidRPr="00EC7948">
              <w:rPr>
                <w:rFonts w:ascii="標楷體" w:eastAsia="標楷體" w:hAnsi="標楷體" w:hint="eastAsia"/>
                <w:color w:val="auto"/>
                <w:sz w:val="24"/>
                <w:szCs w:val="24"/>
              </w:rPr>
              <w:t>科技資訊</w:t>
            </w:r>
            <w:r w:rsidRPr="00EC7948">
              <w:rPr>
                <w:rFonts w:ascii="標楷體" w:eastAsia="標楷體" w:hAnsi="標楷體" w:cs="新細明體" w:hint="eastAsia"/>
                <w:color w:val="auto"/>
                <w:sz w:val="24"/>
                <w:szCs w:val="24"/>
              </w:rPr>
              <w:t>與媒體素養</w:t>
            </w:r>
          </w:p>
          <w:p w:rsidR="00F6602E" w:rsidRPr="00EC7948" w:rsidRDefault="00F6602E" w:rsidP="001918A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rsidR="00F6602E" w:rsidRPr="00EC7948" w:rsidRDefault="00F6602E" w:rsidP="0087131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C1</w:t>
            </w:r>
            <w:r w:rsidRPr="00EC7948">
              <w:rPr>
                <w:rFonts w:ascii="標楷體" w:eastAsia="標楷體" w:hAnsi="標楷體" w:hint="eastAsia"/>
                <w:color w:val="auto"/>
                <w:sz w:val="24"/>
                <w:szCs w:val="24"/>
              </w:rPr>
              <w:t>道德實踐</w:t>
            </w:r>
            <w:r w:rsidRPr="00EC7948">
              <w:rPr>
                <w:rFonts w:ascii="標楷體" w:eastAsia="標楷體" w:hAnsi="標楷體" w:cs="新細明體" w:hint="eastAsia"/>
                <w:color w:val="auto"/>
                <w:sz w:val="24"/>
                <w:szCs w:val="24"/>
              </w:rPr>
              <w:t>與公民意識</w:t>
            </w:r>
          </w:p>
          <w:p w:rsidR="00F6602E" w:rsidRPr="00EC7948" w:rsidRDefault="00F6602E" w:rsidP="0011048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rsidR="00F6602E" w:rsidRPr="001D3382" w:rsidRDefault="00F6602E" w:rsidP="001D3382">
            <w:pPr>
              <w:autoSpaceDE w:val="0"/>
              <w:autoSpaceDN w:val="0"/>
              <w:adjustRightInd w:val="0"/>
              <w:rPr>
                <w:rFonts w:ascii="標楷體" w:eastAsia="標楷體" w:hAnsi="標楷體" w:cs="標楷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C3</w:t>
            </w:r>
            <w:r w:rsidRPr="00EC7948">
              <w:rPr>
                <w:rFonts w:ascii="標楷體" w:eastAsia="標楷體" w:hAnsi="標楷體" w:hint="eastAsia"/>
                <w:color w:val="auto"/>
                <w:sz w:val="24"/>
                <w:szCs w:val="24"/>
              </w:rPr>
              <w:t>多元文化</w:t>
            </w:r>
            <w:r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8B7600" w:rsidRDefault="008B7600" w:rsidP="008B760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數-J-A1 對於學習數學有信心和正向態度，能使用適當的數學語言進行溝通，並能將所學應用於日常生活中。</w:t>
            </w:r>
          </w:p>
          <w:p w:rsidR="008B7600" w:rsidRDefault="008B7600" w:rsidP="008B760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數-J-A2 具備有理數、根式、坐標系之運作能力，並能以符號代表數或幾何物件，執行運算與推論，在生活情境或可理解的想像情境中，分析本質以解決問題。</w:t>
            </w:r>
          </w:p>
          <w:p w:rsidR="008B7600" w:rsidRDefault="008B7600" w:rsidP="008B760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數-J-A3 具備識別現實生活問題和數學的關聯的能力，可從多元、彈性角度擬訂問題解決計畫，並能將問題解答轉化於真實世界。</w:t>
            </w:r>
          </w:p>
          <w:p w:rsidR="008B7600" w:rsidRDefault="008B7600" w:rsidP="008B760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數-J-B1 具備處理代數與幾何中數學關係的能力，並用以描述情境中的現象。能在經驗範圍內，以數學語言表述平面與空間的基本關係和性質。能以基本的統計量與機率，描述生活中不確定性的程度。</w:t>
            </w:r>
          </w:p>
          <w:p w:rsidR="008B7600" w:rsidRDefault="008B7600" w:rsidP="008B760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數-J-B3 具備辨認藝術作品中的幾何形體或數量關係的素養，並能在數學的推導中，享受數學之美。</w:t>
            </w:r>
          </w:p>
          <w:p w:rsidR="008B7600" w:rsidRDefault="008B7600" w:rsidP="008B760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數-J-C2 樂於與他人良好互動與溝通以解決問題，並欣賞問題的多元解法。</w:t>
            </w:r>
          </w:p>
          <w:p w:rsidR="00F6602E" w:rsidRPr="00B62FC1" w:rsidRDefault="008B7600" w:rsidP="008B7600">
            <w:pPr>
              <w:rPr>
                <w:rFonts w:ascii="標楷體" w:eastAsia="標楷體" w:hAnsi="標楷體" w:cs="標楷體"/>
                <w:color w:val="auto"/>
                <w:sz w:val="24"/>
                <w:szCs w:val="24"/>
              </w:rPr>
            </w:pPr>
            <w:r>
              <w:rPr>
                <w:rFonts w:ascii="標楷體" w:eastAsia="標楷體" w:hAnsi="標楷體" w:cs="標楷體"/>
                <w:color w:val="auto"/>
                <w:sz w:val="24"/>
                <w:szCs w:val="24"/>
              </w:rPr>
              <w:t>數-J-C3 具備敏察和接納數學發展的全球性歷史與地理背景的素養。</w:t>
            </w:r>
          </w:p>
        </w:tc>
      </w:tr>
    </w:tbl>
    <w:p w:rsidR="00940293" w:rsidRDefault="00940293" w:rsidP="00940293">
      <w:pPr>
        <w:spacing w:line="360" w:lineRule="auto"/>
        <w:rPr>
          <w:rFonts w:ascii="標楷體" w:eastAsia="標楷體" w:hAnsi="標楷體" w:cs="新細明體"/>
          <w:color w:val="FF0000"/>
          <w:sz w:val="24"/>
          <w:szCs w:val="24"/>
          <w:u w:val="single"/>
        </w:rPr>
      </w:pPr>
    </w:p>
    <w:p w:rsidR="00440A20" w:rsidRDefault="00440A20" w:rsidP="00940293">
      <w:pPr>
        <w:spacing w:line="360" w:lineRule="auto"/>
        <w:rPr>
          <w:rFonts w:ascii="標楷體" w:eastAsia="標楷體" w:hAnsi="標楷體" w:cs="新細明體"/>
          <w:color w:val="FF0000"/>
          <w:sz w:val="24"/>
          <w:szCs w:val="24"/>
          <w:u w:val="single"/>
        </w:rPr>
      </w:pPr>
    </w:p>
    <w:p w:rsidR="00440A20" w:rsidRDefault="00440A20" w:rsidP="00940293">
      <w:pPr>
        <w:spacing w:line="360" w:lineRule="auto"/>
        <w:rPr>
          <w:rFonts w:ascii="標楷體" w:eastAsia="標楷體" w:hAnsi="標楷體" w:cs="新細明體"/>
          <w:color w:val="FF0000"/>
          <w:sz w:val="24"/>
          <w:szCs w:val="24"/>
          <w:u w:val="single"/>
        </w:rPr>
      </w:pPr>
    </w:p>
    <w:p w:rsidR="00440A20" w:rsidRDefault="00440A20" w:rsidP="00940293">
      <w:pPr>
        <w:spacing w:line="360" w:lineRule="auto"/>
        <w:rPr>
          <w:rFonts w:ascii="標楷體" w:eastAsia="標楷體" w:hAnsi="標楷體" w:cs="新細明體"/>
          <w:color w:val="FF0000"/>
          <w:sz w:val="24"/>
          <w:szCs w:val="24"/>
          <w:u w:val="single"/>
        </w:rPr>
      </w:pPr>
    </w:p>
    <w:p w:rsidR="00D37619" w:rsidRDefault="00433109" w:rsidP="00290376">
      <w:pP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t>四、</w:t>
      </w:r>
      <w:r w:rsidR="00D37619" w:rsidRPr="00A77E44">
        <w:rPr>
          <w:rFonts w:ascii="標楷體" w:eastAsia="標楷體" w:hAnsi="標楷體" w:cs="標楷體" w:hint="eastAsia"/>
          <w:sz w:val="24"/>
          <w:szCs w:val="24"/>
        </w:rPr>
        <w:t>課程架構：</w:t>
      </w:r>
      <w:r w:rsidR="00D37619" w:rsidRPr="00A77E44">
        <w:rPr>
          <w:rFonts w:ascii="標楷體" w:eastAsia="標楷體" w:hAnsi="標楷體" w:cs="標楷體"/>
          <w:color w:val="FF0000"/>
          <w:sz w:val="24"/>
          <w:szCs w:val="24"/>
        </w:rPr>
        <w:t>(</w:t>
      </w:r>
      <w:r w:rsidR="00D37619" w:rsidRPr="00A77E44">
        <w:rPr>
          <w:rFonts w:ascii="標楷體" w:eastAsia="標楷體" w:hAnsi="標楷體" w:cs="標楷體" w:hint="eastAsia"/>
          <w:color w:val="FF0000"/>
          <w:sz w:val="24"/>
          <w:szCs w:val="24"/>
        </w:rPr>
        <w:t>自行視需要決定是否呈現</w:t>
      </w:r>
      <w:r w:rsidR="00D37619" w:rsidRPr="00A77E44">
        <w:rPr>
          <w:rFonts w:ascii="標楷體" w:eastAsia="標楷體" w:hAnsi="標楷體" w:cs="標楷體"/>
          <w:color w:val="FF0000"/>
          <w:sz w:val="24"/>
          <w:szCs w:val="24"/>
        </w:rPr>
        <w:t>)</w:t>
      </w:r>
    </w:p>
    <w:p w:rsidR="00440A20" w:rsidRPr="00440A20" w:rsidRDefault="00440A20" w:rsidP="001948DA">
      <w:pPr>
        <w:spacing w:line="240" w:lineRule="atLeast"/>
        <w:rPr>
          <w:rFonts w:ascii="標楷體" w:eastAsia="標楷體" w:hAnsi="標楷體" w:cs="標楷體"/>
          <w:sz w:val="24"/>
          <w:szCs w:val="24"/>
        </w:rPr>
      </w:pPr>
    </w:p>
    <w:p w:rsidR="00200C15" w:rsidRDefault="00200C15" w:rsidP="001948DA">
      <w:pPr>
        <w:spacing w:line="240" w:lineRule="atLeast"/>
        <w:rPr>
          <w:rFonts w:ascii="標楷體" w:eastAsia="標楷體" w:hAnsi="標楷體" w:cs="標楷體"/>
          <w:sz w:val="24"/>
          <w:szCs w:val="24"/>
        </w:rPr>
      </w:pPr>
    </w:p>
    <w:p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hint="eastAsia"/>
          <w:sz w:val="24"/>
          <w:szCs w:val="24"/>
        </w:rPr>
        <w:t>素養導向教學規劃：</w:t>
      </w:r>
    </w:p>
    <w:tbl>
      <w:tblPr>
        <w:tblW w:w="14449" w:type="dxa"/>
        <w:jc w:val="center"/>
        <w:tblLayout w:type="fixed"/>
        <w:tblLook w:val="0600" w:firstRow="0" w:lastRow="0" w:firstColumn="0" w:lastColumn="0" w:noHBand="1" w:noVBand="1"/>
      </w:tblPr>
      <w:tblGrid>
        <w:gridCol w:w="1408"/>
        <w:gridCol w:w="1701"/>
        <w:gridCol w:w="1843"/>
        <w:gridCol w:w="2976"/>
        <w:gridCol w:w="426"/>
        <w:gridCol w:w="1833"/>
        <w:gridCol w:w="1285"/>
        <w:gridCol w:w="1691"/>
        <w:gridCol w:w="1286"/>
      </w:tblGrid>
      <w:tr w:rsidR="00F6602E" w:rsidRPr="006E6CB9" w:rsidTr="00C12431">
        <w:trPr>
          <w:trHeight w:val="278"/>
          <w:tblHeader/>
          <w:jc w:val="center"/>
        </w:trPr>
        <w:tc>
          <w:tcPr>
            <w:tcW w:w="1408"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rsidR="00F6602E" w:rsidRPr="006E6CB9" w:rsidRDefault="00F6602E" w:rsidP="004C7166">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教學期程</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F6602E" w:rsidRPr="006E6CB9" w:rsidRDefault="00F6602E" w:rsidP="004C7166">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學習重點</w:t>
            </w:r>
          </w:p>
        </w:tc>
        <w:tc>
          <w:tcPr>
            <w:tcW w:w="297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6E6CB9" w:rsidRDefault="00F6602E" w:rsidP="004C7166">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單元</w:t>
            </w:r>
            <w:r w:rsidRPr="006E6CB9">
              <w:rPr>
                <w:rFonts w:ascii="標楷體" w:eastAsia="標楷體" w:hAnsi="標楷體" w:cs="標楷體"/>
                <w:color w:val="auto"/>
                <w:sz w:val="24"/>
                <w:szCs w:val="24"/>
              </w:rPr>
              <w:t>/</w:t>
            </w:r>
            <w:r w:rsidRPr="006E6CB9">
              <w:rPr>
                <w:rFonts w:ascii="標楷體" w:eastAsia="標楷體" w:hAnsi="標楷體" w:cs="標楷體" w:hint="eastAsia"/>
                <w:color w:val="auto"/>
                <w:sz w:val="24"/>
                <w:szCs w:val="24"/>
              </w:rPr>
              <w:t>主題名稱與活動內容</w:t>
            </w:r>
          </w:p>
        </w:tc>
        <w:tc>
          <w:tcPr>
            <w:tcW w:w="42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6E6CB9" w:rsidRDefault="00F6602E" w:rsidP="004C7166">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節數</w:t>
            </w:r>
          </w:p>
        </w:tc>
        <w:tc>
          <w:tcPr>
            <w:tcW w:w="1833"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6E6CB9" w:rsidRDefault="00F6602E" w:rsidP="004C7166">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教學資源</w:t>
            </w:r>
            <w:r w:rsidRPr="006E6CB9">
              <w:rPr>
                <w:rFonts w:ascii="標楷體" w:eastAsia="標楷體" w:hAnsi="標楷體" w:cs="標楷體"/>
                <w:color w:val="auto"/>
                <w:sz w:val="24"/>
                <w:szCs w:val="24"/>
              </w:rPr>
              <w:t>/</w:t>
            </w:r>
            <w:r w:rsidRPr="006E6CB9">
              <w:rPr>
                <w:rFonts w:ascii="標楷體" w:eastAsia="標楷體" w:hAnsi="標楷體" w:cs="標楷體" w:hint="eastAsia"/>
                <w:color w:val="auto"/>
                <w:sz w:val="24"/>
                <w:szCs w:val="24"/>
              </w:rPr>
              <w:t>學習策略</w:t>
            </w:r>
          </w:p>
        </w:tc>
        <w:tc>
          <w:tcPr>
            <w:tcW w:w="1285"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6E6CB9" w:rsidRDefault="00F6602E" w:rsidP="004C7166">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評量方式</w:t>
            </w:r>
          </w:p>
        </w:tc>
        <w:tc>
          <w:tcPr>
            <w:tcW w:w="1691"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6E6CB9" w:rsidRDefault="00F6602E" w:rsidP="004C7166">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融入議題</w:t>
            </w:r>
          </w:p>
        </w:tc>
        <w:tc>
          <w:tcPr>
            <w:tcW w:w="1286" w:type="dxa"/>
            <w:vMerge w:val="restart"/>
            <w:tcBorders>
              <w:top w:val="single" w:sz="8" w:space="0" w:color="000000"/>
              <w:right w:val="single" w:sz="8" w:space="0" w:color="000000"/>
            </w:tcBorders>
            <w:shd w:val="clear" w:color="auto" w:fill="F2F2F2" w:themeFill="background1" w:themeFillShade="F2"/>
            <w:vAlign w:val="center"/>
          </w:tcPr>
          <w:p w:rsidR="00F6602E" w:rsidRPr="006E6CB9" w:rsidRDefault="00F6602E" w:rsidP="004C7166">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備註</w:t>
            </w:r>
          </w:p>
        </w:tc>
      </w:tr>
      <w:tr w:rsidR="00330675" w:rsidRPr="006E6CB9" w:rsidTr="00C12431">
        <w:trPr>
          <w:trHeight w:val="278"/>
          <w:tblHeader/>
          <w:jc w:val="center"/>
        </w:trPr>
        <w:tc>
          <w:tcPr>
            <w:tcW w:w="1408" w:type="dxa"/>
            <w:vMerge/>
            <w:tcBorders>
              <w:left w:val="single" w:sz="8" w:space="0" w:color="000000"/>
              <w:bottom w:val="single" w:sz="8" w:space="0" w:color="000000"/>
              <w:right w:val="single" w:sz="8" w:space="0" w:color="000000"/>
            </w:tcBorders>
            <w:vAlign w:val="center"/>
          </w:tcPr>
          <w:p w:rsidR="00330675" w:rsidRPr="006E6CB9" w:rsidRDefault="00330675" w:rsidP="004C7166">
            <w:pPr>
              <w:spacing w:line="280" w:lineRule="exact"/>
              <w:jc w:val="center"/>
              <w:rPr>
                <w:rFonts w:ascii="標楷體" w:eastAsia="標楷體" w:hAnsi="標楷體" w:cs="標楷體"/>
                <w:color w:val="auto"/>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330675" w:rsidRPr="006E6CB9" w:rsidRDefault="00330675" w:rsidP="004C7166">
            <w:pPr>
              <w:spacing w:line="280" w:lineRule="exact"/>
              <w:rPr>
                <w:rFonts w:ascii="標楷體" w:eastAsia="標楷體" w:hAnsi="標楷體"/>
                <w:color w:val="auto"/>
                <w:sz w:val="24"/>
                <w:szCs w:val="24"/>
              </w:rPr>
            </w:pPr>
            <w:r w:rsidRPr="006E6CB9">
              <w:rPr>
                <w:rFonts w:ascii="標楷體" w:eastAsia="標楷體" w:hAnsi="標楷體" w:hint="eastAsia"/>
                <w:color w:val="auto"/>
                <w:sz w:val="24"/>
                <w:szCs w:val="24"/>
              </w:rPr>
              <w:t>學習內容</w:t>
            </w:r>
          </w:p>
        </w:tc>
        <w:tc>
          <w:tcPr>
            <w:tcW w:w="184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tcPr>
          <w:p w:rsidR="00330675" w:rsidRPr="006E6CB9" w:rsidRDefault="00330675" w:rsidP="004C7166">
            <w:pPr>
              <w:spacing w:line="280" w:lineRule="exact"/>
              <w:rPr>
                <w:rFonts w:ascii="標楷體" w:eastAsia="標楷體" w:hAnsi="標楷體"/>
                <w:color w:val="auto"/>
                <w:sz w:val="24"/>
                <w:szCs w:val="24"/>
              </w:rPr>
            </w:pPr>
            <w:r w:rsidRPr="006E6CB9">
              <w:rPr>
                <w:rFonts w:ascii="標楷體" w:eastAsia="標楷體" w:hAnsi="標楷體" w:hint="eastAsia"/>
                <w:color w:val="auto"/>
                <w:sz w:val="24"/>
                <w:szCs w:val="24"/>
              </w:rPr>
              <w:t>學習表現</w:t>
            </w:r>
          </w:p>
        </w:tc>
        <w:tc>
          <w:tcPr>
            <w:tcW w:w="2976" w:type="dxa"/>
            <w:vMerge/>
            <w:tcBorders>
              <w:bottom w:val="single" w:sz="8" w:space="0" w:color="000000"/>
              <w:right w:val="single" w:sz="8" w:space="0" w:color="000000"/>
            </w:tcBorders>
            <w:tcMar>
              <w:top w:w="100" w:type="dxa"/>
              <w:left w:w="20" w:type="dxa"/>
              <w:bottom w:w="100" w:type="dxa"/>
              <w:right w:w="20" w:type="dxa"/>
            </w:tcMar>
          </w:tcPr>
          <w:p w:rsidR="00330675" w:rsidRPr="006E6CB9" w:rsidRDefault="00330675" w:rsidP="004C7166">
            <w:pPr>
              <w:spacing w:line="280" w:lineRule="exact"/>
              <w:rPr>
                <w:rFonts w:ascii="標楷體" w:eastAsia="標楷體" w:hAnsi="標楷體" w:cs="標楷體"/>
                <w:color w:val="auto"/>
                <w:sz w:val="24"/>
                <w:szCs w:val="24"/>
              </w:rPr>
            </w:pPr>
          </w:p>
        </w:tc>
        <w:tc>
          <w:tcPr>
            <w:tcW w:w="426" w:type="dxa"/>
            <w:vMerge/>
            <w:tcBorders>
              <w:bottom w:val="single" w:sz="8" w:space="0" w:color="000000"/>
              <w:right w:val="single" w:sz="8" w:space="0" w:color="000000"/>
            </w:tcBorders>
            <w:tcMar>
              <w:top w:w="100" w:type="dxa"/>
              <w:left w:w="20" w:type="dxa"/>
              <w:bottom w:w="100" w:type="dxa"/>
              <w:right w:w="20" w:type="dxa"/>
            </w:tcMar>
          </w:tcPr>
          <w:p w:rsidR="00330675" w:rsidRPr="006E6CB9" w:rsidRDefault="00330675" w:rsidP="004C7166">
            <w:pPr>
              <w:spacing w:line="280" w:lineRule="exact"/>
              <w:rPr>
                <w:rFonts w:ascii="標楷體" w:eastAsia="標楷體" w:hAnsi="標楷體" w:cs="標楷體"/>
                <w:color w:val="auto"/>
                <w:sz w:val="24"/>
                <w:szCs w:val="24"/>
              </w:rPr>
            </w:pPr>
          </w:p>
        </w:tc>
        <w:tc>
          <w:tcPr>
            <w:tcW w:w="1833" w:type="dxa"/>
            <w:vMerge/>
            <w:tcBorders>
              <w:bottom w:val="single" w:sz="8" w:space="0" w:color="000000"/>
              <w:right w:val="single" w:sz="8" w:space="0" w:color="000000"/>
            </w:tcBorders>
            <w:tcMar>
              <w:top w:w="100" w:type="dxa"/>
              <w:left w:w="20" w:type="dxa"/>
              <w:bottom w:w="100" w:type="dxa"/>
              <w:right w:w="20" w:type="dxa"/>
            </w:tcMar>
          </w:tcPr>
          <w:p w:rsidR="00330675" w:rsidRPr="006E6CB9" w:rsidRDefault="00330675" w:rsidP="004C7166">
            <w:pPr>
              <w:spacing w:line="280" w:lineRule="exact"/>
              <w:rPr>
                <w:rFonts w:ascii="標楷體" w:eastAsia="標楷體" w:hAnsi="標楷體" w:cs="標楷體"/>
                <w:color w:val="auto"/>
                <w:sz w:val="24"/>
                <w:szCs w:val="24"/>
              </w:rPr>
            </w:pPr>
          </w:p>
        </w:tc>
        <w:tc>
          <w:tcPr>
            <w:tcW w:w="1285" w:type="dxa"/>
            <w:vMerge/>
            <w:tcBorders>
              <w:bottom w:val="single" w:sz="8" w:space="0" w:color="000000"/>
              <w:right w:val="single" w:sz="8" w:space="0" w:color="000000"/>
            </w:tcBorders>
            <w:tcMar>
              <w:top w:w="100" w:type="dxa"/>
              <w:left w:w="20" w:type="dxa"/>
              <w:bottom w:w="100" w:type="dxa"/>
              <w:right w:w="20" w:type="dxa"/>
            </w:tcMar>
          </w:tcPr>
          <w:p w:rsidR="00330675" w:rsidRPr="006E6CB9" w:rsidRDefault="00330675" w:rsidP="004C7166">
            <w:pPr>
              <w:spacing w:line="280" w:lineRule="exact"/>
              <w:rPr>
                <w:rFonts w:ascii="標楷體" w:eastAsia="標楷體" w:hAnsi="標楷體" w:cs="標楷體"/>
                <w:color w:val="auto"/>
                <w:sz w:val="24"/>
                <w:szCs w:val="24"/>
              </w:rPr>
            </w:pPr>
          </w:p>
        </w:tc>
        <w:tc>
          <w:tcPr>
            <w:tcW w:w="1691" w:type="dxa"/>
            <w:vMerge/>
            <w:tcBorders>
              <w:bottom w:val="single" w:sz="8" w:space="0" w:color="000000"/>
              <w:right w:val="single" w:sz="8" w:space="0" w:color="000000"/>
            </w:tcBorders>
            <w:tcMar>
              <w:top w:w="100" w:type="dxa"/>
              <w:left w:w="20" w:type="dxa"/>
              <w:bottom w:w="100" w:type="dxa"/>
              <w:right w:w="20" w:type="dxa"/>
            </w:tcMar>
          </w:tcPr>
          <w:p w:rsidR="00330675" w:rsidRPr="006E6CB9" w:rsidRDefault="00330675" w:rsidP="004C7166">
            <w:pPr>
              <w:spacing w:line="280" w:lineRule="exact"/>
              <w:rPr>
                <w:rFonts w:ascii="標楷體" w:eastAsia="標楷體" w:hAnsi="標楷體" w:cs="標楷體"/>
                <w:color w:val="auto"/>
                <w:sz w:val="24"/>
                <w:szCs w:val="24"/>
              </w:rPr>
            </w:pPr>
          </w:p>
        </w:tc>
        <w:tc>
          <w:tcPr>
            <w:tcW w:w="1286" w:type="dxa"/>
            <w:vMerge/>
            <w:tcBorders>
              <w:bottom w:val="single" w:sz="8" w:space="0" w:color="000000"/>
              <w:right w:val="single" w:sz="8" w:space="0" w:color="000000"/>
            </w:tcBorders>
            <w:vAlign w:val="center"/>
          </w:tcPr>
          <w:p w:rsidR="00330675" w:rsidRPr="006E6CB9" w:rsidRDefault="00330675" w:rsidP="004C7166">
            <w:pPr>
              <w:spacing w:line="280" w:lineRule="exact"/>
              <w:jc w:val="center"/>
              <w:rPr>
                <w:rFonts w:ascii="標楷體" w:eastAsia="標楷體" w:hAnsi="標楷體" w:cs="標楷體"/>
                <w:color w:val="auto"/>
                <w:sz w:val="24"/>
                <w:szCs w:val="24"/>
              </w:rPr>
            </w:pP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第一週</w:t>
            </w:r>
          </w:p>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2/13-2/19</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N-8-3 認識數列：生活中常見的數列及其規律性（包括圖形的規律性）。</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N-8-4 等差數列：等差數列；給定首項、公差計算等差數列的一般項。</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n-Ⅳ-7 辨識數列的規律性，以數學符號表徵生活中的數量關係與規律，認識等差數列與等比數列，並能依首項與公差或公比計算其他各項。</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1-1等差數列</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1.了解數列的意義。</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2.了解等差數列的意義。</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3.能求出等差數列的首項、公差。</w:t>
            </w:r>
            <w:r w:rsidRPr="006E6CB9">
              <w:rPr>
                <w:rFonts w:ascii="標楷體" w:eastAsia="標楷體" w:hAnsi="標楷體"/>
                <w:color w:val="auto"/>
              </w:rPr>
              <w:t xml:space="preserve"> </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4.能了解等差數列第n項的通式。</w:t>
            </w:r>
          </w:p>
          <w:p w:rsidR="006E6CB9" w:rsidRPr="006E6CB9" w:rsidRDefault="006E6CB9" w:rsidP="006E6CB9">
            <w:pPr>
              <w:snapToGrid w:val="0"/>
              <w:ind w:firstLine="0"/>
              <w:rPr>
                <w:rFonts w:ascii="標楷體" w:eastAsia="標楷體" w:hAnsi="標楷體"/>
                <w:color w:val="auto"/>
              </w:rPr>
            </w:pP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1.口頭回答</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2.作業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【閱讀素養教育】</w:t>
            </w:r>
          </w:p>
          <w:p w:rsidR="006E6CB9" w:rsidRPr="006E6CB9" w:rsidRDefault="006E6CB9" w:rsidP="00C12431">
            <w:pPr>
              <w:snapToGrid w:val="0"/>
              <w:ind w:firstLine="0"/>
              <w:rPr>
                <w:rFonts w:ascii="標楷體" w:eastAsia="標楷體" w:hAnsi="標楷體" w:cs="標楷體"/>
              </w:rPr>
            </w:pPr>
            <w:r w:rsidRPr="006E6CB9">
              <w:rPr>
                <w:rFonts w:ascii="標楷體" w:eastAsia="標楷體" w:hAnsi="標楷體" w:cs="標楷體"/>
              </w:rPr>
              <w:t>閱J4 除紙本閱讀之外，依學習需求選擇適當的閱讀媒材，並了解如何利用適當的管道獲得文本資源。</w:t>
            </w: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18補班補課(2/27)</w:t>
            </w: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第二週   2/20-2/26</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N-8-3 認識數列：生活中常見的數列及其規律性（包括圖形的規律性）。</w:t>
            </w:r>
          </w:p>
          <w:p w:rsidR="006E6CB9" w:rsidRPr="006E6CB9" w:rsidRDefault="006E6CB9" w:rsidP="00CB3A75">
            <w:pPr>
              <w:snapToGrid w:val="0"/>
              <w:ind w:firstLine="0"/>
              <w:rPr>
                <w:rFonts w:ascii="標楷體" w:eastAsia="標楷體" w:hAnsi="標楷體"/>
              </w:rPr>
            </w:pPr>
            <w:r w:rsidRPr="006E6CB9">
              <w:rPr>
                <w:rFonts w:ascii="標楷體" w:eastAsia="標楷體" w:hAnsi="標楷體" w:cs="標楷體"/>
              </w:rPr>
              <w:t>N-8-4 等差數列：等差數列；給定首項、公差</w:t>
            </w:r>
            <w:r w:rsidRPr="006E6CB9">
              <w:rPr>
                <w:rFonts w:ascii="標楷體" w:eastAsia="標楷體" w:hAnsi="標楷體" w:cs="標楷體"/>
              </w:rPr>
              <w:lastRenderedPageBreak/>
              <w:t>計算等差數列的一般項。</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lastRenderedPageBreak/>
              <w:t>n-Ⅳ-7 辨識數列的規律性，以數學符號表徵生活中的數量關係與規律，認識等差數列與等比數列，並能依首項與公差或公比計算其他各項。</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n-Ⅳ-8 理解等差級數的求和公式，並能</w:t>
            </w:r>
            <w:r w:rsidRPr="006E6CB9">
              <w:rPr>
                <w:rFonts w:ascii="標楷體" w:eastAsia="標楷體" w:hAnsi="標楷體" w:cs="標楷體"/>
              </w:rPr>
              <w:lastRenderedPageBreak/>
              <w:t>運用到日常生活的情境解決問題。</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lastRenderedPageBreak/>
              <w:t>1-1等差數列、1-2等差級數</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1.能求出等差數列中的任意項。</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2.將等差數列與其他數學觀念結合應用。</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2.能了解等差級數的概念。</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3.能了解等差級數前n項和的通式。</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1.紙筆測驗</w:t>
            </w:r>
          </w:p>
          <w:p w:rsidR="006E6CB9" w:rsidRPr="006E6CB9" w:rsidRDefault="006E6CB9" w:rsidP="00CB3A75">
            <w:pPr>
              <w:snapToGrid w:val="0"/>
              <w:ind w:firstLine="0"/>
              <w:rPr>
                <w:rFonts w:ascii="標楷體" w:eastAsia="標楷體" w:hAnsi="標楷體" w:cs="標楷體"/>
              </w:rPr>
            </w:pPr>
            <w:r w:rsidRPr="006E6CB9">
              <w:rPr>
                <w:rFonts w:ascii="標楷體" w:eastAsia="標楷體" w:hAnsi="標楷體" w:cs="標楷體"/>
              </w:rPr>
              <w:t>2.</w:t>
            </w:r>
            <w:r w:rsidR="00CB3A75" w:rsidRPr="006E6CB9">
              <w:rPr>
                <w:rFonts w:ascii="標楷體" w:eastAsia="標楷體" w:hAnsi="標楷體" w:cs="標楷體"/>
              </w:rPr>
              <w:t xml:space="preserve">作業 </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21-22九年級第三次複習考</w:t>
            </w: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lastRenderedPageBreak/>
              <w:t>第三週2/27-3/5</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N-8-5 等差級數求和：等差級數求和公式；生活中相關的問題。</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n-Ⅳ-8 理解等差級數的求和公式，並能運用到日常生活的情境解決問題。</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1-2等差級數</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1.能求出等差級數的首項、公差、項數、第n項及前n項的和。</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2.運用等差數列及等差級數的觀念解決生活情境中的問題。</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w:t>
            </w:r>
            <w:r w:rsidR="00CB3A75" w:rsidRPr="006E6CB9">
              <w:rPr>
                <w:rFonts w:ascii="標楷體" w:eastAsia="標楷體" w:hAnsi="標楷體" w:cs="標楷體"/>
              </w:rPr>
              <w:t>互相討論</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2.</w:t>
            </w:r>
            <w:r w:rsidR="00CB3A75" w:rsidRPr="006E6CB9">
              <w:rPr>
                <w:rFonts w:ascii="標楷體" w:eastAsia="標楷體" w:hAnsi="標楷體" w:cs="標楷體"/>
              </w:rPr>
              <w:t>紙筆測驗</w:t>
            </w:r>
          </w:p>
          <w:p w:rsidR="006E6CB9" w:rsidRPr="006E6CB9" w:rsidRDefault="006E6CB9" w:rsidP="00CB3A75">
            <w:pPr>
              <w:snapToGrid w:val="0"/>
              <w:ind w:firstLine="0"/>
              <w:rPr>
                <w:rFonts w:ascii="標楷體" w:eastAsia="標楷體" w:hAnsi="標楷體" w:cs="標楷體"/>
              </w:rPr>
            </w:pPr>
            <w:r w:rsidRPr="006E6CB9">
              <w:rPr>
                <w:rFonts w:ascii="標楷體" w:eastAsia="標楷體" w:hAnsi="標楷體" w:cs="標楷體"/>
              </w:rPr>
              <w:t>3.作業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【閱讀素養教育】</w:t>
            </w:r>
          </w:p>
          <w:p w:rsidR="006E6CB9" w:rsidRPr="006E6CB9" w:rsidRDefault="006E6CB9" w:rsidP="00CB3A75">
            <w:pPr>
              <w:snapToGrid w:val="0"/>
              <w:ind w:firstLine="0"/>
              <w:rPr>
                <w:rFonts w:ascii="標楷體" w:eastAsia="標楷體" w:hAnsi="標楷體" w:cs="標楷體"/>
              </w:rPr>
            </w:pPr>
            <w:r w:rsidRPr="006E6CB9">
              <w:rPr>
                <w:rFonts w:ascii="標楷體" w:eastAsia="標楷體" w:hAnsi="標楷體" w:cs="標楷體"/>
              </w:rPr>
              <w:t>閱J10 主動尋求多元的詮釋，並試著表達自己的想法。</w:t>
            </w: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27-28和平紀念日連假</w:t>
            </w: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第四週</w:t>
            </w:r>
          </w:p>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3/6-3/12</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N-8-6 等比數列：等比數列；給定首項、公比計算等比數列的一般項。</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n-Ⅳ-7 辨識數列的規律性，以數學符號表徵生活中的數量關係與規律，認識等差數列與等比數列，並能依首項與公差或公比計算其他各項。</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1-3等比數列</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1.了解等比數列的意義。</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2.能求出等比數列的首項、公比。</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3.能了解等比數列第n項的通式。</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4.能求出等比數列中的任意項。</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1.紙筆測驗</w:t>
            </w:r>
          </w:p>
          <w:p w:rsidR="006E6CB9" w:rsidRPr="006E6CB9" w:rsidRDefault="006E6CB9" w:rsidP="00CB3A75">
            <w:pPr>
              <w:snapToGrid w:val="0"/>
              <w:ind w:firstLine="0"/>
              <w:rPr>
                <w:rFonts w:ascii="標楷體" w:eastAsia="標楷體" w:hAnsi="標楷體" w:cs="標楷體"/>
              </w:rPr>
            </w:pPr>
            <w:r w:rsidRPr="006E6CB9">
              <w:rPr>
                <w:rFonts w:ascii="標楷體" w:eastAsia="標楷體" w:hAnsi="標楷體" w:cs="標楷體"/>
              </w:rPr>
              <w:t>2.作業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第五週3/13-3/19</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N-8-6 等比數列：等比數列；給定首項、公比計算等比數列的一般項。</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F-8-2 一次函數的圖形：常數函數的圖形；一次函數的圖形。</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n-Ⅳ-7 辨識數列的規律性，以數學符號表徵生活中的數量關係與規律，認識等差數列與等比數列，並能依首項與公差或公比計算其他各項。</w:t>
            </w:r>
          </w:p>
          <w:p w:rsidR="006E6CB9" w:rsidRPr="006E6CB9" w:rsidRDefault="006E6CB9" w:rsidP="00CB3A75">
            <w:pPr>
              <w:snapToGrid w:val="0"/>
              <w:ind w:firstLine="0"/>
              <w:rPr>
                <w:rFonts w:ascii="標楷體" w:eastAsia="標楷體" w:hAnsi="標楷體"/>
              </w:rPr>
            </w:pPr>
            <w:r w:rsidRPr="006E6CB9">
              <w:rPr>
                <w:rFonts w:ascii="標楷體" w:eastAsia="標楷體" w:hAnsi="標楷體" w:cs="標楷體"/>
              </w:rPr>
              <w:t>f-Ⅳ-1 理解常數函數和一次函數的意義，並能運用到日常</w:t>
            </w:r>
            <w:r w:rsidRPr="006E6CB9">
              <w:rPr>
                <w:rFonts w:ascii="標楷體" w:eastAsia="標楷體" w:hAnsi="標楷體" w:cs="標楷體"/>
              </w:rPr>
              <w:lastRenderedPageBreak/>
              <w:t>生活的情境解決問題。</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lastRenderedPageBreak/>
              <w:t>1-3等比數列、2-1函數與函數圖形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1.能理解等比中項的意義並求值。</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2.能運用等比數列及等比中項的觀念，進而用來解決等比數列的問題。</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3.透過數個對應關係的實例理解函數的意義。</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4.能判斷兩數量之間的對應關係是否為函數關係。</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lastRenderedPageBreak/>
              <w:t>5.能理解函數、函數值的定義。</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6.能知道函數的表示法。</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7.能求函數值。</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lastRenderedPageBreak/>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1.紙筆測驗</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2.互相討論</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3.口頭回答</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4.作業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lastRenderedPageBreak/>
              <w:t>第六週</w:t>
            </w:r>
          </w:p>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3/20-3/26</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F-8-1 一次函數：透過對應關係認識函數(不要出現f(x)的抽象型式)、常數函數(y＝c)、一次函數(y＝ax＋b)。</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F-8-2 一次函數的圖形：常數函數的圖形；一次函數的圖形。</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f-Ⅳ-1 理解常數函數和一次函數的意義，能描繪常數函數和一次函數的圖形，並能運用到日常生活的情境解決問題。</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2-1函數與函數圖形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1.能了解函數圖形的意義。</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2.能畫出函數圖形。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3.能了解並畫出線型函數的圖形。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4.知道線型函數中，常數函數與一次函數的差異。</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5.能從圖形求出函數。</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6.能了解線型函數圖形的應用。</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1.紙筆測驗</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2.互相討論</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3.口頭回答</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4.作業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【資訊教育】</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資E10 了解資訊科技於日常生活之重要性。</w:t>
            </w:r>
          </w:p>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25補班補課(4/3)</w:t>
            </w: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第七週3/27-4/2</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S-8-1 角：角的種類；兩個角的關係（互餘、互補、對頂角、同位角、內錯角、同側內角）；角平分線的意義。</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S-8-2 凸多邊形的內角和：凸多邊形的意義；內角與外角的意義；凸多邊形的</w:t>
            </w:r>
            <w:r w:rsidRPr="006E6CB9">
              <w:rPr>
                <w:rFonts w:ascii="標楷體" w:eastAsia="標楷體" w:hAnsi="標楷體" w:cs="標楷體"/>
              </w:rPr>
              <w:lastRenderedPageBreak/>
              <w:t>內角和公式；正n邊形的每個內角度數。</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lastRenderedPageBreak/>
              <w:t>s-Ⅳ-2 理解角的各種性質、三角形與凸多邊形的內角和外角的意義、三角形的外角和、與凸多邊形的內角和，並能應用於解決幾何與日常生活的問題。</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3-1三角形與多邊形的內角與外角</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1.認識角的種類：銳角、直角、鈍角、平角、周角。</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2.認識兩角的關係：互餘、互補、對頂角。</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3.複習小學學過「任意三角形的內角和為180度」。</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4.理解三角形外角的意義。</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5.理解繞行三角形三邊後，面對與起點同一方向時，共旋轉了360°。</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lastRenderedPageBreak/>
              <w:t>6.能利用三角形內角和說出一組外角是360°。</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7.理解三角形外角定理：三角形的一外角等於不相鄰兩內角的和。</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lastRenderedPageBreak/>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w:t>
            </w:r>
            <w:r w:rsidR="00CB3A75" w:rsidRPr="006E6CB9">
              <w:rPr>
                <w:rFonts w:ascii="標楷體" w:eastAsia="標楷體" w:hAnsi="標楷體" w:cs="標楷體"/>
              </w:rPr>
              <w:t>互相討論</w:t>
            </w:r>
          </w:p>
          <w:p w:rsidR="006E6CB9" w:rsidRPr="006E6CB9" w:rsidRDefault="006E6CB9" w:rsidP="00CB3A75">
            <w:pPr>
              <w:snapToGrid w:val="0"/>
              <w:ind w:firstLine="0"/>
              <w:rPr>
                <w:rFonts w:ascii="標楷體" w:eastAsia="標楷體" w:hAnsi="標楷體" w:cs="標楷體"/>
              </w:rPr>
            </w:pPr>
            <w:r w:rsidRPr="006E6CB9">
              <w:rPr>
                <w:rFonts w:ascii="標楷體" w:eastAsia="標楷體" w:hAnsi="標楷體" w:cs="標楷體"/>
              </w:rPr>
              <w:t>2.</w:t>
            </w:r>
            <w:r w:rsidR="00CB3A75" w:rsidRPr="006E6CB9">
              <w:rPr>
                <w:rFonts w:ascii="標楷體" w:eastAsia="標楷體" w:hAnsi="標楷體" w:cs="標楷體"/>
              </w:rPr>
              <w:t>口頭回答</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28-29第一次段考</w:t>
            </w: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lastRenderedPageBreak/>
              <w:t>第八週</w:t>
            </w:r>
          </w:p>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4/3-4/9</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S-8-12 尺規作圖與幾何推理：複製已知的線段、圓、角、三角形；能以尺規作出指定的中垂線、角平分線、平行線、垂直線；能寫出幾何推理所依據的幾何性質。</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s-Ⅳ-2 理解角的各種性質、三角形與凸多邊形的內角和外角的意義、三角形的外角和、與凸多邊形的內角和，並能應用於解決幾何與日常生活的問題。</w:t>
            </w:r>
          </w:p>
          <w:p w:rsidR="006E6CB9" w:rsidRPr="006E6CB9" w:rsidRDefault="006E6CB9" w:rsidP="006E6CB9">
            <w:pPr>
              <w:snapToGrid w:val="0"/>
              <w:ind w:firstLine="0"/>
              <w:rPr>
                <w:rFonts w:ascii="標楷體" w:eastAsia="標楷體" w:hAnsi="標楷體"/>
              </w:rPr>
            </w:pP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3-1三角形與多邊形的內角與外角、3-2尺規作圖</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1.能理解過n邊形的一個頂點對其他點可以作出(n－3)條對角線。</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2.理解n邊形的內角和為(n－2)×180°。</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3.能理解其他求n邊形內角和的方法。</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4.能計算正多邊形每一個內角與外角度數。</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5.能利用所學性質解題。</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6.了解尺規作圖的意義。</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7.能利用尺規作線段、角的複製。</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3A75" w:rsidRPr="00CB3A75" w:rsidRDefault="00CB3A75" w:rsidP="00CB3A75">
            <w:pPr>
              <w:snapToGrid w:val="0"/>
              <w:ind w:firstLine="0"/>
              <w:rPr>
                <w:rFonts w:ascii="標楷體" w:eastAsia="標楷體" w:hAnsi="標楷體" w:cs="標楷體"/>
              </w:rPr>
            </w:pPr>
            <w:r w:rsidRPr="00CB3A75">
              <w:rPr>
                <w:rFonts w:ascii="標楷體" w:eastAsia="標楷體" w:hAnsi="標楷體" w:cs="標楷體" w:hint="eastAsia"/>
              </w:rPr>
              <w:t>1.互相討論</w:t>
            </w:r>
          </w:p>
          <w:p w:rsidR="00CB3A75" w:rsidRDefault="00CB3A75" w:rsidP="00CB3A75">
            <w:pPr>
              <w:snapToGrid w:val="0"/>
              <w:ind w:firstLine="0"/>
              <w:rPr>
                <w:rFonts w:ascii="標楷體" w:eastAsia="標楷體" w:hAnsi="標楷體" w:cs="標楷體"/>
              </w:rPr>
            </w:pPr>
            <w:r w:rsidRPr="00CB3A75">
              <w:rPr>
                <w:rFonts w:ascii="標楷體" w:eastAsia="標楷體" w:hAnsi="標楷體" w:cs="標楷體" w:hint="eastAsia"/>
              </w:rPr>
              <w:t>2.口頭回答</w:t>
            </w:r>
          </w:p>
          <w:p w:rsidR="006E6CB9" w:rsidRPr="006E6CB9" w:rsidRDefault="006E6CB9" w:rsidP="00CB3A75">
            <w:pPr>
              <w:snapToGrid w:val="0"/>
              <w:ind w:firstLine="0"/>
              <w:rPr>
                <w:rFonts w:ascii="標楷體" w:eastAsia="標楷體" w:hAnsi="標楷體" w:cs="標楷體"/>
              </w:rPr>
            </w:pPr>
            <w:r w:rsidRPr="006E6CB9">
              <w:rPr>
                <w:rFonts w:ascii="標楷體" w:eastAsia="標楷體" w:hAnsi="標楷體" w:cs="標楷體"/>
              </w:rPr>
              <w:t>3.作業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3-5清明節連假</w:t>
            </w: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第九週4/10-4/16</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S-8-12 尺規作圖與幾何推理：複製已知的線段、圓、角、三角形；能以尺規作出指定的中垂線、角平分線、</w:t>
            </w:r>
            <w:r w:rsidRPr="006E6CB9">
              <w:rPr>
                <w:rFonts w:ascii="標楷體" w:eastAsia="標楷體" w:hAnsi="標楷體" w:cs="標楷體"/>
              </w:rPr>
              <w:lastRenderedPageBreak/>
              <w:t>平行線、垂直線；能寫出幾何推理所依據的幾何性質。</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lastRenderedPageBreak/>
              <w:t>s-Ⅳ-13 理解直尺、圓規操作過程的敘述，並應用於尺規作圖。</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3-2尺規作圖</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1.了解角平分線的意義。</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2.能利用尺規作圖作：垂直平分線、角平分線</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3.能利用尺規作圖作：過線上一點的垂直線、過線外一點的垂直線</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3A75" w:rsidRPr="00CB3A75" w:rsidRDefault="00CB3A75" w:rsidP="00CB3A75">
            <w:pPr>
              <w:snapToGrid w:val="0"/>
              <w:ind w:firstLine="0"/>
              <w:rPr>
                <w:rFonts w:ascii="標楷體" w:eastAsia="標楷體" w:hAnsi="標楷體" w:cs="標楷體"/>
              </w:rPr>
            </w:pPr>
            <w:r w:rsidRPr="00CB3A75">
              <w:rPr>
                <w:rFonts w:ascii="標楷體" w:eastAsia="標楷體" w:hAnsi="標楷體" w:cs="標楷體" w:hint="eastAsia"/>
              </w:rPr>
              <w:t>1.互相討論</w:t>
            </w:r>
          </w:p>
          <w:p w:rsidR="00CB3A75" w:rsidRDefault="00CB3A75" w:rsidP="00CB3A75">
            <w:pPr>
              <w:snapToGrid w:val="0"/>
              <w:ind w:firstLine="0"/>
              <w:rPr>
                <w:rFonts w:ascii="標楷體" w:eastAsia="標楷體" w:hAnsi="標楷體" w:cs="標楷體"/>
              </w:rPr>
            </w:pPr>
            <w:r w:rsidRPr="00CB3A75">
              <w:rPr>
                <w:rFonts w:ascii="標楷體" w:eastAsia="標楷體" w:hAnsi="標楷體" w:cs="標楷體" w:hint="eastAsia"/>
              </w:rPr>
              <w:t>2.口頭回答</w:t>
            </w:r>
          </w:p>
          <w:p w:rsidR="006E6CB9" w:rsidRPr="006E6CB9" w:rsidRDefault="00CB3A75" w:rsidP="00CB3A75">
            <w:pPr>
              <w:snapToGrid w:val="0"/>
              <w:ind w:firstLine="0"/>
              <w:rPr>
                <w:rFonts w:ascii="標楷體" w:eastAsia="標楷體" w:hAnsi="標楷體" w:cs="標楷體"/>
              </w:rPr>
            </w:pPr>
            <w:r w:rsidRPr="006E6CB9">
              <w:rPr>
                <w:rFonts w:ascii="標楷體" w:eastAsia="標楷體" w:hAnsi="標楷體" w:cs="標楷體"/>
              </w:rPr>
              <w:t>3.作業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15校慶(暫定)</w:t>
            </w: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lastRenderedPageBreak/>
              <w:t>第十週4/17-4/23</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S-8-4 全等圖形：全等圖形的意義（兩個圖形經過平移、旋轉或翻轉可以完全疊合）；兩個多邊形全等則其對應邊和對應角相等（反之亦然）。</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S-8-5 三角形的全等性質：三角形的全等判定(SAS、SSS、ASA、AAS、RHS)；全等符號(</w:t>
            </w:r>
            <m:oMath>
              <m:r>
                <m:rPr>
                  <m:sty m:val="p"/>
                </m:rPr>
                <w:rPr>
                  <w:rFonts w:ascii="Cambria Math" w:eastAsia="標楷體" w:hAnsi="Cambria Math"/>
                  <w:sz w:val="16"/>
                  <w:szCs w:val="16"/>
                </w:rPr>
                <m:t>≅</m:t>
              </m:r>
            </m:oMath>
            <w:r w:rsidRPr="006E6CB9">
              <w:rPr>
                <w:rFonts w:ascii="標楷體" w:eastAsia="標楷體" w:hAnsi="標楷體" w:cs="標楷體"/>
              </w:rPr>
              <w:t>)</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s-Ⅳ-4 理解平面圖形全等的意義，知道圖形經平移、旋轉、鏡射後仍保持全等，並能應用於解決幾何與日常生活的問題。</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s-Ⅳ-9 理解三角形的邊角關係，利用邊角對應相等，判斷兩個三角形的全等，並能應用於解決幾何與日常生活的問題。</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3-3三角形的全等性質</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1.能理解當兩個平面圖形能完全疊合時，就稱這兩個圖形「全等」。</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2.能理解兩個全等圖形，它們的形狀一樣，而且大小相等。</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3.能理解當兩個三角形完全疊合時，就稱它們「全等」。</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4.能理解疊合時對應點、對應邊、對應角的意義。</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5.能理解△ABC</w:t>
            </w:r>
            <m:oMath>
              <m:r>
                <m:rPr>
                  <m:sty m:val="p"/>
                </m:rPr>
                <w:rPr>
                  <w:rFonts w:ascii="Cambria Math" w:eastAsia="標楷體" w:hAnsi="Cambria Math"/>
                  <w:sz w:val="16"/>
                  <w:szCs w:val="16"/>
                </w:rPr>
                <m:t>≅</m:t>
              </m:r>
            </m:oMath>
            <w:r w:rsidRPr="006E6CB9">
              <w:rPr>
                <w:rFonts w:ascii="標楷體" w:eastAsia="標楷體" w:hAnsi="標楷體" w:cs="標楷體"/>
                <w:color w:val="auto"/>
              </w:rPr>
              <w:t>△DEF的讀法和意義。</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6.能理解如果兩個三角形同時滿足三組對應邊相等，和三組對應角相等時，它們全等。</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7.能理解已知兩組邊對應相等的兩個三角形不一定會全等。</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8.能作三角形的SSS尺規作圖。</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9.能理解三角形的SSS全等性質。</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10.能作三角形的SAS尺規作圖。</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11.能理解三角形的SAS全等性質。</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1.紙筆測驗</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2.互相討論</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3.口頭回答</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4.作業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【多元文化教育】</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多J6 分析不同群體的文化如何影響社會與生活方式。</w:t>
            </w:r>
          </w:p>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20-21九年級第四次複習考</w:t>
            </w: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lastRenderedPageBreak/>
              <w:t>第十一週4/24-4/30</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S-8-5 三角形的全等性質：三角形的全等判定(SAS、SSS、ASA、AAS、RHS)；全等符號(</w:t>
            </w:r>
            <m:oMath>
              <m:r>
                <m:rPr>
                  <m:sty m:val="p"/>
                </m:rPr>
                <w:rPr>
                  <w:rFonts w:ascii="Cambria Math" w:eastAsia="標楷體" w:hAnsi="Cambria Math"/>
                  <w:sz w:val="16"/>
                  <w:szCs w:val="16"/>
                </w:rPr>
                <m:t>≅</m:t>
              </m:r>
            </m:oMath>
            <w:r w:rsidRPr="006E6CB9">
              <w:rPr>
                <w:rFonts w:ascii="標楷體" w:eastAsia="標楷體" w:hAnsi="標楷體" w:cs="標楷體"/>
              </w:rPr>
              <w:t>)。</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s-Ⅳ-9 理解三角形的邊角關係，利用邊角對應相等，判斷兩個三角形的全等，並能應用於解決幾何與日常生活的問題。</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3-3三角形的全等性質</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1.能理解兩個三角形滿足SSA的情形時，不一定能做出唯一的三角形。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2.能理解三角形沒有SSA或ASS全等性質。</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3.能理解兩個直角三角形RHS全等性質。</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4.能作三角形的ASA尺規作圖。</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5.能理解三角形的ASA全等性質。</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6.能理解三角形的AAS全等性質。</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7.能理解兩個三角形只有兩雙對應角相等，則不一定全等。</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8.能理解三角形的全等性質中沒有AAA全等性質。</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1.紙筆測驗</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2.互相討論</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3.口頭回答</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4.作業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第十二週5/1-5/7</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S-8-5 三角形的全等性質：三角形的全等判定(SAS、SSS、ASA、AAS、RHS)；全等符號(</w:t>
            </w:r>
            <m:oMath>
              <m:r>
                <m:rPr>
                  <m:sty m:val="p"/>
                </m:rPr>
                <w:rPr>
                  <w:rFonts w:ascii="Cambria Math" w:eastAsia="標楷體" w:hAnsi="Cambria Math"/>
                  <w:sz w:val="16"/>
                  <w:szCs w:val="16"/>
                </w:rPr>
                <m:t>≅</m:t>
              </m:r>
            </m:oMath>
            <w:r w:rsidRPr="006E6CB9">
              <w:rPr>
                <w:rFonts w:ascii="標楷體" w:eastAsia="標楷體" w:hAnsi="標楷體" w:cs="標楷體"/>
              </w:rPr>
              <w:t>)。</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S-8-8 三角形的基本性質：等腰三角形兩底角相等；非等腰三角</w:t>
            </w:r>
            <w:r w:rsidRPr="006E6CB9">
              <w:rPr>
                <w:rFonts w:ascii="標楷體" w:eastAsia="標楷體" w:hAnsi="標楷體" w:cs="標楷體"/>
              </w:rPr>
              <w:lastRenderedPageBreak/>
              <w:t>形大角對大邊，大邊對大角；三角形兩邊和大於第三邊；外角等於其內對角和。</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S-8-12 尺規作圖與幾何推理：複製已知的線段、圓、角、三角形；能以尺規作出指定的中垂線、角平分線、平行線、垂直線；能寫出幾何推理所依據的幾何性質。</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lastRenderedPageBreak/>
              <w:t>s-Ⅳ-4 理解平面圖形全等的意義，知道圖形經平移、旋轉、鏡射後仍保持全等，並能應用於解決幾何與日常生活的問題。</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s-Ⅳ-9 理解三角形的邊角關係，利用邊角對應相等，判斷兩個三角形的全等，並</w:t>
            </w:r>
            <w:r w:rsidRPr="006E6CB9">
              <w:rPr>
                <w:rFonts w:ascii="標楷體" w:eastAsia="標楷體" w:hAnsi="標楷體" w:cs="標楷體"/>
              </w:rPr>
              <w:lastRenderedPageBreak/>
              <w:t>能應用於解決幾何與日常生活的問題。</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s-Ⅳ-13 理解直尺、圓規操作過程的敘述，並應用於尺規作圖。</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lastRenderedPageBreak/>
              <w:t>3-4中垂線與角平分線的性質</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1.能驗證一線段的垂直平分線上的點到此線段兩端點的距離相等。</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2.能驗證若有一點到某線段兩端點距離相等，則這個點會在該線段的垂直平分線上。</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3.能驗證角平分線上任一點到角的兩邊距離相等。</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4.能驗證到一個角的兩邊等距離的點，必在此角的角平分線上。</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1.紙筆測驗</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2.互相討論</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3.口頭回答</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4.作業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5七年級詩詞吟唱比賽</w:t>
            </w: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lastRenderedPageBreak/>
              <w:t>第十三週5/8-5/14</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S-8-5 三角形的全等性質：三角形的全等判定(SAS、SSS、ASA、AAS、RHS)；全等符號(</w:t>
            </w:r>
            <m:oMath>
              <m:r>
                <m:rPr>
                  <m:sty m:val="p"/>
                </m:rPr>
                <w:rPr>
                  <w:rFonts w:ascii="Cambria Math" w:eastAsia="標楷體" w:hAnsi="Cambria Math"/>
                  <w:sz w:val="16"/>
                  <w:szCs w:val="16"/>
                </w:rPr>
                <m:t>≅</m:t>
              </m:r>
            </m:oMath>
            <w:r w:rsidRPr="006E6CB9">
              <w:rPr>
                <w:rFonts w:ascii="標楷體" w:eastAsia="標楷體" w:hAnsi="標楷體" w:cs="標楷體"/>
              </w:rPr>
              <w:t>)。</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S-8-8 三角形的基本性質：等腰三角形兩底角相等；非等腰三角形大角對大邊，</w:t>
            </w:r>
            <w:r w:rsidRPr="006E6CB9">
              <w:rPr>
                <w:rFonts w:ascii="標楷體" w:eastAsia="標楷體" w:hAnsi="標楷體" w:cs="標楷體"/>
              </w:rPr>
              <w:lastRenderedPageBreak/>
              <w:t>大邊對大角；三角形兩邊和大於第三邊；外角等於其內對角和。</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S-8-12 尺規作圖與幾何推理：複製已知的線段、圓、角、三角形；能以尺規作出指定的中垂線、角平分線、平行線、垂直線；能寫出幾何推理所依據的幾何性質。</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lastRenderedPageBreak/>
              <w:t>s-Ⅳ-4 理解平面圖形全等的意義，知道圖形經平移、旋轉、鏡射後仍保持全等，並能應用於解決幾何與日常生活的問題。</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s-Ⅳ-9 理解三角形的邊角關係，利用邊角對應相等，判斷兩個三角形的全等，並能應用於解決幾何與日常生活的問題。</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lastRenderedPageBreak/>
              <w:t>s-Ⅳ-13 理解直尺、圓規操作過程的敘述，並應用於尺規作圖。</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lastRenderedPageBreak/>
              <w:t>3-4中垂線與角平分線的性質、3-5三角形的邊角關係</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【第二次評量週】</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1.能驗證等腰三角形的兩底角相等。</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2.能驗證等腰三角形的頂角平分線就是底邊的垂直平分線。</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3.能驗證若三角形的兩個內角相等，則此三角形必為等腰三角形。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4.理解兩點之間以直線距離最短。</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lastRenderedPageBreak/>
              <w:t>5.理解三角形任兩邊之和大於第三邊、任兩邊之差小於第三邊。</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6.能理解a、b、c是△ABC的三邊長，且c</w:t>
            </w:r>
            <w:r w:rsidRPr="006E6CB9">
              <w:rPr>
                <w:rFonts w:ascii="標楷體" w:eastAsia="標楷體" w:hAnsi="標楷體" w:cs="標楷體"/>
                <w:color w:val="auto"/>
              </w:rPr>
              <w:sym w:font="Symbol" w:char="F0B3"/>
            </w:r>
            <w:r w:rsidRPr="006E6CB9">
              <w:rPr>
                <w:rFonts w:ascii="標楷體" w:eastAsia="標楷體" w:hAnsi="標楷體" w:cs="標楷體"/>
                <w:color w:val="auto"/>
              </w:rPr>
              <w:t>a，c</w:t>
            </w:r>
            <w:r w:rsidRPr="006E6CB9">
              <w:rPr>
                <w:rFonts w:ascii="標楷體" w:eastAsia="標楷體" w:hAnsi="標楷體" w:cs="標楷體"/>
                <w:color w:val="auto"/>
              </w:rPr>
              <w:sym w:font="Symbol" w:char="F0B3"/>
            </w:r>
            <w:r w:rsidRPr="006E6CB9">
              <w:rPr>
                <w:rFonts w:ascii="標楷體" w:eastAsia="標楷體" w:hAnsi="標楷體" w:cs="標楷體"/>
                <w:color w:val="auto"/>
              </w:rPr>
              <w:t>b時，則a＋b＞c成立。</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7.能根據任意給定的三線段，以SSS作圖判斷是否可以作出三角形。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8.能理解三線段長a、b、c，c</w:t>
            </w:r>
            <w:r w:rsidRPr="006E6CB9">
              <w:rPr>
                <w:rFonts w:ascii="標楷體" w:eastAsia="標楷體" w:hAnsi="標楷體" w:cs="標楷體"/>
                <w:color w:val="auto"/>
              </w:rPr>
              <w:sym w:font="Symbol" w:char="F0B3"/>
            </w:r>
            <w:r w:rsidRPr="006E6CB9">
              <w:rPr>
                <w:rFonts w:ascii="標楷體" w:eastAsia="標楷體" w:hAnsi="標楷體" w:cs="標楷體"/>
                <w:color w:val="auto"/>
              </w:rPr>
              <w:t>a且c</w:t>
            </w:r>
            <w:r w:rsidRPr="006E6CB9">
              <w:rPr>
                <w:rFonts w:ascii="標楷體" w:eastAsia="標楷體" w:hAnsi="標楷體" w:cs="標楷體"/>
                <w:color w:val="auto"/>
              </w:rPr>
              <w:sym w:font="Symbol" w:char="F0B3"/>
            </w:r>
            <w:r w:rsidRPr="006E6CB9">
              <w:rPr>
                <w:rFonts w:ascii="標楷體" w:eastAsia="標楷體" w:hAnsi="標楷體" w:cs="標楷體"/>
                <w:color w:val="auto"/>
              </w:rPr>
              <w:t>b，若a＋b＞c時，則這三條線段可以構成一個三角形。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9.能應用前述性質解題。</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lastRenderedPageBreak/>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1.紙筆測驗</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2.互相討論</w:t>
            </w:r>
          </w:p>
          <w:p w:rsidR="006E6CB9" w:rsidRPr="006E6CB9" w:rsidRDefault="006E6CB9" w:rsidP="00B929BC">
            <w:pPr>
              <w:snapToGrid w:val="0"/>
              <w:ind w:firstLine="0"/>
              <w:rPr>
                <w:rFonts w:ascii="標楷體" w:eastAsia="標楷體" w:hAnsi="標楷體" w:cs="標楷體"/>
              </w:rPr>
            </w:pPr>
            <w:r w:rsidRPr="006E6CB9">
              <w:rPr>
                <w:rFonts w:ascii="標楷體" w:eastAsia="標楷體" w:hAnsi="標楷體" w:cs="標楷體"/>
              </w:rPr>
              <w:t>3.作業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【閱讀素養教育】</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閱J1 發展多元文本的閱讀策略。</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閱J4 除紙本閱讀之外，依學習需求選擇適當的閱讀媒材，並了解如何利用適當的管道獲得文本資源。</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閱J10 主動尋求多元的詮釋，並試著表達自己的想法。</w:t>
            </w:r>
          </w:p>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lastRenderedPageBreak/>
              <w:t>10-11九年級第二次段考</w:t>
            </w: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lastRenderedPageBreak/>
              <w:t>第十四週5/15-5/21</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S-8-8 三角形的基本性質：等腰三角形兩底角相等；非等腰三角形大角對大邊，大邊對大角；三角形兩邊和大於第三邊；外角等於其內對角和。</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s-Ⅳ-9 理解三角形的邊角關係，利用邊角對應相等，判斷兩個三角形的全等，並能應用於解決幾何與日常生活的問題。</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3-5三角形的邊角關係</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1.在一個三角形中，等邊對等角，等角對等邊。</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2.在一個三角形中，若兩邊不相等，則大邊對大角。</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3.在一個三角形中，若兩角不相等，則大角對大邊。</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4.若三角形的三邊長滿足畢氏定理，則此三角形是一個直角三角形。</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1.紙筆測驗</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2.互相討論</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3.口頭回答</w:t>
            </w:r>
          </w:p>
          <w:p w:rsidR="006E6CB9" w:rsidRPr="006E6CB9" w:rsidRDefault="006E6CB9" w:rsidP="006E6CB9">
            <w:pPr>
              <w:snapToGrid w:val="0"/>
              <w:ind w:firstLine="0"/>
              <w:rPr>
                <w:rFonts w:ascii="標楷體" w:eastAsia="標楷體" w:hAnsi="標楷體" w:cs="標楷體"/>
              </w:rPr>
            </w:pP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17-18七八年級第二次段20-21教育會考</w:t>
            </w: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lastRenderedPageBreak/>
              <w:t>第十五週5/22-5/28</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S-8-1 角：角的種類；兩個角的關係（互餘、互補、對頂角、同位角、內錯角、同側內角）；角平分線的意義。</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S-8-3 平行：平行的意義與符號；平行線截角性質；兩平行線間的距離處處相等。</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s-Ⅳ-2 理解角的各種性質、三角形與凸多邊形的內角和外角的意義、三角形的外角和、與凸多邊形的內角和，並能應用於解決幾何與日常生活的問題。</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s-Ⅳ-3 理解兩條直線的垂直和平行的意義，以及各種性質，並能應用於解決幾何與日常生活的問題。</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4-1平行</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1.了解平行線的定義是。</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2.能理解平行線的基本性質：</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(1)兩直線平行時，若一直線與其中一條平行線垂直，則必與另一條平行線互相垂直。</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(2)兩平行線的距離處處相等。</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(3)對於相異三直線L1、L2、L3而言，如果L1//L2、L2//L3，則L1//L3。</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3.能認識截線與截角的定義。</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4.能理解平行線的截角性質：兩平行線被一直線所截的同位角相等、內錯角相等、同側內角互補。</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5.能利用平行線的截角性質進行運算。</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1.紙筆測驗</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2.互相討論</w:t>
            </w:r>
          </w:p>
          <w:p w:rsidR="006E6CB9" w:rsidRPr="006E6CB9" w:rsidRDefault="006E6CB9" w:rsidP="00B929BC">
            <w:pPr>
              <w:snapToGrid w:val="0"/>
              <w:ind w:firstLine="0"/>
              <w:rPr>
                <w:rFonts w:ascii="標楷體" w:eastAsia="標楷體" w:hAnsi="標楷體" w:cs="標楷體"/>
              </w:rPr>
            </w:pPr>
            <w:r w:rsidRPr="006E6CB9">
              <w:rPr>
                <w:rFonts w:ascii="標楷體" w:eastAsia="標楷體" w:hAnsi="標楷體" w:cs="標楷體"/>
              </w:rPr>
              <w:t>3.作業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第十六週5/29-6/4</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S-8-1 角：角的種類；兩個角的關係（互餘、互補、對頂角、同位角、內錯角、同側內角）；角平分線的意義。</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S-8-3 平行：平行的意義與符號；平行線截角性質；兩平行線</w:t>
            </w:r>
            <w:r w:rsidRPr="006E6CB9">
              <w:rPr>
                <w:rFonts w:ascii="標楷體" w:eastAsia="標楷體" w:hAnsi="標楷體" w:cs="標楷體"/>
              </w:rPr>
              <w:lastRenderedPageBreak/>
              <w:t>間的距離處處相等。</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lastRenderedPageBreak/>
              <w:t>s-Ⅳ-2 理解角的各種性質、三角形與凸多邊形的內角和外角的意義、三角形的外角和、與凸多邊形的內角和，並能應用於解決幾何與日常生活的問題。</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s-Ⅳ-3 理解兩條直線的垂直和平行的意義，以及各種性質，</w:t>
            </w:r>
            <w:r w:rsidRPr="006E6CB9">
              <w:rPr>
                <w:rFonts w:ascii="標楷體" w:eastAsia="標楷體" w:hAnsi="標楷體" w:cs="標楷體"/>
              </w:rPr>
              <w:lastRenderedPageBreak/>
              <w:t>並能應用於解決幾何與日常生活的問題。</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lastRenderedPageBreak/>
              <w:t>4-1平行</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1.能理解平行線的判別性質：若兩直線被另一直線所截的同位角相等或內錯角相等或同側內角互補，則這兩條直線互相平行。</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2.能判別兩直線是否互相平行。</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3.能利用工具，過線外一點作平行線。</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1.紙筆測驗</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2.互相討論</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3.口頭回答</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4.作業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【性別平等教育】</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性J11 去除性別刻板與性別偏見的情感表達與溝通，具備與他人平等互動的能力。</w:t>
            </w:r>
          </w:p>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lastRenderedPageBreak/>
              <w:t>第十七週6/5-6/11</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S-8-9 平行四邊形的基本性質：關於平行四邊形的內角、邊、對角線等的幾何性質。</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s-Ⅳ-8 理解特殊三角形（如正三角形、等腰三角形、直角三角形）、特殊四邊形（如正方形、矩形、平行四邊形、菱形、箏形、梯形）和正多邊形的幾何性質及相關問題。</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4-2平行四邊形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1.能了解平行四邊形的定義是「兩雙對邊互相平行的四邊形」。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2.能經由定義，理解平行四邊形的「鄰角互補、對角相等」性質。</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3.能探討平行四邊形的性質。</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4.能理解兩雙對角分別相等的四邊形是平行四邊形。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5.能理解兩雙對邊分別相等的四邊形是平行四邊形。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6.能理解一雙對邊平行且相等的四邊形是平行四邊形。</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1.紙筆測驗</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2.互相討論</w:t>
            </w:r>
          </w:p>
          <w:p w:rsidR="006E6CB9" w:rsidRPr="006E6CB9" w:rsidRDefault="006E6CB9" w:rsidP="00B929BC">
            <w:pPr>
              <w:snapToGrid w:val="0"/>
              <w:ind w:firstLine="0"/>
              <w:rPr>
                <w:rFonts w:ascii="標楷體" w:eastAsia="標楷體" w:hAnsi="標楷體" w:cs="標楷體"/>
              </w:rPr>
            </w:pPr>
            <w:r w:rsidRPr="006E6CB9">
              <w:rPr>
                <w:rFonts w:ascii="標楷體" w:eastAsia="標楷體" w:hAnsi="標楷體" w:cs="標楷體"/>
              </w:rPr>
              <w:t>3.作業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畢業典禮週</w:t>
            </w: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第十八週6/12-6/18</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S-8-9 平行四邊形的基本性質：關於平行四邊形的內角、邊、對角線等的幾何性質。</w:t>
            </w:r>
          </w:p>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S-8-10 正方形、長方形、箏形的基本性質：長方形的對角線等長</w:t>
            </w:r>
            <w:r w:rsidRPr="006E6CB9">
              <w:rPr>
                <w:rFonts w:ascii="標楷體" w:eastAsia="標楷體" w:hAnsi="標楷體" w:cs="標楷體"/>
              </w:rPr>
              <w:lastRenderedPageBreak/>
              <w:t>且互相平分；菱形對角線互相垂直平分；箏形的其中一條對角線垂直平分另一條對角線。</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lastRenderedPageBreak/>
              <w:t>s-Ⅳ-8 理解特殊三角形（如正三角形、等腰三角形、直角三角形）、特殊四邊形（如正方形、矩形、平行四邊形、菱形、箏形、梯形）和正多邊形的幾何性質及相關問題。</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4-2平行四邊形、4-3特殊四邊形的性質</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1.能理解兩對角線互相平分的四邊形是平行四邊形。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2.能利用尺規作圖畫出平行四邊形。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3.能理解四個內角都是直角的的四邊形稱為長方形。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4.能理解長方形的對角線等長而且互相平分。</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lastRenderedPageBreak/>
              <w:t>5.能理解四邊等長的四邊形稱為菱形。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6.能理解菱形的對角線互相垂直平分。</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7.能理解兩組鄰邊等長的四邊形稱為箏形。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8.能理解箏形的其中一條對角線垂直平分另一條對角線。</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9.能理解四邊形其中一條對角線垂直平分另一條對角線的必是箏形。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10.能理解箏形面積＝兩條對角線長乘積的一半。</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11.能理解四個內角都是直角且四邊等長的四邊形稱為正方形。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12.能理解長方形、菱形、箏形、正方形與平行四邊形的包含關係。</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lastRenderedPageBreak/>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1.紙筆測驗</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2.互相討論</w:t>
            </w:r>
          </w:p>
          <w:p w:rsidR="006E6CB9" w:rsidRPr="006E6CB9" w:rsidRDefault="006E6CB9" w:rsidP="00B929BC">
            <w:pPr>
              <w:snapToGrid w:val="0"/>
              <w:ind w:firstLine="0"/>
              <w:rPr>
                <w:rFonts w:ascii="標楷體" w:eastAsia="標楷體" w:hAnsi="標楷體" w:cs="標楷體"/>
              </w:rPr>
            </w:pPr>
            <w:r w:rsidRPr="006E6CB9">
              <w:rPr>
                <w:rFonts w:ascii="標楷體" w:eastAsia="標楷體" w:hAnsi="標楷體" w:cs="標楷體"/>
              </w:rPr>
              <w:t>3作業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畢業典禮週          17補班補課(6/23)</w:t>
            </w:r>
          </w:p>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、七八年級藝能科考試</w:t>
            </w:r>
          </w:p>
        </w:tc>
      </w:tr>
      <w:tr w:rsidR="006E6CB9" w:rsidRPr="006E6CB9" w:rsidTr="00C12431">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6E6CB9" w:rsidRPr="006E6CB9" w:rsidRDefault="006E6CB9" w:rsidP="006E6CB9">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lastRenderedPageBreak/>
              <w:t>第十九週6/19-6/25</w:t>
            </w:r>
          </w:p>
        </w:tc>
        <w:tc>
          <w:tcPr>
            <w:tcW w:w="1701" w:type="dxa"/>
            <w:tcBorders>
              <w:top w:val="single" w:sz="8" w:space="0" w:color="000000"/>
              <w:left w:val="single" w:sz="8" w:space="0" w:color="000000"/>
              <w:bottom w:val="single" w:sz="8" w:space="0" w:color="000000"/>
              <w:right w:val="single" w:sz="8" w:space="0" w:color="000000"/>
            </w:tcBorders>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S-8-11 梯形的基本性質：等腰梯形的兩底角相等；等腰梯形為線對稱圖形；梯形兩腰中點的連線段長等於兩底長和的一半，且平行於上下底。</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rPr>
            </w:pPr>
            <w:r w:rsidRPr="006E6CB9">
              <w:rPr>
                <w:rFonts w:ascii="標楷體" w:eastAsia="標楷體" w:hAnsi="標楷體" w:cs="標楷體"/>
              </w:rPr>
              <w:t>s-Ⅳ-8 理解特殊三角形（如正三角形、等腰三角形、直角三角形）、特殊四邊形（如正方形、矩形、平行四邊形、菱形、箏形、梯形）和正多邊形的幾何性質及相關問題。</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4-3特殊四邊形的性質</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1.能理解梯形中，腰、底、底角、梯形兩腰中點的連線段等名詞的意義。</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2.能理解只有一組對邊平行的四邊形稱為梯形。</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t>3.能理解梯形兩腰中點的連線段平行上、下底邊且長度等於兩底長度和的一半。</w:t>
            </w:r>
          </w:p>
          <w:p w:rsidR="006E6CB9" w:rsidRPr="006E6CB9" w:rsidRDefault="006E6CB9" w:rsidP="006E6CB9">
            <w:pPr>
              <w:snapToGrid w:val="0"/>
              <w:ind w:firstLine="0"/>
              <w:rPr>
                <w:rFonts w:ascii="標楷體" w:eastAsia="標楷體" w:hAnsi="標楷體"/>
                <w:color w:val="auto"/>
              </w:rPr>
            </w:pPr>
            <w:r w:rsidRPr="006E6CB9">
              <w:rPr>
                <w:rFonts w:ascii="標楷體" w:eastAsia="標楷體" w:hAnsi="標楷體" w:cs="標楷體"/>
                <w:color w:val="auto"/>
              </w:rPr>
              <w:lastRenderedPageBreak/>
              <w:t>4.能理解梯形的面積＝兩腰中點連線長×高。</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jc w:val="center"/>
              <w:rPr>
                <w:rFonts w:ascii="標楷體" w:eastAsia="標楷體" w:hAnsi="標楷體"/>
              </w:rPr>
            </w:pPr>
            <w:r w:rsidRPr="006E6CB9">
              <w:rPr>
                <w:rFonts w:ascii="標楷體" w:eastAsia="標楷體" w:hAnsi="標楷體" w:cs="標楷體"/>
              </w:rPr>
              <w:lastRenderedPageBreak/>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1.紙筆測驗</w:t>
            </w:r>
          </w:p>
          <w:p w:rsidR="006E6CB9" w:rsidRPr="006E6CB9" w:rsidRDefault="006E6CB9" w:rsidP="006E6CB9">
            <w:pPr>
              <w:snapToGrid w:val="0"/>
              <w:ind w:firstLine="0"/>
              <w:rPr>
                <w:rFonts w:ascii="標楷體" w:eastAsia="標楷體" w:hAnsi="標楷體" w:cs="標楷體"/>
              </w:rPr>
            </w:pPr>
            <w:r w:rsidRPr="006E6CB9">
              <w:rPr>
                <w:rFonts w:ascii="標楷體" w:eastAsia="標楷體" w:hAnsi="標楷體" w:cs="標楷體"/>
              </w:rPr>
              <w:t>2.互相討論</w:t>
            </w:r>
          </w:p>
          <w:p w:rsidR="006E6CB9" w:rsidRPr="006E6CB9" w:rsidRDefault="006E6CB9" w:rsidP="00B40487">
            <w:pPr>
              <w:snapToGrid w:val="0"/>
              <w:ind w:firstLine="0"/>
              <w:rPr>
                <w:rFonts w:ascii="標楷體" w:eastAsia="標楷體" w:hAnsi="標楷體" w:cs="標楷體"/>
              </w:rPr>
            </w:pPr>
            <w:r w:rsidRPr="006E6CB9">
              <w:rPr>
                <w:rFonts w:ascii="標楷體" w:eastAsia="標楷體" w:hAnsi="標楷體" w:cs="標楷體"/>
              </w:rPr>
              <w:t>3.作業</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6E6CB9" w:rsidRPr="006E6CB9" w:rsidRDefault="006E6CB9" w:rsidP="006E6CB9">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6E6CB9" w:rsidRPr="006E6CB9" w:rsidRDefault="006E6CB9" w:rsidP="006E6CB9">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22-23端午節連假</w:t>
            </w:r>
          </w:p>
        </w:tc>
      </w:tr>
      <w:tr w:rsidR="00B40487" w:rsidRPr="006E6CB9" w:rsidTr="00C12431">
        <w:trPr>
          <w:trHeight w:val="1158"/>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B40487" w:rsidRPr="006E6CB9" w:rsidRDefault="00B40487" w:rsidP="00B40487">
            <w:pPr>
              <w:spacing w:line="280" w:lineRule="exact"/>
              <w:jc w:val="center"/>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lastRenderedPageBreak/>
              <w:t>第二十週6/26-6/30</w:t>
            </w:r>
          </w:p>
        </w:tc>
        <w:tc>
          <w:tcPr>
            <w:tcW w:w="1701" w:type="dxa"/>
            <w:tcBorders>
              <w:top w:val="single" w:sz="8" w:space="0" w:color="000000"/>
              <w:left w:val="single" w:sz="8" w:space="0" w:color="000000"/>
              <w:bottom w:val="single" w:sz="8" w:space="0" w:color="000000"/>
              <w:right w:val="single" w:sz="8" w:space="0" w:color="000000"/>
            </w:tcBorders>
          </w:tcPr>
          <w:p w:rsidR="00B40487" w:rsidRPr="006E6CB9" w:rsidRDefault="00B40487" w:rsidP="00B40487">
            <w:pPr>
              <w:snapToGrid w:val="0"/>
              <w:ind w:firstLine="0"/>
              <w:rPr>
                <w:rFonts w:ascii="標楷體" w:eastAsia="標楷體" w:hAnsi="標楷體"/>
              </w:rPr>
            </w:pPr>
            <w:r w:rsidRPr="006E6CB9">
              <w:rPr>
                <w:rFonts w:ascii="標楷體" w:eastAsia="標楷體" w:hAnsi="標楷體" w:cs="標楷體"/>
              </w:rPr>
              <w:t>S-8-11 梯形的基本性質：等腰梯形的兩底角相等；等腰梯形為線對稱圖形；梯形兩腰中點的連線段長等於兩底長和的一半，且平行於上下底。</w:t>
            </w:r>
          </w:p>
        </w:tc>
        <w:tc>
          <w:tcPr>
            <w:tcW w:w="1843"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40487" w:rsidRPr="006E6CB9" w:rsidRDefault="00B40487" w:rsidP="00B40487">
            <w:pPr>
              <w:snapToGrid w:val="0"/>
              <w:ind w:firstLine="0"/>
              <w:rPr>
                <w:rFonts w:ascii="標楷體" w:eastAsia="標楷體" w:hAnsi="標楷體"/>
              </w:rPr>
            </w:pPr>
            <w:r w:rsidRPr="006E6CB9">
              <w:rPr>
                <w:rFonts w:ascii="標楷體" w:eastAsia="標楷體" w:hAnsi="標楷體" w:cs="標楷體"/>
              </w:rPr>
              <w:t>s-Ⅳ-8 理解特殊三角形（如正三角形、等腰三角形、直角三角形）、特殊四邊形（如正方形、矩形、平行四邊形、菱形、箏形、梯形）和正多邊形的幾何性質及相關問題。</w:t>
            </w:r>
          </w:p>
        </w:tc>
        <w:tc>
          <w:tcPr>
            <w:tcW w:w="2976"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B40487" w:rsidRPr="006E6CB9" w:rsidRDefault="00B40487" w:rsidP="00B40487">
            <w:pPr>
              <w:snapToGrid w:val="0"/>
              <w:ind w:firstLine="0"/>
              <w:rPr>
                <w:rFonts w:ascii="標楷體" w:eastAsia="標楷體" w:hAnsi="標楷體"/>
                <w:color w:val="auto"/>
              </w:rPr>
            </w:pPr>
            <w:r w:rsidRPr="006E6CB9">
              <w:rPr>
                <w:rFonts w:ascii="標楷體" w:eastAsia="標楷體" w:hAnsi="標楷體" w:cs="標楷體"/>
                <w:color w:val="auto"/>
              </w:rPr>
              <w:t>4-3特殊四邊形的性質</w:t>
            </w:r>
          </w:p>
          <w:p w:rsidR="00B40487" w:rsidRPr="006E6CB9" w:rsidRDefault="00B40487" w:rsidP="00B40487">
            <w:pPr>
              <w:snapToGrid w:val="0"/>
              <w:ind w:firstLine="0"/>
              <w:rPr>
                <w:rFonts w:ascii="標楷體" w:eastAsia="標楷體" w:hAnsi="標楷體"/>
                <w:color w:val="auto"/>
              </w:rPr>
            </w:pPr>
            <w:r w:rsidRPr="006E6CB9">
              <w:rPr>
                <w:rFonts w:ascii="標楷體" w:eastAsia="標楷體" w:hAnsi="標楷體" w:cs="標楷體"/>
                <w:color w:val="auto"/>
              </w:rPr>
              <w:t>1.能理解梯形中，腰、底、底角、梯形兩腰中點的連線段等名詞的意義。</w:t>
            </w:r>
          </w:p>
          <w:p w:rsidR="00B40487" w:rsidRPr="006E6CB9" w:rsidRDefault="00B40487" w:rsidP="00B40487">
            <w:pPr>
              <w:snapToGrid w:val="0"/>
              <w:ind w:firstLine="0"/>
              <w:rPr>
                <w:rFonts w:ascii="標楷體" w:eastAsia="標楷體" w:hAnsi="標楷體"/>
                <w:color w:val="auto"/>
              </w:rPr>
            </w:pPr>
            <w:r w:rsidRPr="006E6CB9">
              <w:rPr>
                <w:rFonts w:ascii="標楷體" w:eastAsia="標楷體" w:hAnsi="標楷體" w:cs="標楷體"/>
                <w:color w:val="auto"/>
              </w:rPr>
              <w:t>2.能理解只有一組對邊平行的四邊形稱為梯形。</w:t>
            </w:r>
          </w:p>
          <w:p w:rsidR="00B40487" w:rsidRPr="006E6CB9" w:rsidRDefault="00B40487" w:rsidP="00B40487">
            <w:pPr>
              <w:snapToGrid w:val="0"/>
              <w:ind w:firstLine="0"/>
              <w:rPr>
                <w:rFonts w:ascii="標楷體" w:eastAsia="標楷體" w:hAnsi="標楷體"/>
                <w:color w:val="auto"/>
              </w:rPr>
            </w:pPr>
            <w:r w:rsidRPr="006E6CB9">
              <w:rPr>
                <w:rFonts w:ascii="標楷體" w:eastAsia="標楷體" w:hAnsi="標楷體" w:cs="標楷體"/>
                <w:color w:val="auto"/>
              </w:rPr>
              <w:t>3.能理解梯形兩腰中點的連線段平行上、下底邊且長度等於兩底長度和的一半。</w:t>
            </w:r>
          </w:p>
          <w:p w:rsidR="00B40487" w:rsidRDefault="00B40487" w:rsidP="00B40487">
            <w:pPr>
              <w:snapToGrid w:val="0"/>
              <w:ind w:firstLine="0"/>
              <w:rPr>
                <w:rFonts w:ascii="標楷體" w:eastAsia="標楷體" w:hAnsi="標楷體" w:cs="標楷體"/>
                <w:color w:val="auto"/>
              </w:rPr>
            </w:pPr>
            <w:r w:rsidRPr="006E6CB9">
              <w:rPr>
                <w:rFonts w:ascii="標楷體" w:eastAsia="標楷體" w:hAnsi="標楷體" w:cs="標楷體"/>
                <w:color w:val="auto"/>
              </w:rPr>
              <w:t>4.能理解梯形的面積＝兩腰中點連線長×高。</w:t>
            </w:r>
          </w:p>
          <w:p w:rsidR="00B40487" w:rsidRPr="006E6CB9" w:rsidRDefault="00B40487" w:rsidP="00B40487">
            <w:pPr>
              <w:snapToGrid w:val="0"/>
              <w:ind w:firstLine="0"/>
              <w:rPr>
                <w:rFonts w:ascii="標楷體" w:eastAsia="標楷體" w:hAnsi="標楷體"/>
                <w:color w:val="auto"/>
              </w:rPr>
            </w:pPr>
            <w:r>
              <w:rPr>
                <w:rFonts w:ascii="標楷體" w:eastAsia="標楷體" w:hAnsi="標楷體" w:cs="標楷體" w:hint="eastAsia"/>
                <w:color w:val="auto"/>
              </w:rPr>
              <w:t>總復習</w:t>
            </w:r>
          </w:p>
        </w:tc>
        <w:tc>
          <w:tcPr>
            <w:tcW w:w="426"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487" w:rsidRPr="006E6CB9" w:rsidRDefault="00B40487" w:rsidP="00B40487">
            <w:pPr>
              <w:snapToGrid w:val="0"/>
              <w:ind w:firstLine="0"/>
              <w:jc w:val="center"/>
              <w:rPr>
                <w:rFonts w:ascii="標楷體" w:eastAsia="標楷體" w:hAnsi="標楷體"/>
              </w:rPr>
            </w:pPr>
            <w:r w:rsidRPr="006E6CB9">
              <w:rPr>
                <w:rFonts w:ascii="標楷體" w:eastAsia="標楷體" w:hAnsi="標楷體" w:cs="標楷體"/>
              </w:rPr>
              <w:t>4</w:t>
            </w:r>
          </w:p>
        </w:tc>
        <w:tc>
          <w:tcPr>
            <w:tcW w:w="1833"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487" w:rsidRPr="006E6CB9" w:rsidRDefault="00B40487" w:rsidP="00B40487">
            <w:pPr>
              <w:rPr>
                <w:rFonts w:ascii="標楷體" w:eastAsia="標楷體" w:hAnsi="標楷體"/>
              </w:rPr>
            </w:pPr>
            <w:r w:rsidRPr="006E6CB9">
              <w:rPr>
                <w:rFonts w:ascii="標楷體" w:eastAsia="標楷體" w:hAnsi="標楷體" w:hint="eastAsia"/>
              </w:rPr>
              <w:t>翰林版第四冊課本</w:t>
            </w:r>
          </w:p>
        </w:tc>
        <w:tc>
          <w:tcPr>
            <w:tcW w:w="1285"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487" w:rsidRPr="006E6CB9" w:rsidRDefault="00B40487" w:rsidP="00B40487">
            <w:pPr>
              <w:snapToGrid w:val="0"/>
              <w:ind w:firstLine="0"/>
              <w:rPr>
                <w:rFonts w:ascii="標楷體" w:eastAsia="標楷體" w:hAnsi="標楷體" w:cs="標楷體"/>
              </w:rPr>
            </w:pPr>
            <w:r w:rsidRPr="006E6CB9">
              <w:rPr>
                <w:rFonts w:ascii="標楷體" w:eastAsia="標楷體" w:hAnsi="標楷體" w:cs="標楷體"/>
              </w:rPr>
              <w:t>1.紙筆測驗</w:t>
            </w:r>
          </w:p>
          <w:p w:rsidR="00B40487" w:rsidRPr="006E6CB9" w:rsidRDefault="00B40487" w:rsidP="00B40487">
            <w:pPr>
              <w:snapToGrid w:val="0"/>
              <w:ind w:firstLine="0"/>
              <w:rPr>
                <w:rFonts w:ascii="標楷體" w:eastAsia="標楷體" w:hAnsi="標楷體" w:cs="標楷體"/>
              </w:rPr>
            </w:pPr>
            <w:r w:rsidRPr="006E6CB9">
              <w:rPr>
                <w:rFonts w:ascii="標楷體" w:eastAsia="標楷體" w:hAnsi="標楷體" w:cs="標楷體"/>
              </w:rPr>
              <w:t>2.互相討論</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rsidR="00B40487" w:rsidRPr="006E6CB9" w:rsidRDefault="00B40487" w:rsidP="00B40487">
            <w:pPr>
              <w:snapToGrid w:val="0"/>
              <w:ind w:firstLine="0"/>
              <w:rPr>
                <w:rFonts w:ascii="標楷體" w:eastAsia="標楷體" w:hAnsi="標楷體" w:cs="標楷體"/>
              </w:rPr>
            </w:pPr>
          </w:p>
        </w:tc>
        <w:tc>
          <w:tcPr>
            <w:tcW w:w="1286" w:type="dxa"/>
            <w:tcBorders>
              <w:top w:val="single" w:sz="8" w:space="0" w:color="000000"/>
              <w:bottom w:val="single" w:sz="8" w:space="0" w:color="000000"/>
              <w:right w:val="single" w:sz="8" w:space="0" w:color="000000"/>
            </w:tcBorders>
          </w:tcPr>
          <w:p w:rsidR="00B40487" w:rsidRPr="006E6CB9" w:rsidRDefault="00B40487" w:rsidP="00B40487">
            <w:pPr>
              <w:adjustRightInd w:val="0"/>
              <w:snapToGrid w:val="0"/>
              <w:spacing w:line="280" w:lineRule="exact"/>
              <w:ind w:hanging="7"/>
              <w:jc w:val="left"/>
              <w:rPr>
                <w:rFonts w:ascii="標楷體" w:eastAsia="標楷體" w:hAnsi="標楷體" w:cs="標楷體"/>
                <w:color w:val="auto"/>
                <w:sz w:val="24"/>
                <w:szCs w:val="24"/>
              </w:rPr>
            </w:pPr>
            <w:r w:rsidRPr="006E6CB9">
              <w:rPr>
                <w:rFonts w:ascii="標楷體" w:eastAsia="標楷體" w:hAnsi="標楷體" w:cs="標楷體" w:hint="eastAsia"/>
                <w:color w:val="auto"/>
                <w:sz w:val="24"/>
                <w:szCs w:val="24"/>
              </w:rPr>
              <w:t>29-30七八年級第三次段考</w:t>
            </w:r>
          </w:p>
        </w:tc>
      </w:tr>
    </w:tbl>
    <w:p w:rsidR="00556282" w:rsidRDefault="00556282" w:rsidP="00D37619">
      <w:pPr>
        <w:rPr>
          <w:rFonts w:ascii="標楷體" w:eastAsia="標楷體" w:hAnsi="標楷體" w:cs="標楷體"/>
          <w:b/>
          <w:sz w:val="24"/>
          <w:szCs w:val="24"/>
        </w:rPr>
      </w:pPr>
    </w:p>
    <w:p w:rsidR="006E3407" w:rsidRDefault="006E3407" w:rsidP="00D37619">
      <w:pPr>
        <w:rPr>
          <w:rFonts w:ascii="標楷體" w:eastAsia="標楷體" w:hAnsi="標楷體" w:cs="標楷體"/>
          <w:b/>
          <w:sz w:val="24"/>
          <w:szCs w:val="24"/>
        </w:rPr>
      </w:pPr>
    </w:p>
    <w:p w:rsidR="00B40487" w:rsidRDefault="00B40487" w:rsidP="00D37619">
      <w:pPr>
        <w:rPr>
          <w:rFonts w:ascii="標楷體" w:eastAsia="標楷體" w:hAnsi="標楷體" w:cs="標楷體"/>
          <w:b/>
          <w:sz w:val="24"/>
          <w:szCs w:val="24"/>
        </w:rPr>
      </w:pPr>
    </w:p>
    <w:p w:rsidR="00B40487" w:rsidRDefault="00B40487" w:rsidP="00D37619">
      <w:pPr>
        <w:rPr>
          <w:rFonts w:ascii="標楷體" w:eastAsia="標楷體" w:hAnsi="標楷體" w:cs="標楷體"/>
          <w:b/>
          <w:sz w:val="24"/>
          <w:szCs w:val="24"/>
        </w:rPr>
      </w:pPr>
    </w:p>
    <w:p w:rsidR="00B40487" w:rsidRDefault="00B40487" w:rsidP="00D37619">
      <w:pPr>
        <w:rPr>
          <w:rFonts w:ascii="標楷體" w:eastAsia="標楷體" w:hAnsi="標楷體" w:cs="標楷體"/>
          <w:b/>
          <w:sz w:val="24"/>
          <w:szCs w:val="24"/>
        </w:rPr>
      </w:pPr>
    </w:p>
    <w:p w:rsidR="00B40487" w:rsidRDefault="00B40487" w:rsidP="00D37619">
      <w:pPr>
        <w:rPr>
          <w:rFonts w:ascii="標楷體" w:eastAsia="標楷體" w:hAnsi="標楷體" w:cs="標楷體"/>
          <w:b/>
          <w:sz w:val="24"/>
          <w:szCs w:val="24"/>
        </w:rPr>
      </w:pPr>
    </w:p>
    <w:p w:rsidR="00B40487" w:rsidRDefault="00B40487" w:rsidP="00D37619">
      <w:pPr>
        <w:rPr>
          <w:rFonts w:ascii="標楷體" w:eastAsia="標楷體" w:hAnsi="標楷體" w:cs="標楷體"/>
          <w:b/>
          <w:sz w:val="24"/>
          <w:szCs w:val="24"/>
        </w:rPr>
      </w:pPr>
    </w:p>
    <w:p w:rsidR="00B40487" w:rsidRDefault="00B40487" w:rsidP="00D37619">
      <w:pPr>
        <w:rPr>
          <w:rFonts w:ascii="標楷體" w:eastAsia="標楷體" w:hAnsi="標楷體" w:cs="標楷體"/>
          <w:b/>
          <w:sz w:val="24"/>
          <w:szCs w:val="24"/>
        </w:rPr>
      </w:pPr>
    </w:p>
    <w:p w:rsidR="00B40487" w:rsidRDefault="00B40487" w:rsidP="00D37619">
      <w:pPr>
        <w:rPr>
          <w:rFonts w:ascii="標楷體" w:eastAsia="標楷體" w:hAnsi="標楷體" w:cs="標楷體"/>
          <w:b/>
          <w:sz w:val="24"/>
          <w:szCs w:val="24"/>
        </w:rPr>
      </w:pPr>
    </w:p>
    <w:p w:rsidR="00B40487" w:rsidRDefault="00B40487" w:rsidP="00D37619">
      <w:pPr>
        <w:rPr>
          <w:rFonts w:ascii="標楷體" w:eastAsia="標楷體" w:hAnsi="標楷體" w:cs="標楷體"/>
          <w:b/>
          <w:sz w:val="24"/>
          <w:szCs w:val="24"/>
        </w:rPr>
      </w:pPr>
    </w:p>
    <w:p w:rsidR="00B40487" w:rsidRDefault="00B40487" w:rsidP="00D37619">
      <w:pPr>
        <w:rPr>
          <w:rFonts w:ascii="標楷體" w:eastAsia="標楷體" w:hAnsi="標楷體" w:cs="標楷體"/>
          <w:b/>
          <w:sz w:val="24"/>
          <w:szCs w:val="24"/>
        </w:rPr>
      </w:pPr>
    </w:p>
    <w:p w:rsidR="00B40487" w:rsidRDefault="00B40487" w:rsidP="00D37619">
      <w:pPr>
        <w:rPr>
          <w:rFonts w:ascii="標楷體" w:eastAsia="標楷體" w:hAnsi="標楷體" w:cs="標楷體"/>
          <w:b/>
          <w:sz w:val="24"/>
          <w:szCs w:val="24"/>
        </w:rPr>
      </w:pPr>
    </w:p>
    <w:p w:rsidR="00B40487" w:rsidRDefault="00B40487" w:rsidP="00D37619">
      <w:pPr>
        <w:rPr>
          <w:rFonts w:ascii="標楷體" w:eastAsia="標楷體" w:hAnsi="標楷體" w:cs="標楷體"/>
          <w:b/>
          <w:sz w:val="24"/>
          <w:szCs w:val="24"/>
        </w:rPr>
      </w:pPr>
    </w:p>
    <w:p w:rsidR="00B40487" w:rsidRDefault="00B40487" w:rsidP="00D37619">
      <w:pPr>
        <w:rPr>
          <w:rFonts w:ascii="標楷體" w:eastAsia="標楷體" w:hAnsi="標楷體" w:cs="標楷體"/>
          <w:b/>
          <w:sz w:val="24"/>
          <w:szCs w:val="24"/>
        </w:rPr>
      </w:pPr>
    </w:p>
    <w:p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f"/>
        <w:tblW w:w="14638" w:type="dxa"/>
        <w:jc w:val="center"/>
        <w:tblLook w:val="04A0" w:firstRow="1" w:lastRow="0" w:firstColumn="1" w:lastColumn="0" w:noHBand="0" w:noVBand="1"/>
      </w:tblPr>
      <w:tblGrid>
        <w:gridCol w:w="866"/>
        <w:gridCol w:w="3532"/>
        <w:gridCol w:w="861"/>
        <w:gridCol w:w="2439"/>
        <w:gridCol w:w="1209"/>
        <w:gridCol w:w="1291"/>
        <w:gridCol w:w="4440"/>
      </w:tblGrid>
      <w:tr w:rsidR="00097724" w:rsidRPr="00DA2B18" w:rsidTr="007C34FE">
        <w:trPr>
          <w:trHeight w:val="1077"/>
          <w:jc w:val="center"/>
        </w:trPr>
        <w:tc>
          <w:tcPr>
            <w:tcW w:w="866" w:type="dxa"/>
            <w:vMerge w:val="restart"/>
            <w:vAlign w:val="center"/>
          </w:tcPr>
          <w:p w:rsidR="00097724" w:rsidRPr="00750707" w:rsidRDefault="00097724" w:rsidP="00750707">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序號</w:t>
            </w:r>
          </w:p>
        </w:tc>
        <w:tc>
          <w:tcPr>
            <w:tcW w:w="3532" w:type="dxa"/>
            <w:vMerge w:val="restart"/>
            <w:vAlign w:val="center"/>
          </w:tcPr>
          <w:p w:rsidR="00097724" w:rsidRPr="002C23FA" w:rsidRDefault="00097724" w:rsidP="002C23F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重要教育工作</w:t>
            </w:r>
          </w:p>
        </w:tc>
        <w:tc>
          <w:tcPr>
            <w:tcW w:w="4509" w:type="dxa"/>
            <w:gridSpan w:val="3"/>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納入課程規劃實施情形</w:t>
            </w:r>
          </w:p>
          <w:p w:rsidR="00097724" w:rsidRPr="00750707" w:rsidRDefault="00097724" w:rsidP="00DA2B18">
            <w:pPr>
              <w:rPr>
                <w:rFonts w:ascii="標楷體" w:eastAsia="標楷體" w:hAnsi="標楷體" w:cs="標楷體"/>
                <w:color w:val="auto"/>
                <w:sz w:val="28"/>
                <w:szCs w:val="28"/>
              </w:rPr>
            </w:pPr>
            <w:r w:rsidRPr="00750707">
              <w:rPr>
                <w:rFonts w:ascii="標楷體" w:eastAsia="標楷體" w:hAnsi="標楷體" w:hint="eastAsia"/>
                <w:color w:val="FF0000"/>
                <w:sz w:val="28"/>
                <w:szCs w:val="28"/>
              </w:rPr>
              <w:t>（請視實際情形自行增列，內容須與各年級領域學習或彈性學習課程計畫相符）</w:t>
            </w:r>
          </w:p>
        </w:tc>
        <w:tc>
          <w:tcPr>
            <w:tcW w:w="1291" w:type="dxa"/>
            <w:vMerge w:val="restart"/>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本學期</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實施時數</w:t>
            </w:r>
            <w:r w:rsidR="002C23FA">
              <w:rPr>
                <w:rFonts w:ascii="標楷體" w:eastAsia="標楷體" w:hAnsi="標楷體" w:cs="標楷體" w:hint="eastAsia"/>
                <w:color w:val="auto"/>
                <w:sz w:val="28"/>
                <w:szCs w:val="28"/>
              </w:rPr>
              <w:t xml:space="preserve">    </w:t>
            </w:r>
            <w:r w:rsidR="00DA2B18" w:rsidRPr="00750707">
              <w:rPr>
                <w:rFonts w:ascii="標楷體" w:eastAsia="標楷體" w:hAnsi="標楷體" w:cs="標楷體" w:hint="eastAsia"/>
                <w:color w:val="FF0000"/>
                <w:sz w:val="28"/>
                <w:szCs w:val="28"/>
              </w:rPr>
              <w:t>(1節課以1小時計)</w:t>
            </w:r>
          </w:p>
        </w:tc>
        <w:tc>
          <w:tcPr>
            <w:tcW w:w="4440" w:type="dxa"/>
            <w:vMerge w:val="restart"/>
            <w:vAlign w:val="center"/>
          </w:tcPr>
          <w:p w:rsidR="002C23FA" w:rsidRDefault="00097724" w:rsidP="00DA2B18">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相關規定說明</w:t>
            </w:r>
          </w:p>
          <w:p w:rsidR="00097724" w:rsidRPr="002C23FA" w:rsidRDefault="002C23FA" w:rsidP="002C23FA">
            <w:pPr>
              <w:jc w:val="left"/>
              <w:rPr>
                <w:rFonts w:ascii="標楷體" w:eastAsia="標楷體" w:hAnsi="標楷體" w:cs="標楷體"/>
                <w:color w:val="auto"/>
                <w:sz w:val="28"/>
                <w:szCs w:val="28"/>
              </w:rPr>
            </w:pPr>
            <w:r w:rsidRPr="002C23FA">
              <w:rPr>
                <w:rFonts w:ascii="標楷體" w:eastAsia="標楷體" w:hAnsi="標楷體" w:cs="標楷體" w:hint="eastAsia"/>
                <w:color w:val="FF0000"/>
                <w:sz w:val="28"/>
                <w:szCs w:val="28"/>
              </w:rPr>
              <w:t>(表列要求需明列融入課程單元及議題實質內涵指標的，請協助填寫，謝謝!)</w:t>
            </w:r>
          </w:p>
        </w:tc>
      </w:tr>
      <w:tr w:rsidR="00097724" w:rsidRPr="00DA2B18" w:rsidTr="00B40487">
        <w:trPr>
          <w:trHeight w:val="837"/>
          <w:jc w:val="center"/>
        </w:trPr>
        <w:tc>
          <w:tcPr>
            <w:tcW w:w="866" w:type="dxa"/>
            <w:vMerge/>
          </w:tcPr>
          <w:p w:rsidR="00097724" w:rsidRPr="00750707" w:rsidRDefault="00097724" w:rsidP="00DA2B18">
            <w:pPr>
              <w:jc w:val="center"/>
              <w:rPr>
                <w:rFonts w:ascii="標楷體" w:eastAsia="標楷體" w:hAnsi="標楷體" w:cs="標楷體"/>
                <w:color w:val="auto"/>
                <w:sz w:val="28"/>
                <w:szCs w:val="28"/>
              </w:rPr>
            </w:pPr>
          </w:p>
        </w:tc>
        <w:tc>
          <w:tcPr>
            <w:tcW w:w="3532" w:type="dxa"/>
            <w:vMerge/>
            <w:vAlign w:val="center"/>
          </w:tcPr>
          <w:p w:rsidR="00097724" w:rsidRPr="002C23FA" w:rsidRDefault="00097724" w:rsidP="002C23FA">
            <w:pPr>
              <w:jc w:val="center"/>
              <w:rPr>
                <w:rFonts w:ascii="標楷體" w:eastAsia="標楷體" w:hAnsi="標楷體" w:cs="標楷體"/>
                <w:color w:val="auto"/>
                <w:sz w:val="28"/>
                <w:szCs w:val="28"/>
              </w:rPr>
            </w:pPr>
          </w:p>
        </w:tc>
        <w:tc>
          <w:tcPr>
            <w:tcW w:w="861"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實施年級</w:t>
            </w:r>
          </w:p>
        </w:tc>
        <w:tc>
          <w:tcPr>
            <w:tcW w:w="2439" w:type="dxa"/>
            <w:vAlign w:val="center"/>
          </w:tcPr>
          <w:p w:rsidR="00DA2B18"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領域學習或</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彈性學習課程別</w:t>
            </w:r>
          </w:p>
        </w:tc>
        <w:tc>
          <w:tcPr>
            <w:tcW w:w="1209"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週次</w:t>
            </w:r>
          </w:p>
        </w:tc>
        <w:tc>
          <w:tcPr>
            <w:tcW w:w="1291" w:type="dxa"/>
            <w:vMerge/>
            <w:vAlign w:val="center"/>
          </w:tcPr>
          <w:p w:rsidR="00097724" w:rsidRPr="00DA2B18" w:rsidRDefault="00097724" w:rsidP="00DA2B18">
            <w:pPr>
              <w:jc w:val="center"/>
              <w:rPr>
                <w:rFonts w:ascii="標楷體" w:eastAsia="標楷體" w:hAnsi="標楷體" w:cs="標楷體"/>
                <w:color w:val="auto"/>
                <w:sz w:val="24"/>
                <w:szCs w:val="24"/>
              </w:rPr>
            </w:pPr>
          </w:p>
        </w:tc>
        <w:tc>
          <w:tcPr>
            <w:tcW w:w="4440" w:type="dxa"/>
            <w:vMerge/>
          </w:tcPr>
          <w:p w:rsidR="00097724" w:rsidRPr="002C23FA" w:rsidRDefault="00097724" w:rsidP="00DA2B18">
            <w:pPr>
              <w:rPr>
                <w:rFonts w:ascii="標楷體" w:eastAsia="標楷體" w:hAnsi="標楷體" w:cs="標楷體"/>
                <w:color w:val="auto"/>
                <w:sz w:val="24"/>
                <w:szCs w:val="24"/>
              </w:rPr>
            </w:pPr>
          </w:p>
        </w:tc>
      </w:tr>
      <w:tr w:rsidR="006A49EA" w:rsidRPr="00DA2B18" w:rsidTr="00B40487">
        <w:trPr>
          <w:trHeight w:val="1250"/>
          <w:jc w:val="center"/>
        </w:trPr>
        <w:tc>
          <w:tcPr>
            <w:tcW w:w="866" w:type="dxa"/>
            <w:vAlign w:val="center"/>
          </w:tcPr>
          <w:p w:rsidR="006A49EA" w:rsidRPr="00750707" w:rsidRDefault="00B40487" w:rsidP="006A49EA">
            <w:pPr>
              <w:jc w:val="center"/>
              <w:rPr>
                <w:rFonts w:ascii="標楷體" w:eastAsia="標楷體" w:hAnsi="標楷體" w:cs="標楷體"/>
                <w:color w:val="auto"/>
                <w:sz w:val="28"/>
                <w:szCs w:val="28"/>
              </w:rPr>
            </w:pPr>
            <w:r>
              <w:rPr>
                <w:rFonts w:ascii="標楷體" w:eastAsia="標楷體" w:hAnsi="標楷體" w:cs="標楷體"/>
                <w:color w:val="auto"/>
                <w:sz w:val="28"/>
                <w:szCs w:val="28"/>
              </w:rPr>
              <w:t>1</w:t>
            </w:r>
          </w:p>
        </w:tc>
        <w:tc>
          <w:tcPr>
            <w:tcW w:w="3532" w:type="dxa"/>
            <w:vAlign w:val="center"/>
          </w:tcPr>
          <w:p w:rsidR="006A49EA" w:rsidRPr="002C23FA" w:rsidRDefault="006A49EA" w:rsidP="00593744">
            <w:pP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性別平等教育課程或活動</w:t>
            </w:r>
          </w:p>
        </w:tc>
        <w:tc>
          <w:tcPr>
            <w:tcW w:w="861" w:type="dxa"/>
            <w:vAlign w:val="center"/>
          </w:tcPr>
          <w:p w:rsidR="006A49EA" w:rsidRPr="00DA2B18" w:rsidRDefault="00583AA7" w:rsidP="00583AA7">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439" w:type="dxa"/>
            <w:vAlign w:val="center"/>
          </w:tcPr>
          <w:p w:rsidR="006A49EA" w:rsidRPr="00DA2B18" w:rsidRDefault="00583AA7" w:rsidP="00583AA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數學</w:t>
            </w:r>
          </w:p>
        </w:tc>
        <w:tc>
          <w:tcPr>
            <w:tcW w:w="1209" w:type="dxa"/>
            <w:vAlign w:val="center"/>
          </w:tcPr>
          <w:p w:rsidR="006A49EA" w:rsidRPr="00DA2B18" w:rsidRDefault="00583AA7" w:rsidP="00583AA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16</w:t>
            </w:r>
          </w:p>
        </w:tc>
        <w:tc>
          <w:tcPr>
            <w:tcW w:w="1291" w:type="dxa"/>
            <w:vAlign w:val="center"/>
          </w:tcPr>
          <w:p w:rsidR="006A49EA" w:rsidRPr="00DA2B18" w:rsidRDefault="00583AA7" w:rsidP="00583AA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440" w:type="dxa"/>
          </w:tcPr>
          <w:p w:rsidR="006A49EA" w:rsidRPr="002C23FA" w:rsidRDefault="006A49EA" w:rsidP="00593744">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性別平等教育法第</w:t>
            </w:r>
            <w:r w:rsidRPr="002C23FA">
              <w:rPr>
                <w:rFonts w:ascii="標楷體" w:eastAsia="標楷體" w:hAnsi="標楷體"/>
                <w:color w:val="auto"/>
                <w:sz w:val="24"/>
                <w:szCs w:val="24"/>
              </w:rPr>
              <w:t>17</w:t>
            </w:r>
            <w:r w:rsidRPr="002C23FA">
              <w:rPr>
                <w:rFonts w:ascii="標楷體" w:eastAsia="標楷體" w:hAnsi="標楷體" w:hint="eastAsia"/>
                <w:color w:val="auto"/>
                <w:sz w:val="24"/>
                <w:szCs w:val="24"/>
              </w:rPr>
              <w:t>條</w:t>
            </w:r>
            <w:r w:rsidRPr="002C23FA">
              <w:rPr>
                <w:rFonts w:ascii="標楷體" w:eastAsia="標楷體" w:hAnsi="標楷體" w:cs="標楷體" w:hint="eastAsia"/>
                <w:color w:val="auto"/>
                <w:sz w:val="24"/>
                <w:szCs w:val="24"/>
              </w:rPr>
              <w:t>每學期至少</w:t>
            </w:r>
            <w:r w:rsidRPr="002C23FA">
              <w:rPr>
                <w:rFonts w:ascii="標楷體" w:eastAsia="標楷體" w:hAnsi="標楷體" w:cs="標楷體"/>
                <w:color w:val="auto"/>
                <w:sz w:val="24"/>
                <w:szCs w:val="24"/>
              </w:rPr>
              <w:t>4</w:t>
            </w:r>
            <w:r w:rsidRPr="002C23FA">
              <w:rPr>
                <w:rFonts w:ascii="標楷體" w:eastAsia="標楷體" w:hAnsi="標楷體" w:cs="標楷體" w:hint="eastAsia"/>
                <w:color w:val="auto"/>
                <w:sz w:val="24"/>
                <w:szCs w:val="24"/>
              </w:rPr>
              <w:t>小時</w:t>
            </w:r>
          </w:p>
          <w:p w:rsidR="006A49EA" w:rsidRPr="002C23FA" w:rsidRDefault="006A49EA" w:rsidP="00593744">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兒童及少年性剝削防制條例第</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條</w:t>
            </w:r>
          </w:p>
          <w:p w:rsidR="006A49EA" w:rsidRPr="002C23FA" w:rsidRDefault="006A49EA" w:rsidP="00593744">
            <w:pPr>
              <w:rPr>
                <w:rFonts w:ascii="標楷體" w:eastAsia="標楷體" w:hAnsi="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每學年應辦理兒童及少年性剝削防</w:t>
            </w:r>
            <w:r w:rsidRPr="002C23FA">
              <w:rPr>
                <w:rFonts w:ascii="標楷體" w:eastAsia="標楷體" w:hAnsi="標楷體"/>
                <w:color w:val="auto"/>
                <w:sz w:val="24"/>
                <w:szCs w:val="24"/>
              </w:rPr>
              <w:t xml:space="preserve">  </w:t>
            </w:r>
          </w:p>
          <w:p w:rsidR="006A49EA" w:rsidRPr="002C23FA" w:rsidRDefault="006A49EA" w:rsidP="00593744">
            <w:pPr>
              <w:rPr>
                <w:rFonts w:ascii="標楷體" w:eastAsia="標楷體" w:hAnsi="標楷體" w:cs="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治教育課程或教育宣導</w:t>
            </w:r>
          </w:p>
        </w:tc>
      </w:tr>
      <w:tr w:rsidR="00583AA7" w:rsidRPr="00DA2B18" w:rsidTr="00583AA7">
        <w:trPr>
          <w:trHeight w:val="649"/>
          <w:jc w:val="center"/>
        </w:trPr>
        <w:tc>
          <w:tcPr>
            <w:tcW w:w="866" w:type="dxa"/>
            <w:vAlign w:val="center"/>
          </w:tcPr>
          <w:p w:rsidR="00583AA7" w:rsidRPr="00750707" w:rsidRDefault="00583AA7" w:rsidP="00583AA7">
            <w:pPr>
              <w:jc w:val="center"/>
              <w:rPr>
                <w:rFonts w:ascii="標楷體" w:eastAsia="標楷體" w:hAnsi="標楷體" w:cs="標楷體"/>
                <w:color w:val="auto"/>
                <w:sz w:val="28"/>
                <w:szCs w:val="28"/>
              </w:rPr>
            </w:pPr>
            <w:r>
              <w:rPr>
                <w:rFonts w:ascii="標楷體" w:eastAsia="標楷體" w:hAnsi="標楷體" w:cs="標楷體"/>
                <w:color w:val="auto"/>
                <w:sz w:val="28"/>
                <w:szCs w:val="28"/>
              </w:rPr>
              <w:t>2</w:t>
            </w:r>
          </w:p>
        </w:tc>
        <w:tc>
          <w:tcPr>
            <w:tcW w:w="3532" w:type="dxa"/>
            <w:vAlign w:val="center"/>
          </w:tcPr>
          <w:p w:rsidR="00583AA7" w:rsidRPr="002C23FA" w:rsidRDefault="00583AA7" w:rsidP="00583AA7">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AVGmdBU" w:hint="eastAsia"/>
                <w:color w:val="auto"/>
                <w:sz w:val="28"/>
                <w:szCs w:val="28"/>
              </w:rPr>
              <w:t>閱讀素養</w:t>
            </w:r>
          </w:p>
        </w:tc>
        <w:tc>
          <w:tcPr>
            <w:tcW w:w="861" w:type="dxa"/>
            <w:vAlign w:val="center"/>
          </w:tcPr>
          <w:p w:rsidR="00583AA7" w:rsidRPr="00583AA7" w:rsidRDefault="00583AA7" w:rsidP="00583AA7">
            <w:pPr>
              <w:jc w:val="center"/>
              <w:rPr>
                <w:rFonts w:ascii="標楷體" w:eastAsia="標楷體" w:hAnsi="標楷體" w:cs="標楷體"/>
                <w:color w:val="auto"/>
                <w:sz w:val="24"/>
                <w:szCs w:val="24"/>
              </w:rPr>
            </w:pPr>
            <w:r w:rsidRPr="00583AA7">
              <w:rPr>
                <w:rFonts w:ascii="標楷體" w:eastAsia="標楷體" w:hAnsi="標楷體" w:cs="標楷體" w:hint="eastAsia"/>
                <w:color w:val="auto"/>
                <w:sz w:val="24"/>
                <w:szCs w:val="24"/>
              </w:rPr>
              <w:t>八</w:t>
            </w:r>
          </w:p>
        </w:tc>
        <w:tc>
          <w:tcPr>
            <w:tcW w:w="2439" w:type="dxa"/>
            <w:vAlign w:val="center"/>
          </w:tcPr>
          <w:p w:rsidR="00583AA7" w:rsidRPr="00DA2B18" w:rsidRDefault="00583AA7" w:rsidP="00583AA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數學</w:t>
            </w:r>
          </w:p>
        </w:tc>
        <w:tc>
          <w:tcPr>
            <w:tcW w:w="1209" w:type="dxa"/>
            <w:vAlign w:val="center"/>
          </w:tcPr>
          <w:p w:rsidR="00583AA7" w:rsidRPr="00DA2B18" w:rsidRDefault="00583AA7" w:rsidP="00583AA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1、3、13</w:t>
            </w:r>
          </w:p>
        </w:tc>
        <w:tc>
          <w:tcPr>
            <w:tcW w:w="1291" w:type="dxa"/>
            <w:vAlign w:val="center"/>
          </w:tcPr>
          <w:p w:rsidR="00583AA7" w:rsidRPr="00DA2B18" w:rsidRDefault="00583AA7" w:rsidP="00583AA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440" w:type="dxa"/>
          </w:tcPr>
          <w:p w:rsidR="00583AA7" w:rsidRPr="002C23FA" w:rsidRDefault="00583AA7" w:rsidP="00583AA7">
            <w:pPr>
              <w:rPr>
                <w:rFonts w:ascii="標楷體" w:eastAsia="標楷體" w:hAnsi="標楷體" w:cs="標楷體"/>
                <w:color w:val="auto"/>
                <w:sz w:val="24"/>
                <w:szCs w:val="24"/>
              </w:rPr>
            </w:pPr>
          </w:p>
        </w:tc>
      </w:tr>
      <w:tr w:rsidR="00583AA7" w:rsidRPr="00DA2B18" w:rsidTr="00583AA7">
        <w:trPr>
          <w:trHeight w:val="649"/>
          <w:jc w:val="center"/>
        </w:trPr>
        <w:tc>
          <w:tcPr>
            <w:tcW w:w="866" w:type="dxa"/>
            <w:vAlign w:val="center"/>
          </w:tcPr>
          <w:p w:rsidR="00583AA7" w:rsidRPr="00750707" w:rsidRDefault="00583AA7" w:rsidP="00583AA7">
            <w:pPr>
              <w:jc w:val="center"/>
              <w:rPr>
                <w:rFonts w:ascii="標楷體" w:eastAsia="標楷體" w:hAnsi="標楷體" w:cs="標楷體"/>
                <w:color w:val="auto"/>
                <w:sz w:val="28"/>
                <w:szCs w:val="28"/>
              </w:rPr>
            </w:pPr>
            <w:r>
              <w:rPr>
                <w:rFonts w:ascii="標楷體" w:eastAsia="標楷體" w:hAnsi="標楷體" w:cs="標楷體"/>
                <w:color w:val="auto"/>
                <w:sz w:val="28"/>
                <w:szCs w:val="28"/>
              </w:rPr>
              <w:t>3</w:t>
            </w:r>
          </w:p>
        </w:tc>
        <w:tc>
          <w:tcPr>
            <w:tcW w:w="3532" w:type="dxa"/>
            <w:vAlign w:val="center"/>
          </w:tcPr>
          <w:p w:rsidR="00583AA7" w:rsidRPr="002C23FA" w:rsidRDefault="00583AA7" w:rsidP="00583AA7">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資訊教育</w:t>
            </w:r>
          </w:p>
        </w:tc>
        <w:tc>
          <w:tcPr>
            <w:tcW w:w="861" w:type="dxa"/>
            <w:vAlign w:val="center"/>
          </w:tcPr>
          <w:p w:rsidR="00583AA7" w:rsidRPr="00583AA7" w:rsidRDefault="00583AA7" w:rsidP="00583AA7">
            <w:pPr>
              <w:jc w:val="center"/>
              <w:rPr>
                <w:rFonts w:ascii="標楷體" w:eastAsia="標楷體" w:hAnsi="標楷體" w:cs="標楷體"/>
                <w:color w:val="auto"/>
                <w:sz w:val="24"/>
                <w:szCs w:val="24"/>
              </w:rPr>
            </w:pPr>
            <w:r w:rsidRPr="00583AA7">
              <w:rPr>
                <w:rFonts w:ascii="標楷體" w:eastAsia="標楷體" w:hAnsi="標楷體" w:cs="標楷體" w:hint="eastAsia"/>
                <w:color w:val="auto"/>
                <w:sz w:val="24"/>
                <w:szCs w:val="24"/>
              </w:rPr>
              <w:t>八</w:t>
            </w:r>
          </w:p>
        </w:tc>
        <w:tc>
          <w:tcPr>
            <w:tcW w:w="2439" w:type="dxa"/>
            <w:vAlign w:val="center"/>
          </w:tcPr>
          <w:p w:rsidR="00583AA7" w:rsidRPr="00DA2B18" w:rsidRDefault="00583AA7" w:rsidP="00583AA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數學</w:t>
            </w:r>
          </w:p>
        </w:tc>
        <w:tc>
          <w:tcPr>
            <w:tcW w:w="1209" w:type="dxa"/>
            <w:vAlign w:val="center"/>
          </w:tcPr>
          <w:p w:rsidR="00583AA7" w:rsidRPr="00DA2B18" w:rsidRDefault="00583AA7" w:rsidP="00583AA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6</w:t>
            </w:r>
          </w:p>
        </w:tc>
        <w:tc>
          <w:tcPr>
            <w:tcW w:w="1291" w:type="dxa"/>
            <w:vAlign w:val="center"/>
          </w:tcPr>
          <w:p w:rsidR="00583AA7" w:rsidRPr="00DA2B18" w:rsidRDefault="00583AA7" w:rsidP="00583AA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440" w:type="dxa"/>
          </w:tcPr>
          <w:p w:rsidR="00583AA7" w:rsidRPr="002C23FA" w:rsidRDefault="00583AA7" w:rsidP="00583AA7">
            <w:pPr>
              <w:rPr>
                <w:rFonts w:ascii="標楷體" w:eastAsia="標楷體" w:hAnsi="標楷體" w:cs="標楷體"/>
                <w:color w:val="auto"/>
                <w:sz w:val="24"/>
                <w:szCs w:val="24"/>
              </w:rPr>
            </w:pPr>
          </w:p>
        </w:tc>
      </w:tr>
      <w:tr w:rsidR="00583AA7" w:rsidRPr="00DA2B18" w:rsidTr="00583AA7">
        <w:trPr>
          <w:trHeight w:val="649"/>
          <w:jc w:val="center"/>
        </w:trPr>
        <w:tc>
          <w:tcPr>
            <w:tcW w:w="866" w:type="dxa"/>
            <w:vAlign w:val="center"/>
          </w:tcPr>
          <w:p w:rsidR="00583AA7" w:rsidRDefault="00583AA7" w:rsidP="00583AA7">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4</w:t>
            </w:r>
          </w:p>
        </w:tc>
        <w:tc>
          <w:tcPr>
            <w:tcW w:w="3532" w:type="dxa"/>
            <w:vAlign w:val="center"/>
          </w:tcPr>
          <w:p w:rsidR="00583AA7" w:rsidRPr="002C23FA" w:rsidRDefault="00583AA7" w:rsidP="00583AA7">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多元文化</w:t>
            </w:r>
          </w:p>
        </w:tc>
        <w:tc>
          <w:tcPr>
            <w:tcW w:w="861" w:type="dxa"/>
            <w:vAlign w:val="center"/>
          </w:tcPr>
          <w:p w:rsidR="00583AA7" w:rsidRPr="00583AA7" w:rsidRDefault="00583AA7" w:rsidP="00583AA7">
            <w:pPr>
              <w:jc w:val="center"/>
              <w:rPr>
                <w:rFonts w:ascii="標楷體" w:eastAsia="標楷體" w:hAnsi="標楷體" w:cs="標楷體"/>
                <w:color w:val="auto"/>
                <w:sz w:val="24"/>
                <w:szCs w:val="24"/>
              </w:rPr>
            </w:pPr>
            <w:r w:rsidRPr="00583AA7">
              <w:rPr>
                <w:rFonts w:ascii="標楷體" w:eastAsia="標楷體" w:hAnsi="標楷體" w:cs="標楷體" w:hint="eastAsia"/>
                <w:color w:val="auto"/>
                <w:sz w:val="24"/>
                <w:szCs w:val="24"/>
              </w:rPr>
              <w:t>八</w:t>
            </w:r>
          </w:p>
        </w:tc>
        <w:tc>
          <w:tcPr>
            <w:tcW w:w="2439" w:type="dxa"/>
            <w:vAlign w:val="center"/>
          </w:tcPr>
          <w:p w:rsidR="00583AA7" w:rsidRPr="00DA2B18" w:rsidRDefault="00583AA7" w:rsidP="00583AA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數學</w:t>
            </w:r>
          </w:p>
        </w:tc>
        <w:tc>
          <w:tcPr>
            <w:tcW w:w="1209" w:type="dxa"/>
            <w:vAlign w:val="center"/>
          </w:tcPr>
          <w:p w:rsidR="00583AA7" w:rsidRPr="00DA2B18" w:rsidRDefault="00583AA7" w:rsidP="00583AA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w:t>
            </w:r>
          </w:p>
        </w:tc>
        <w:tc>
          <w:tcPr>
            <w:tcW w:w="1291" w:type="dxa"/>
            <w:vAlign w:val="center"/>
          </w:tcPr>
          <w:p w:rsidR="00583AA7" w:rsidRPr="00DA2B18" w:rsidRDefault="00583AA7" w:rsidP="00583AA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440" w:type="dxa"/>
          </w:tcPr>
          <w:p w:rsidR="00583AA7" w:rsidRPr="002C23FA" w:rsidRDefault="00583AA7" w:rsidP="00583AA7">
            <w:pPr>
              <w:rPr>
                <w:rFonts w:ascii="標楷體" w:eastAsia="標楷體" w:hAnsi="標楷體" w:cs="標楷體"/>
                <w:color w:val="auto"/>
                <w:sz w:val="24"/>
                <w:szCs w:val="24"/>
              </w:rPr>
            </w:pPr>
          </w:p>
        </w:tc>
      </w:tr>
    </w:tbl>
    <w:p w:rsidR="0092000A" w:rsidRDefault="006A49EA" w:rsidP="00217DCF">
      <w:pPr>
        <w:rPr>
          <w:rFonts w:ascii="標楷體" w:eastAsia="標楷體" w:hAnsi="標楷體"/>
          <w:color w:val="FF0000"/>
          <w:sz w:val="24"/>
          <w:szCs w:val="24"/>
        </w:rPr>
      </w:pPr>
      <w:r>
        <w:rPr>
          <w:rFonts w:ascii="標楷體" w:eastAsia="標楷體" w:hAnsi="標楷體" w:hint="eastAsia"/>
          <w:color w:val="FF0000"/>
          <w:sz w:val="24"/>
          <w:szCs w:val="24"/>
        </w:rPr>
        <w:t xml:space="preserve"> </w:t>
      </w:r>
    </w:p>
    <w:p w:rsidR="00B40487" w:rsidRDefault="00B40487" w:rsidP="00217DCF">
      <w:pPr>
        <w:rPr>
          <w:rFonts w:ascii="標楷體" w:eastAsia="標楷體" w:hAnsi="標楷體"/>
          <w:color w:val="FF0000"/>
          <w:sz w:val="24"/>
          <w:szCs w:val="24"/>
        </w:rPr>
      </w:pPr>
    </w:p>
    <w:p w:rsidR="00583AA7" w:rsidRDefault="00583AA7" w:rsidP="00217DCF">
      <w:pPr>
        <w:rPr>
          <w:rFonts w:ascii="標楷體" w:eastAsia="標楷體" w:hAnsi="標楷體"/>
          <w:color w:val="FF0000"/>
          <w:sz w:val="24"/>
          <w:szCs w:val="24"/>
        </w:rPr>
      </w:pPr>
    </w:p>
    <w:p w:rsidR="00583AA7" w:rsidRDefault="00583AA7" w:rsidP="00217DCF">
      <w:pPr>
        <w:rPr>
          <w:rFonts w:ascii="標楷體" w:eastAsia="標楷體" w:hAnsi="標楷體"/>
          <w:color w:val="FF0000"/>
          <w:sz w:val="24"/>
          <w:szCs w:val="24"/>
        </w:rPr>
      </w:pPr>
    </w:p>
    <w:p w:rsidR="00583AA7" w:rsidRDefault="00583AA7" w:rsidP="00217DCF">
      <w:pPr>
        <w:rPr>
          <w:rFonts w:ascii="標楷體" w:eastAsia="標楷體" w:hAnsi="標楷體"/>
          <w:color w:val="FF0000"/>
          <w:sz w:val="24"/>
          <w:szCs w:val="24"/>
        </w:rPr>
      </w:pPr>
    </w:p>
    <w:p w:rsidR="00583AA7" w:rsidRDefault="00583AA7" w:rsidP="00217DCF">
      <w:pPr>
        <w:rPr>
          <w:rFonts w:ascii="標楷體" w:eastAsia="標楷體" w:hAnsi="標楷體"/>
          <w:color w:val="FF0000"/>
          <w:sz w:val="24"/>
          <w:szCs w:val="24"/>
        </w:rPr>
      </w:pPr>
    </w:p>
    <w:p w:rsidR="00583AA7" w:rsidRDefault="00583AA7" w:rsidP="00217DCF">
      <w:pPr>
        <w:rPr>
          <w:rFonts w:ascii="標楷體" w:eastAsia="標楷體" w:hAnsi="標楷體"/>
          <w:color w:val="FF0000"/>
          <w:sz w:val="24"/>
          <w:szCs w:val="24"/>
        </w:rPr>
      </w:pPr>
    </w:p>
    <w:p w:rsidR="00583AA7" w:rsidRDefault="00583AA7" w:rsidP="00217DCF">
      <w:pPr>
        <w:rPr>
          <w:rFonts w:ascii="標楷體" w:eastAsia="標楷體" w:hAnsi="標楷體"/>
          <w:color w:val="FF0000"/>
          <w:sz w:val="24"/>
          <w:szCs w:val="24"/>
        </w:rPr>
      </w:pPr>
    </w:p>
    <w:p w:rsidR="00217DCF" w:rsidRPr="00DA2B18" w:rsidRDefault="00556282" w:rsidP="00217DCF">
      <w:pPr>
        <w:rPr>
          <w:rFonts w:ascii="標楷體" w:eastAsia="標楷體" w:hAnsi="標楷體" w:cs="標楷體"/>
          <w:b/>
          <w:color w:val="auto"/>
          <w:sz w:val="28"/>
          <w:szCs w:val="28"/>
        </w:rPr>
      </w:pPr>
      <w:r w:rsidRPr="00DA2B18">
        <w:rPr>
          <w:rFonts w:ascii="標楷體" w:eastAsia="標楷體" w:hAnsi="標楷體" w:cs="標楷體" w:hint="eastAsia"/>
          <w:b/>
          <w:color w:val="auto"/>
          <w:sz w:val="28"/>
          <w:szCs w:val="28"/>
        </w:rPr>
        <w:t>七</w:t>
      </w:r>
      <w:r w:rsidR="00217DCF" w:rsidRPr="00DA2B18">
        <w:rPr>
          <w:rFonts w:ascii="標楷體" w:eastAsia="標楷體" w:hAnsi="標楷體" w:cs="標楷體" w:hint="eastAsia"/>
          <w:b/>
          <w:color w:val="auto"/>
          <w:sz w:val="28"/>
          <w:szCs w:val="28"/>
        </w:rPr>
        <w:t>、本課程是否有校外人士協助教學</w:t>
      </w:r>
    </w:p>
    <w:p w:rsidR="00217DCF" w:rsidRPr="00BF31BC" w:rsidRDefault="00583AA7"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r w:rsidR="00217DCF" w:rsidRPr="00BF31BC">
        <w:rPr>
          <w:rFonts w:ascii="標楷體" w:eastAsia="標楷體" w:hAnsi="標楷體" w:cs="標楷體" w:hint="eastAsia"/>
          <w:color w:val="auto"/>
          <w:sz w:val="24"/>
          <w:szCs w:val="24"/>
        </w:rPr>
        <w:t>以下免填</w:t>
      </w:r>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rsidTr="0092000A">
        <w:tc>
          <w:tcPr>
            <w:tcW w:w="1013" w:type="dxa"/>
            <w:vAlign w:val="center"/>
          </w:tcPr>
          <w:p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bl>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2C23FA" w:rsidRDefault="002C23FA" w:rsidP="00DA2B18">
      <w:pPr>
        <w:rPr>
          <w:rFonts w:ascii="標楷體" w:eastAsia="標楷體" w:hAnsi="標楷體" w:cs="標楷體"/>
          <w:b/>
          <w:color w:val="auto"/>
          <w:sz w:val="28"/>
          <w:szCs w:val="28"/>
        </w:rPr>
      </w:pPr>
    </w:p>
    <w:p w:rsidR="00DA2B18" w:rsidRPr="00DA2B18" w:rsidRDefault="00DA2B18" w:rsidP="00DA2B18">
      <w:pPr>
        <w:rPr>
          <w:rFonts w:ascii="標楷體" w:eastAsia="標楷體" w:hAnsi="標楷體" w:cs="標楷體"/>
          <w:b/>
          <w:color w:val="auto"/>
          <w:sz w:val="28"/>
          <w:szCs w:val="28"/>
        </w:rPr>
      </w:pPr>
      <w:r>
        <w:rPr>
          <w:rFonts w:ascii="標楷體" w:eastAsia="標楷體" w:hAnsi="標楷體" w:cs="標楷體" w:hint="eastAsia"/>
          <w:b/>
          <w:color w:val="auto"/>
          <w:sz w:val="28"/>
          <w:szCs w:val="28"/>
        </w:rPr>
        <w:t>八</w:t>
      </w:r>
      <w:r w:rsidRPr="00DA2B18">
        <w:rPr>
          <w:rFonts w:ascii="標楷體" w:eastAsia="標楷體" w:hAnsi="標楷體" w:cs="標楷體" w:hint="eastAsia"/>
          <w:b/>
          <w:color w:val="auto"/>
          <w:sz w:val="28"/>
          <w:szCs w:val="28"/>
        </w:rPr>
        <w:t>、會考後至畢業典禮前之課程活動規劃表</w:t>
      </w:r>
    </w:p>
    <w:p w:rsidR="00DA2B18" w:rsidRPr="00DA2B18" w:rsidRDefault="00DA2B18" w:rsidP="00750707">
      <w:pPr>
        <w:spacing w:beforeLines="100" w:before="240" w:afterLines="50" w:after="120"/>
        <w:jc w:val="center"/>
        <w:rPr>
          <w:rFonts w:ascii="標楷體" w:eastAsia="標楷體" w:hAnsi="標楷體"/>
          <w:sz w:val="32"/>
          <w:szCs w:val="32"/>
        </w:rPr>
      </w:pPr>
      <w:r w:rsidRPr="00DA2B18">
        <w:rPr>
          <w:rFonts w:ascii="標楷體" w:eastAsia="標楷體" w:hAnsi="標楷體" w:hint="eastAsia"/>
          <w:sz w:val="32"/>
          <w:szCs w:val="32"/>
        </w:rPr>
        <w:t>新北市立溪崑國民中學111學年度會考後至畢業典禮前之課程活動規劃表</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206"/>
        <w:gridCol w:w="1207"/>
        <w:gridCol w:w="1207"/>
        <w:gridCol w:w="1207"/>
        <w:gridCol w:w="1207"/>
        <w:gridCol w:w="1206"/>
        <w:gridCol w:w="1207"/>
        <w:gridCol w:w="1207"/>
        <w:gridCol w:w="1207"/>
        <w:gridCol w:w="1207"/>
        <w:gridCol w:w="1093"/>
      </w:tblGrid>
      <w:tr w:rsidR="001E4239" w:rsidRPr="00DA2B18" w:rsidTr="001E4239">
        <w:trPr>
          <w:trHeight w:val="447"/>
        </w:trPr>
        <w:tc>
          <w:tcPr>
            <w:tcW w:w="1410"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週次</w:t>
            </w:r>
          </w:p>
        </w:tc>
        <w:tc>
          <w:tcPr>
            <w:tcW w:w="1206"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國文</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英語</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數學</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自然</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社會</w:t>
            </w:r>
          </w:p>
        </w:tc>
        <w:tc>
          <w:tcPr>
            <w:tcW w:w="1206"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藝</w:t>
            </w:r>
            <w:r>
              <w:rPr>
                <w:rFonts w:ascii="標楷體" w:eastAsia="標楷體" w:hAnsi="標楷體" w:hint="eastAsia"/>
                <w:sz w:val="24"/>
                <w:szCs w:val="24"/>
              </w:rPr>
              <w:t>術</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綜合</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健體</w:t>
            </w:r>
          </w:p>
        </w:tc>
        <w:tc>
          <w:tcPr>
            <w:tcW w:w="1207" w:type="dxa"/>
            <w:shd w:val="clear" w:color="auto" w:fill="F2F2F2" w:themeFill="background1" w:themeFillShade="F2"/>
            <w:vAlign w:val="center"/>
          </w:tcPr>
          <w:p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科技</w:t>
            </w:r>
          </w:p>
        </w:tc>
        <w:tc>
          <w:tcPr>
            <w:tcW w:w="1207" w:type="dxa"/>
            <w:shd w:val="clear" w:color="auto" w:fill="F2F2F2" w:themeFill="background1" w:themeFillShade="F2"/>
            <w:vAlign w:val="center"/>
          </w:tcPr>
          <w:p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特教</w:t>
            </w:r>
          </w:p>
        </w:tc>
        <w:tc>
          <w:tcPr>
            <w:tcW w:w="1093"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共同</w:t>
            </w:r>
            <w:r w:rsidR="001E4239">
              <w:rPr>
                <w:rFonts w:ascii="標楷體" w:eastAsia="標楷體" w:hAnsi="標楷體" w:hint="eastAsia"/>
                <w:sz w:val="24"/>
                <w:szCs w:val="24"/>
              </w:rPr>
              <w:t xml:space="preserve">  </w:t>
            </w:r>
            <w:r w:rsidRPr="00DA2B18">
              <w:rPr>
                <w:rFonts w:ascii="標楷體" w:eastAsia="標楷體" w:hAnsi="標楷體" w:hint="eastAsia"/>
                <w:sz w:val="24"/>
                <w:szCs w:val="24"/>
              </w:rPr>
              <w:t>活動</w:t>
            </w: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第十五週5/22-/28</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第十六週5/29-6/4</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第十七週6/5-6/11</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第十八週6/12-</w:t>
            </w:r>
            <w:r w:rsidR="007C34FE">
              <w:rPr>
                <w:rFonts w:ascii="標楷體" w:eastAsia="標楷體" w:hAnsi="標楷體" w:cs="標楷體" w:hint="eastAsia"/>
                <w:color w:val="auto"/>
                <w:sz w:val="24"/>
                <w:szCs w:val="24"/>
              </w:rPr>
              <w:t>6</w:t>
            </w:r>
            <w:r w:rsidRPr="004C7166">
              <w:rPr>
                <w:rFonts w:ascii="標楷體" w:eastAsia="標楷體" w:hAnsi="標楷體" w:cs="標楷體" w:hint="eastAsia"/>
                <w:color w:val="auto"/>
                <w:sz w:val="24"/>
                <w:szCs w:val="24"/>
              </w:rPr>
              <w:t>/18</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bl>
    <w:p w:rsidR="00DA2B18" w:rsidRDefault="00DA2B18"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Default="00D853B4" w:rsidP="001E4239">
      <w:pPr>
        <w:rPr>
          <w:rFonts w:ascii="標楷體" w:eastAsia="標楷體" w:hAnsi="標楷體"/>
        </w:rPr>
      </w:pPr>
    </w:p>
    <w:p w:rsidR="00D853B4" w:rsidRPr="004523D1" w:rsidRDefault="00D853B4" w:rsidP="00D853B4">
      <w:pPr>
        <w:ind w:firstLine="0"/>
        <w:jc w:val="center"/>
        <w:rPr>
          <w:rFonts w:ascii="標楷體" w:eastAsia="標楷體" w:hAnsi="標楷體" w:cs="新細明體"/>
          <w:b/>
          <w:color w:val="auto"/>
          <w:sz w:val="24"/>
          <w:szCs w:val="24"/>
        </w:rPr>
      </w:pPr>
      <w:r w:rsidRPr="004523D1">
        <w:rPr>
          <w:rFonts w:ascii="標楷體" w:eastAsia="標楷體" w:hAnsi="標楷體"/>
          <w:b/>
          <w:sz w:val="32"/>
          <w:szCs w:val="32"/>
        </w:rPr>
        <w:t>新北市溪崑國民中學111學年度第</w:t>
      </w:r>
      <w:r>
        <w:rPr>
          <w:rFonts w:ascii="標楷體" w:eastAsia="標楷體" w:hAnsi="標楷體"/>
          <w:b/>
          <w:sz w:val="32"/>
          <w:szCs w:val="32"/>
        </w:rPr>
        <w:t>2</w:t>
      </w:r>
      <w:r w:rsidRPr="004523D1">
        <w:rPr>
          <w:rFonts w:ascii="標楷體" w:eastAsia="標楷體" w:hAnsi="標楷體"/>
          <w:b/>
          <w:sz w:val="32"/>
          <w:szCs w:val="32"/>
        </w:rPr>
        <w:t>學期</w:t>
      </w:r>
      <w:r>
        <w:rPr>
          <w:rFonts w:ascii="標楷體" w:eastAsia="標楷體" w:hAnsi="標楷體"/>
          <w:b/>
          <w:sz w:val="32"/>
          <w:szCs w:val="32"/>
        </w:rPr>
        <w:t>八</w:t>
      </w:r>
      <w:r w:rsidRPr="004523D1">
        <w:rPr>
          <w:rFonts w:ascii="標楷體" w:eastAsia="標楷體" w:hAnsi="標楷體"/>
          <w:b/>
          <w:sz w:val="32"/>
          <w:szCs w:val="32"/>
        </w:rPr>
        <w:t>年級數學領域教學進度總表</w:t>
      </w:r>
    </w:p>
    <w:tbl>
      <w:tblPr>
        <w:tblW w:w="0" w:type="auto"/>
        <w:jc w:val="center"/>
        <w:tblCellMar>
          <w:top w:w="15" w:type="dxa"/>
          <w:left w:w="15" w:type="dxa"/>
          <w:bottom w:w="15" w:type="dxa"/>
          <w:right w:w="15" w:type="dxa"/>
        </w:tblCellMar>
        <w:tblLook w:val="04A0" w:firstRow="1" w:lastRow="0" w:firstColumn="1" w:lastColumn="0" w:noHBand="0" w:noVBand="1"/>
      </w:tblPr>
      <w:tblGrid>
        <w:gridCol w:w="1018"/>
        <w:gridCol w:w="3656"/>
        <w:gridCol w:w="1276"/>
        <w:gridCol w:w="4110"/>
        <w:gridCol w:w="1275"/>
        <w:gridCol w:w="3226"/>
      </w:tblGrid>
      <w:tr w:rsidR="00D853B4" w:rsidRPr="004523D1" w:rsidTr="00E71576">
        <w:trPr>
          <w:trHeight w:val="7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4523D1">
              <w:rPr>
                <w:rFonts w:ascii="標楷體" w:eastAsia="標楷體" w:hAnsi="標楷體" w:cs="新細明體" w:hint="eastAsia"/>
                <w:sz w:val="28"/>
                <w:szCs w:val="28"/>
              </w:rPr>
              <w:t>教學期程</w:t>
            </w:r>
          </w:p>
        </w:tc>
        <w:tc>
          <w:tcPr>
            <w:tcW w:w="3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4523D1">
              <w:rPr>
                <w:rFonts w:ascii="標楷體" w:eastAsia="標楷體" w:hAnsi="標楷體"/>
                <w:sz w:val="28"/>
                <w:szCs w:val="28"/>
              </w:rPr>
              <w:t>教學進度</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4523D1">
              <w:rPr>
                <w:rFonts w:ascii="標楷體" w:eastAsia="標楷體" w:hAnsi="標楷體" w:cs="新細明體" w:hint="eastAsia"/>
                <w:sz w:val="28"/>
                <w:szCs w:val="28"/>
              </w:rPr>
              <w:t>教學期程</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4523D1">
              <w:rPr>
                <w:rFonts w:ascii="標楷體" w:eastAsia="標楷體" w:hAnsi="標楷體"/>
                <w:sz w:val="28"/>
                <w:szCs w:val="28"/>
              </w:rPr>
              <w:t>教學進度</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4523D1">
              <w:rPr>
                <w:rFonts w:ascii="標楷體" w:eastAsia="標楷體" w:hAnsi="標楷體" w:cs="新細明體" w:hint="eastAsia"/>
                <w:sz w:val="28"/>
                <w:szCs w:val="28"/>
              </w:rPr>
              <w:t>教學期程</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4523D1">
              <w:rPr>
                <w:rFonts w:ascii="標楷體" w:eastAsia="標楷體" w:hAnsi="標楷體"/>
                <w:sz w:val="28"/>
                <w:szCs w:val="28"/>
              </w:rPr>
              <w:t>教學進度</w:t>
            </w:r>
          </w:p>
        </w:tc>
      </w:tr>
      <w:tr w:rsidR="00D853B4" w:rsidRPr="004523D1" w:rsidTr="00D853B4">
        <w:trPr>
          <w:trHeight w:val="7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spacing w:line="0" w:lineRule="atLeast"/>
              <w:jc w:val="left"/>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第一週</w:t>
            </w:r>
          </w:p>
        </w:tc>
        <w:tc>
          <w:tcPr>
            <w:tcW w:w="3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spacing w:line="0" w:lineRule="atLeast"/>
              <w:jc w:val="left"/>
              <w:rPr>
                <w:rFonts w:ascii="標楷體" w:eastAsia="標楷體" w:hAnsi="標楷體" w:cs="新細明體"/>
                <w:color w:val="auto"/>
                <w:sz w:val="24"/>
                <w:szCs w:val="24"/>
              </w:rPr>
            </w:pPr>
            <w:r w:rsidRPr="00D853B4">
              <w:rPr>
                <w:rFonts w:ascii="標楷體" w:eastAsia="標楷體" w:hAnsi="標楷體"/>
              </w:rPr>
              <w:t>1-1等差數列</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spacing w:line="0" w:lineRule="atLeast"/>
              <w:jc w:val="left"/>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第八週</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spacing w:line="0" w:lineRule="atLeast"/>
              <w:jc w:val="left"/>
              <w:rPr>
                <w:rFonts w:ascii="標楷體" w:eastAsia="標楷體" w:hAnsi="標楷體"/>
              </w:rPr>
            </w:pPr>
            <w:r w:rsidRPr="00D853B4">
              <w:rPr>
                <w:rFonts w:ascii="標楷體" w:eastAsia="標楷體" w:hAnsi="標楷體"/>
              </w:rPr>
              <w:t>3-1三角形與多邊形的內角與外角</w:t>
            </w:r>
          </w:p>
          <w:p w:rsidR="00D853B4" w:rsidRPr="00D853B4" w:rsidRDefault="00D853B4" w:rsidP="00E71576">
            <w:pPr>
              <w:spacing w:line="0" w:lineRule="atLeast"/>
              <w:jc w:val="left"/>
              <w:rPr>
                <w:rFonts w:ascii="標楷體" w:eastAsia="標楷體" w:hAnsi="標楷體"/>
              </w:rPr>
            </w:pPr>
            <w:r w:rsidRPr="00D853B4">
              <w:rPr>
                <w:rFonts w:ascii="標楷體" w:eastAsia="標楷體" w:hAnsi="標楷體"/>
              </w:rPr>
              <w:t>3-2尺規作圖</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spacing w:line="0" w:lineRule="atLeast"/>
              <w:jc w:val="left"/>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第十五週</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spacing w:line="0" w:lineRule="atLeast"/>
              <w:jc w:val="left"/>
              <w:rPr>
                <w:rFonts w:ascii="標楷體" w:eastAsia="標楷體" w:hAnsi="標楷體"/>
              </w:rPr>
            </w:pPr>
            <w:r w:rsidRPr="00D853B4">
              <w:rPr>
                <w:rFonts w:ascii="標楷體" w:eastAsia="標楷體" w:hAnsi="標楷體"/>
              </w:rPr>
              <w:t>4-1平行</w:t>
            </w:r>
          </w:p>
        </w:tc>
      </w:tr>
      <w:tr w:rsidR="00D853B4" w:rsidRPr="004523D1" w:rsidTr="00E71576">
        <w:trPr>
          <w:trHeight w:val="7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第二週</w:t>
            </w:r>
          </w:p>
        </w:tc>
        <w:tc>
          <w:tcPr>
            <w:tcW w:w="3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ind w:firstLine="0"/>
              <w:jc w:val="left"/>
              <w:rPr>
                <w:rFonts w:ascii="標楷體" w:eastAsia="標楷體" w:hAnsi="標楷體" w:cs="新細明體"/>
                <w:color w:val="auto"/>
                <w:sz w:val="24"/>
                <w:szCs w:val="24"/>
              </w:rPr>
            </w:pPr>
            <w:r w:rsidRPr="00D853B4">
              <w:rPr>
                <w:rFonts w:ascii="標楷體" w:eastAsia="標楷體" w:hAnsi="標楷體"/>
              </w:rPr>
              <w:t>1-1等差數列、1-2等差級數</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第九週</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ind w:firstLine="0"/>
              <w:jc w:val="left"/>
              <w:rPr>
                <w:rFonts w:ascii="標楷體" w:eastAsia="標楷體" w:hAnsi="標楷體"/>
              </w:rPr>
            </w:pPr>
            <w:r w:rsidRPr="00D853B4">
              <w:rPr>
                <w:rFonts w:ascii="標楷體" w:eastAsia="標楷體" w:hAnsi="標楷體"/>
              </w:rPr>
              <w:t>3-2尺規作圖</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第十六週</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D853B4">
            <w:pPr>
              <w:spacing w:line="0" w:lineRule="atLeast"/>
              <w:jc w:val="left"/>
              <w:rPr>
                <w:rFonts w:ascii="標楷體" w:eastAsia="標楷體" w:hAnsi="標楷體"/>
              </w:rPr>
            </w:pPr>
            <w:r w:rsidRPr="00D853B4">
              <w:rPr>
                <w:rFonts w:ascii="標楷體" w:eastAsia="標楷體" w:hAnsi="標楷體"/>
              </w:rPr>
              <w:t>4-1平行</w:t>
            </w:r>
          </w:p>
        </w:tc>
      </w:tr>
      <w:tr w:rsidR="00D853B4" w:rsidRPr="004523D1" w:rsidTr="00E71576">
        <w:trPr>
          <w:trHeight w:val="7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第三週</w:t>
            </w:r>
          </w:p>
        </w:tc>
        <w:tc>
          <w:tcPr>
            <w:tcW w:w="3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ind w:firstLine="0"/>
              <w:jc w:val="left"/>
              <w:rPr>
                <w:rFonts w:ascii="標楷體" w:eastAsia="標楷體" w:hAnsi="標楷體" w:cs="新細明體"/>
                <w:color w:val="auto"/>
                <w:sz w:val="24"/>
                <w:szCs w:val="24"/>
              </w:rPr>
            </w:pPr>
            <w:r w:rsidRPr="00D853B4">
              <w:rPr>
                <w:rFonts w:ascii="標楷體" w:eastAsia="標楷體" w:hAnsi="標楷體"/>
              </w:rPr>
              <w:t>1-2等差級數</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第十週</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ind w:firstLine="0"/>
              <w:jc w:val="left"/>
              <w:rPr>
                <w:rFonts w:ascii="標楷體" w:eastAsia="標楷體" w:hAnsi="標楷體"/>
              </w:rPr>
            </w:pPr>
            <w:r w:rsidRPr="00D853B4">
              <w:rPr>
                <w:rFonts w:ascii="標楷體" w:eastAsia="標楷體" w:hAnsi="標楷體"/>
              </w:rPr>
              <w:t>3-3三角形的全等性質</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第十七週</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D853B4">
            <w:pPr>
              <w:spacing w:line="0" w:lineRule="atLeast"/>
              <w:jc w:val="left"/>
              <w:rPr>
                <w:rFonts w:ascii="標楷體" w:eastAsia="標楷體" w:hAnsi="標楷體"/>
              </w:rPr>
            </w:pPr>
            <w:r w:rsidRPr="00D853B4">
              <w:rPr>
                <w:rFonts w:ascii="標楷體" w:eastAsia="標楷體" w:hAnsi="標楷體"/>
              </w:rPr>
              <w:t>4-2平行四邊形</w:t>
            </w:r>
          </w:p>
        </w:tc>
      </w:tr>
      <w:tr w:rsidR="00D853B4" w:rsidRPr="004523D1" w:rsidTr="00E71576">
        <w:trPr>
          <w:trHeight w:val="7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第四週</w:t>
            </w:r>
          </w:p>
        </w:tc>
        <w:tc>
          <w:tcPr>
            <w:tcW w:w="3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spacing w:line="0" w:lineRule="atLeast"/>
              <w:jc w:val="left"/>
              <w:rPr>
                <w:rFonts w:ascii="標楷體" w:eastAsia="標楷體" w:hAnsi="標楷體" w:cs="新細明體"/>
                <w:color w:val="auto"/>
                <w:sz w:val="24"/>
                <w:szCs w:val="24"/>
              </w:rPr>
            </w:pPr>
            <w:r w:rsidRPr="00D853B4">
              <w:rPr>
                <w:rFonts w:ascii="標楷體" w:eastAsia="標楷體" w:hAnsi="標楷體"/>
              </w:rPr>
              <w:t>1-3等比數列</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第十一週</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ind w:firstLine="0"/>
              <w:jc w:val="left"/>
              <w:rPr>
                <w:rFonts w:ascii="標楷體" w:eastAsia="標楷體" w:hAnsi="標楷體"/>
              </w:rPr>
            </w:pPr>
            <w:r w:rsidRPr="00D853B4">
              <w:rPr>
                <w:rFonts w:ascii="標楷體" w:eastAsia="標楷體" w:hAnsi="標楷體"/>
              </w:rPr>
              <w:t>3-</w:t>
            </w:r>
            <w:r w:rsidRPr="00D853B4">
              <w:rPr>
                <w:rFonts w:ascii="標楷體" w:eastAsia="標楷體" w:hAnsi="標楷體" w:hint="eastAsia"/>
              </w:rPr>
              <w:t>3</w:t>
            </w:r>
            <w:r w:rsidRPr="00D853B4">
              <w:rPr>
                <w:rFonts w:ascii="標楷體" w:eastAsia="標楷體" w:hAnsi="標楷體"/>
              </w:rPr>
              <w:t>三角形的全等性質</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第十八週</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D853B4">
            <w:pPr>
              <w:spacing w:line="0" w:lineRule="atLeast"/>
              <w:jc w:val="left"/>
              <w:rPr>
                <w:rFonts w:ascii="標楷體" w:eastAsia="標楷體" w:hAnsi="標楷體"/>
              </w:rPr>
            </w:pPr>
            <w:r w:rsidRPr="00D853B4">
              <w:rPr>
                <w:rFonts w:ascii="標楷體" w:eastAsia="標楷體" w:hAnsi="標楷體"/>
              </w:rPr>
              <w:t>4-2平行四邊形</w:t>
            </w:r>
          </w:p>
          <w:p w:rsidR="00D853B4" w:rsidRPr="00D853B4" w:rsidRDefault="00D853B4" w:rsidP="00D853B4">
            <w:pPr>
              <w:spacing w:line="0" w:lineRule="atLeast"/>
              <w:jc w:val="left"/>
              <w:rPr>
                <w:rFonts w:ascii="標楷體" w:eastAsia="標楷體" w:hAnsi="標楷體"/>
              </w:rPr>
            </w:pPr>
            <w:r w:rsidRPr="00D853B4">
              <w:rPr>
                <w:rFonts w:ascii="標楷體" w:eastAsia="標楷體" w:hAnsi="標楷體"/>
              </w:rPr>
              <w:t>4-3特殊四邊形的性質</w:t>
            </w:r>
          </w:p>
        </w:tc>
      </w:tr>
      <w:tr w:rsidR="00D853B4" w:rsidRPr="004523D1" w:rsidTr="00E71576">
        <w:trPr>
          <w:trHeight w:val="7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第五週</w:t>
            </w:r>
          </w:p>
        </w:tc>
        <w:tc>
          <w:tcPr>
            <w:tcW w:w="3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ind w:firstLine="0"/>
              <w:jc w:val="left"/>
              <w:rPr>
                <w:rFonts w:ascii="標楷體" w:eastAsia="標楷體" w:hAnsi="標楷體" w:cs="新細明體"/>
                <w:color w:val="auto"/>
                <w:sz w:val="24"/>
                <w:szCs w:val="24"/>
              </w:rPr>
            </w:pPr>
            <w:r w:rsidRPr="00D853B4">
              <w:rPr>
                <w:rFonts w:ascii="標楷體" w:eastAsia="標楷體" w:hAnsi="標楷體"/>
              </w:rPr>
              <w:t>1-3等比數列、2-1函數與函數圖形</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第十二週</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ind w:firstLine="0"/>
              <w:jc w:val="left"/>
              <w:rPr>
                <w:rFonts w:ascii="標楷體" w:eastAsia="標楷體" w:hAnsi="標楷體"/>
              </w:rPr>
            </w:pPr>
            <w:r w:rsidRPr="00D853B4">
              <w:rPr>
                <w:rFonts w:ascii="標楷體" w:eastAsia="標楷體" w:hAnsi="標楷體"/>
              </w:rPr>
              <w:t>3-</w:t>
            </w:r>
            <w:r w:rsidRPr="00D853B4">
              <w:rPr>
                <w:rFonts w:ascii="標楷體" w:eastAsia="標楷體" w:hAnsi="標楷體" w:hint="eastAsia"/>
              </w:rPr>
              <w:t>4中</w:t>
            </w:r>
            <w:r w:rsidRPr="00D853B4">
              <w:rPr>
                <w:rFonts w:ascii="標楷體" w:eastAsia="標楷體" w:hAnsi="標楷體"/>
              </w:rPr>
              <w:t>垂線與角平分線的性質</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第十九週</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D853B4">
            <w:pPr>
              <w:spacing w:line="0" w:lineRule="atLeast"/>
              <w:jc w:val="left"/>
              <w:rPr>
                <w:rFonts w:ascii="標楷體" w:eastAsia="標楷體" w:hAnsi="標楷體"/>
              </w:rPr>
            </w:pPr>
            <w:r w:rsidRPr="00D853B4">
              <w:rPr>
                <w:rFonts w:ascii="標楷體" w:eastAsia="標楷體" w:hAnsi="標楷體"/>
              </w:rPr>
              <w:t>4-3特殊四邊形的性質</w:t>
            </w:r>
          </w:p>
        </w:tc>
      </w:tr>
      <w:tr w:rsidR="00D853B4" w:rsidRPr="004523D1" w:rsidTr="00E71576">
        <w:trPr>
          <w:trHeight w:val="7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第六週</w:t>
            </w:r>
          </w:p>
        </w:tc>
        <w:tc>
          <w:tcPr>
            <w:tcW w:w="3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ind w:firstLine="0"/>
              <w:jc w:val="left"/>
              <w:rPr>
                <w:rFonts w:ascii="標楷體" w:eastAsia="標楷體" w:hAnsi="標楷體" w:cs="新細明體"/>
                <w:color w:val="auto"/>
                <w:sz w:val="24"/>
                <w:szCs w:val="24"/>
              </w:rPr>
            </w:pPr>
            <w:r w:rsidRPr="00D853B4">
              <w:rPr>
                <w:rFonts w:ascii="標楷體" w:eastAsia="標楷體" w:hAnsi="標楷體"/>
              </w:rPr>
              <w:t>2-1函數與函數圖形</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第十三週</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ind w:firstLine="0"/>
              <w:jc w:val="left"/>
              <w:rPr>
                <w:rFonts w:ascii="標楷體" w:eastAsia="標楷體" w:hAnsi="標楷體"/>
              </w:rPr>
            </w:pPr>
            <w:r w:rsidRPr="00D853B4">
              <w:rPr>
                <w:rFonts w:ascii="標楷體" w:eastAsia="標楷體" w:hAnsi="標楷體"/>
              </w:rPr>
              <w:t>3-</w:t>
            </w:r>
            <w:r w:rsidRPr="00D853B4">
              <w:rPr>
                <w:rFonts w:ascii="標楷體" w:eastAsia="標楷體" w:hAnsi="標楷體" w:hint="eastAsia"/>
              </w:rPr>
              <w:t>4中</w:t>
            </w:r>
            <w:r w:rsidRPr="00D853B4">
              <w:rPr>
                <w:rFonts w:ascii="標楷體" w:eastAsia="標楷體" w:hAnsi="標楷體"/>
              </w:rPr>
              <w:t>垂線與角平分線的性質</w:t>
            </w:r>
          </w:p>
          <w:p w:rsidR="00D853B4" w:rsidRPr="00D853B4" w:rsidRDefault="00D853B4" w:rsidP="00E71576">
            <w:pPr>
              <w:ind w:firstLine="0"/>
              <w:jc w:val="left"/>
              <w:rPr>
                <w:rFonts w:ascii="標楷體" w:eastAsia="標楷體" w:hAnsi="標楷體"/>
              </w:rPr>
            </w:pPr>
            <w:r w:rsidRPr="00D853B4">
              <w:rPr>
                <w:rFonts w:ascii="標楷體" w:eastAsia="標楷體" w:hAnsi="標楷體" w:hint="eastAsia"/>
              </w:rPr>
              <w:t>3-5三角形的邊角關係</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第二十週</w:t>
            </w: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D853B4">
            <w:pPr>
              <w:spacing w:line="0" w:lineRule="atLeast"/>
              <w:jc w:val="left"/>
              <w:rPr>
                <w:rFonts w:ascii="標楷體" w:eastAsia="標楷體" w:hAnsi="標楷體"/>
              </w:rPr>
            </w:pPr>
            <w:r w:rsidRPr="00D853B4">
              <w:rPr>
                <w:rFonts w:ascii="標楷體" w:eastAsia="標楷體" w:hAnsi="標楷體"/>
              </w:rPr>
              <w:t>4-3特殊四邊形的性質</w:t>
            </w:r>
          </w:p>
          <w:p w:rsidR="00D853B4" w:rsidRPr="00D853B4" w:rsidRDefault="00D853B4" w:rsidP="00D853B4">
            <w:pPr>
              <w:spacing w:line="0" w:lineRule="atLeast"/>
              <w:jc w:val="left"/>
              <w:rPr>
                <w:rFonts w:ascii="標楷體" w:eastAsia="標楷體" w:hAnsi="標楷體"/>
              </w:rPr>
            </w:pPr>
            <w:r w:rsidRPr="00D853B4">
              <w:rPr>
                <w:rFonts w:ascii="標楷體" w:eastAsia="標楷體" w:hAnsi="標楷體" w:hint="eastAsia"/>
              </w:rPr>
              <w:t>第三次段考</w:t>
            </w:r>
          </w:p>
        </w:tc>
      </w:tr>
      <w:tr w:rsidR="00D853B4" w:rsidRPr="004523D1" w:rsidTr="00E71576">
        <w:trPr>
          <w:trHeight w:val="7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第七週</w:t>
            </w:r>
          </w:p>
        </w:tc>
        <w:tc>
          <w:tcPr>
            <w:tcW w:w="36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ind w:firstLine="0"/>
              <w:jc w:val="left"/>
              <w:rPr>
                <w:rFonts w:ascii="標楷體" w:eastAsia="標楷體" w:hAnsi="標楷體"/>
              </w:rPr>
            </w:pPr>
            <w:r w:rsidRPr="00D853B4">
              <w:rPr>
                <w:rFonts w:ascii="標楷體" w:eastAsia="標楷體" w:hAnsi="標楷體"/>
              </w:rPr>
              <w:t>3-1三角形與多邊形的內角與外角</w:t>
            </w:r>
          </w:p>
          <w:p w:rsidR="00D853B4" w:rsidRPr="00D853B4" w:rsidRDefault="00D853B4" w:rsidP="00E71576">
            <w:pPr>
              <w:ind w:firstLine="0"/>
              <w:jc w:val="left"/>
              <w:rPr>
                <w:rFonts w:ascii="標楷體" w:eastAsia="標楷體" w:hAnsi="標楷體" w:cs="新細明體"/>
                <w:color w:val="auto"/>
                <w:sz w:val="24"/>
                <w:szCs w:val="24"/>
              </w:rPr>
            </w:pPr>
            <w:r w:rsidRPr="00D853B4">
              <w:rPr>
                <w:rFonts w:ascii="標楷體" w:eastAsia="標楷體" w:hAnsi="標楷體" w:hint="eastAsia"/>
              </w:rPr>
              <w:t>第一次段考</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r w:rsidRPr="001A11F9">
              <w:rPr>
                <w:rFonts w:ascii="標楷體" w:eastAsia="標楷體" w:hAnsi="標楷體" w:cs="新細明體"/>
                <w:color w:val="auto"/>
                <w:sz w:val="24"/>
                <w:szCs w:val="24"/>
              </w:rPr>
              <w:t>第十四週</w:t>
            </w:r>
          </w:p>
        </w:tc>
        <w:tc>
          <w:tcPr>
            <w:tcW w:w="4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D853B4" w:rsidRDefault="00D853B4" w:rsidP="00E71576">
            <w:pPr>
              <w:ind w:firstLine="0"/>
              <w:jc w:val="left"/>
              <w:rPr>
                <w:rFonts w:ascii="標楷體" w:eastAsia="標楷體" w:hAnsi="標楷體"/>
              </w:rPr>
            </w:pPr>
            <w:r w:rsidRPr="00D853B4">
              <w:rPr>
                <w:rFonts w:ascii="標楷體" w:eastAsia="標楷體" w:hAnsi="標楷體" w:hint="eastAsia"/>
              </w:rPr>
              <w:t>3-5三角形的邊角關係</w:t>
            </w:r>
          </w:p>
          <w:p w:rsidR="00D853B4" w:rsidRPr="00D853B4" w:rsidRDefault="00D853B4" w:rsidP="00E71576">
            <w:pPr>
              <w:ind w:firstLine="0"/>
              <w:jc w:val="left"/>
              <w:rPr>
                <w:rFonts w:ascii="標楷體" w:eastAsia="標楷體" w:hAnsi="標楷體"/>
              </w:rPr>
            </w:pPr>
            <w:r w:rsidRPr="00D853B4">
              <w:rPr>
                <w:rFonts w:ascii="標楷體" w:eastAsia="標楷體" w:hAnsi="標楷體" w:hint="eastAsia"/>
              </w:rPr>
              <w:t>第二次段考</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853B4" w:rsidRPr="004523D1" w:rsidRDefault="00D853B4" w:rsidP="00E71576">
            <w:pPr>
              <w:ind w:firstLine="0"/>
              <w:jc w:val="center"/>
              <w:rPr>
                <w:rFonts w:ascii="標楷體" w:eastAsia="標楷體" w:hAnsi="標楷體" w:cs="新細明體"/>
                <w:color w:val="auto"/>
                <w:sz w:val="24"/>
                <w:szCs w:val="24"/>
              </w:rPr>
            </w:pPr>
          </w:p>
        </w:tc>
        <w:tc>
          <w:tcPr>
            <w:tcW w:w="3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853B4" w:rsidRPr="001A11F9" w:rsidRDefault="00D853B4" w:rsidP="00E71576">
            <w:pPr>
              <w:ind w:firstLine="0"/>
              <w:jc w:val="left"/>
              <w:rPr>
                <w:rFonts w:ascii="標楷體" w:eastAsia="標楷體" w:hAnsi="標楷體" w:cs="新細明體"/>
                <w:color w:val="auto"/>
                <w:sz w:val="24"/>
                <w:szCs w:val="24"/>
              </w:rPr>
            </w:pPr>
          </w:p>
        </w:tc>
      </w:tr>
    </w:tbl>
    <w:p w:rsidR="00D853B4" w:rsidRDefault="00D853B4" w:rsidP="001E4239">
      <w:pPr>
        <w:rPr>
          <w:rFonts w:ascii="標楷體" w:eastAsia="標楷體" w:hAnsi="標楷體"/>
        </w:rPr>
      </w:pPr>
    </w:p>
    <w:sectPr w:rsidR="00D853B4" w:rsidSect="003054B9">
      <w:footerReference w:type="default" r:id="rId8"/>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E4B" w:rsidRDefault="007A0E4B">
      <w:r>
        <w:separator/>
      </w:r>
    </w:p>
  </w:endnote>
  <w:endnote w:type="continuationSeparator" w:id="0">
    <w:p w:rsidR="007A0E4B" w:rsidRDefault="007A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VGmdBU">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B9" w:rsidRDefault="006E6CB9">
    <w:pPr>
      <w:pStyle w:val="ad"/>
      <w:jc w:val="center"/>
    </w:pPr>
    <w:r>
      <w:fldChar w:fldCharType="begin"/>
    </w:r>
    <w:r>
      <w:instrText>PAGE   \* MERGEFORMAT</w:instrText>
    </w:r>
    <w:r>
      <w:fldChar w:fldCharType="separate"/>
    </w:r>
    <w:r w:rsidR="00244AC1" w:rsidRPr="00244AC1">
      <w:rPr>
        <w:noProof/>
        <w:lang w:val="zh-TW"/>
      </w:rPr>
      <w:t>1</w:t>
    </w:r>
    <w:r>
      <w:fldChar w:fldCharType="end"/>
    </w:r>
  </w:p>
  <w:p w:rsidR="006E6CB9" w:rsidRDefault="006E6CB9">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E4B" w:rsidRDefault="007A0E4B">
      <w:r>
        <w:separator/>
      </w:r>
    </w:p>
  </w:footnote>
  <w:footnote w:type="continuationSeparator" w:id="0">
    <w:p w:rsidR="007A0E4B" w:rsidRDefault="007A0E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6"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7"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8"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9"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2"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3"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4"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5"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8"/>
  </w:num>
  <w:num w:numId="2">
    <w:abstractNumId w:val="35"/>
  </w:num>
  <w:num w:numId="3">
    <w:abstractNumId w:val="24"/>
  </w:num>
  <w:num w:numId="4">
    <w:abstractNumId w:val="31"/>
  </w:num>
  <w:num w:numId="5">
    <w:abstractNumId w:val="28"/>
  </w:num>
  <w:num w:numId="6">
    <w:abstractNumId w:val="27"/>
  </w:num>
  <w:num w:numId="7">
    <w:abstractNumId w:val="2"/>
  </w:num>
  <w:num w:numId="8">
    <w:abstractNumId w:val="20"/>
  </w:num>
  <w:num w:numId="9">
    <w:abstractNumId w:val="17"/>
  </w:num>
  <w:num w:numId="10">
    <w:abstractNumId w:val="30"/>
  </w:num>
  <w:num w:numId="11">
    <w:abstractNumId w:val="33"/>
  </w:num>
  <w:num w:numId="12">
    <w:abstractNumId w:val="34"/>
  </w:num>
  <w:num w:numId="13">
    <w:abstractNumId w:val="19"/>
  </w:num>
  <w:num w:numId="14">
    <w:abstractNumId w:val="11"/>
  </w:num>
  <w:num w:numId="15">
    <w:abstractNumId w:val="9"/>
  </w:num>
  <w:num w:numId="16">
    <w:abstractNumId w:val="26"/>
  </w:num>
  <w:num w:numId="17">
    <w:abstractNumId w:val="10"/>
  </w:num>
  <w:num w:numId="18">
    <w:abstractNumId w:val="0"/>
  </w:num>
  <w:num w:numId="19">
    <w:abstractNumId w:val="22"/>
  </w:num>
  <w:num w:numId="20">
    <w:abstractNumId w:val="23"/>
  </w:num>
  <w:num w:numId="21">
    <w:abstractNumId w:val="15"/>
  </w:num>
  <w:num w:numId="22">
    <w:abstractNumId w:val="5"/>
  </w:num>
  <w:num w:numId="23">
    <w:abstractNumId w:val="3"/>
  </w:num>
  <w:num w:numId="24">
    <w:abstractNumId w:val="32"/>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9"/>
  </w:num>
  <w:num w:numId="32">
    <w:abstractNumId w:val="13"/>
  </w:num>
  <w:num w:numId="33">
    <w:abstractNumId w:val="4"/>
  </w:num>
  <w:num w:numId="34">
    <w:abstractNumId w:val="6"/>
  </w:num>
  <w:num w:numId="35">
    <w:abstractNumId w:val="2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26"/>
    <w:rsid w:val="000619E4"/>
    <w:rsid w:val="00061D50"/>
    <w:rsid w:val="00061EC2"/>
    <w:rsid w:val="000668B0"/>
    <w:rsid w:val="00076501"/>
    <w:rsid w:val="000766D7"/>
    <w:rsid w:val="00076909"/>
    <w:rsid w:val="00081436"/>
    <w:rsid w:val="00081700"/>
    <w:rsid w:val="0008332E"/>
    <w:rsid w:val="00085DA0"/>
    <w:rsid w:val="00086F9D"/>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C52B8"/>
    <w:rsid w:val="000D26F4"/>
    <w:rsid w:val="000D4140"/>
    <w:rsid w:val="000D6C88"/>
    <w:rsid w:val="000E334A"/>
    <w:rsid w:val="000E5D7F"/>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64B5B"/>
    <w:rsid w:val="00170D0B"/>
    <w:rsid w:val="00181ACE"/>
    <w:rsid w:val="001850A6"/>
    <w:rsid w:val="00187019"/>
    <w:rsid w:val="00190BA6"/>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290D"/>
    <w:rsid w:val="001E4239"/>
    <w:rsid w:val="001E5752"/>
    <w:rsid w:val="001E6F9A"/>
    <w:rsid w:val="001E724D"/>
    <w:rsid w:val="001F1F5B"/>
    <w:rsid w:val="001F4460"/>
    <w:rsid w:val="00200C15"/>
    <w:rsid w:val="002026C7"/>
    <w:rsid w:val="002058E2"/>
    <w:rsid w:val="00205A5D"/>
    <w:rsid w:val="00210F9A"/>
    <w:rsid w:val="00214156"/>
    <w:rsid w:val="00214BA9"/>
    <w:rsid w:val="002176EF"/>
    <w:rsid w:val="00217DCF"/>
    <w:rsid w:val="00221BF0"/>
    <w:rsid w:val="00225853"/>
    <w:rsid w:val="00227D43"/>
    <w:rsid w:val="00244AC1"/>
    <w:rsid w:val="002465A9"/>
    <w:rsid w:val="0025196E"/>
    <w:rsid w:val="00252E0C"/>
    <w:rsid w:val="00263A25"/>
    <w:rsid w:val="002664FE"/>
    <w:rsid w:val="002670FA"/>
    <w:rsid w:val="00281385"/>
    <w:rsid w:val="00285A39"/>
    <w:rsid w:val="00285CAE"/>
    <w:rsid w:val="002873A9"/>
    <w:rsid w:val="00290376"/>
    <w:rsid w:val="002915C9"/>
    <w:rsid w:val="002920BA"/>
    <w:rsid w:val="00294813"/>
    <w:rsid w:val="002A105E"/>
    <w:rsid w:val="002A156D"/>
    <w:rsid w:val="002A2334"/>
    <w:rsid w:val="002A2DD7"/>
    <w:rsid w:val="002A402E"/>
    <w:rsid w:val="002A422B"/>
    <w:rsid w:val="002A4EAA"/>
    <w:rsid w:val="002A7515"/>
    <w:rsid w:val="002B5B91"/>
    <w:rsid w:val="002C23FA"/>
    <w:rsid w:val="002C2C4F"/>
    <w:rsid w:val="002C6411"/>
    <w:rsid w:val="002C7801"/>
    <w:rsid w:val="002D3601"/>
    <w:rsid w:val="002D3F86"/>
    <w:rsid w:val="002D7331"/>
    <w:rsid w:val="002E2523"/>
    <w:rsid w:val="002E38B1"/>
    <w:rsid w:val="002F535E"/>
    <w:rsid w:val="002F74D8"/>
    <w:rsid w:val="00301426"/>
    <w:rsid w:val="00302525"/>
    <w:rsid w:val="00302B24"/>
    <w:rsid w:val="003054B9"/>
    <w:rsid w:val="00306DEF"/>
    <w:rsid w:val="00310872"/>
    <w:rsid w:val="00313C05"/>
    <w:rsid w:val="00314C01"/>
    <w:rsid w:val="00315311"/>
    <w:rsid w:val="00316E9B"/>
    <w:rsid w:val="00317B55"/>
    <w:rsid w:val="0032064E"/>
    <w:rsid w:val="00320E8E"/>
    <w:rsid w:val="003219D1"/>
    <w:rsid w:val="00322744"/>
    <w:rsid w:val="00323167"/>
    <w:rsid w:val="00324468"/>
    <w:rsid w:val="00330675"/>
    <w:rsid w:val="00334EEE"/>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57B2"/>
    <w:rsid w:val="003B75E7"/>
    <w:rsid w:val="003B7C4D"/>
    <w:rsid w:val="003C1C0A"/>
    <w:rsid w:val="003C4094"/>
    <w:rsid w:val="003C7092"/>
    <w:rsid w:val="003D2C05"/>
    <w:rsid w:val="003D2E00"/>
    <w:rsid w:val="003E11DC"/>
    <w:rsid w:val="003E7385"/>
    <w:rsid w:val="003F2C64"/>
    <w:rsid w:val="003F7A48"/>
    <w:rsid w:val="00401839"/>
    <w:rsid w:val="0040278C"/>
    <w:rsid w:val="00403CDE"/>
    <w:rsid w:val="00403E10"/>
    <w:rsid w:val="004070BB"/>
    <w:rsid w:val="00407CBC"/>
    <w:rsid w:val="00415037"/>
    <w:rsid w:val="0042042E"/>
    <w:rsid w:val="00422BF2"/>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26CA"/>
    <w:rsid w:val="00474E06"/>
    <w:rsid w:val="004770ED"/>
    <w:rsid w:val="00481A87"/>
    <w:rsid w:val="004843EC"/>
    <w:rsid w:val="0048605F"/>
    <w:rsid w:val="00490278"/>
    <w:rsid w:val="00493294"/>
    <w:rsid w:val="004A0922"/>
    <w:rsid w:val="004A46BB"/>
    <w:rsid w:val="004A5072"/>
    <w:rsid w:val="004B0A44"/>
    <w:rsid w:val="004B103C"/>
    <w:rsid w:val="004B2A8F"/>
    <w:rsid w:val="004C31EE"/>
    <w:rsid w:val="004C409F"/>
    <w:rsid w:val="004C42DD"/>
    <w:rsid w:val="004C5CE7"/>
    <w:rsid w:val="004C7166"/>
    <w:rsid w:val="004D048E"/>
    <w:rsid w:val="004D0F9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2B59"/>
    <w:rsid w:val="00517FDB"/>
    <w:rsid w:val="00524F98"/>
    <w:rsid w:val="005336C0"/>
    <w:rsid w:val="0053472D"/>
    <w:rsid w:val="00535A0F"/>
    <w:rsid w:val="00540EB2"/>
    <w:rsid w:val="00543640"/>
    <w:rsid w:val="00543FDF"/>
    <w:rsid w:val="00550328"/>
    <w:rsid w:val="005528F3"/>
    <w:rsid w:val="0055297F"/>
    <w:rsid w:val="005533E5"/>
    <w:rsid w:val="00556282"/>
    <w:rsid w:val="005571F5"/>
    <w:rsid w:val="005652F5"/>
    <w:rsid w:val="005702B4"/>
    <w:rsid w:val="00570442"/>
    <w:rsid w:val="00573E05"/>
    <w:rsid w:val="00575BF8"/>
    <w:rsid w:val="00583AA7"/>
    <w:rsid w:val="00586943"/>
    <w:rsid w:val="005902DD"/>
    <w:rsid w:val="00593744"/>
    <w:rsid w:val="005A1D79"/>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33A6"/>
    <w:rsid w:val="005F3515"/>
    <w:rsid w:val="005F562B"/>
    <w:rsid w:val="005F5C4A"/>
    <w:rsid w:val="0060022B"/>
    <w:rsid w:val="00607C91"/>
    <w:rsid w:val="006121F2"/>
    <w:rsid w:val="0061264C"/>
    <w:rsid w:val="00616BD7"/>
    <w:rsid w:val="006177F3"/>
    <w:rsid w:val="00617F7F"/>
    <w:rsid w:val="0062005B"/>
    <w:rsid w:val="00622E5F"/>
    <w:rsid w:val="00624805"/>
    <w:rsid w:val="00624D39"/>
    <w:rsid w:val="00631B48"/>
    <w:rsid w:val="00635100"/>
    <w:rsid w:val="006352E5"/>
    <w:rsid w:val="00635B49"/>
    <w:rsid w:val="00642508"/>
    <w:rsid w:val="0064280C"/>
    <w:rsid w:val="006453E2"/>
    <w:rsid w:val="00645503"/>
    <w:rsid w:val="006510A0"/>
    <w:rsid w:val="00654B9D"/>
    <w:rsid w:val="006550DD"/>
    <w:rsid w:val="0066106E"/>
    <w:rsid w:val="00663336"/>
    <w:rsid w:val="006648FA"/>
    <w:rsid w:val="00666617"/>
    <w:rsid w:val="006711E0"/>
    <w:rsid w:val="00680E68"/>
    <w:rsid w:val="006820EF"/>
    <w:rsid w:val="00683A76"/>
    <w:rsid w:val="00684344"/>
    <w:rsid w:val="006848A7"/>
    <w:rsid w:val="00684EC6"/>
    <w:rsid w:val="0068714E"/>
    <w:rsid w:val="00691588"/>
    <w:rsid w:val="006920B6"/>
    <w:rsid w:val="00693F13"/>
    <w:rsid w:val="00694980"/>
    <w:rsid w:val="006967C2"/>
    <w:rsid w:val="006A49EA"/>
    <w:rsid w:val="006A529F"/>
    <w:rsid w:val="006B02E0"/>
    <w:rsid w:val="006B2866"/>
    <w:rsid w:val="006B3591"/>
    <w:rsid w:val="006D1D3D"/>
    <w:rsid w:val="006D30E1"/>
    <w:rsid w:val="006D3ACD"/>
    <w:rsid w:val="006D3CA3"/>
    <w:rsid w:val="006D52E9"/>
    <w:rsid w:val="006E0F63"/>
    <w:rsid w:val="006E27FD"/>
    <w:rsid w:val="006E3407"/>
    <w:rsid w:val="006E6CB9"/>
    <w:rsid w:val="006F3A41"/>
    <w:rsid w:val="006F560A"/>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375AB"/>
    <w:rsid w:val="0074128F"/>
    <w:rsid w:val="0074265B"/>
    <w:rsid w:val="00742F96"/>
    <w:rsid w:val="00747546"/>
    <w:rsid w:val="00750707"/>
    <w:rsid w:val="00754A2E"/>
    <w:rsid w:val="00756819"/>
    <w:rsid w:val="00760AB4"/>
    <w:rsid w:val="00762578"/>
    <w:rsid w:val="007649FE"/>
    <w:rsid w:val="00765F73"/>
    <w:rsid w:val="00766E6F"/>
    <w:rsid w:val="007702C2"/>
    <w:rsid w:val="00772791"/>
    <w:rsid w:val="00777B8C"/>
    <w:rsid w:val="00780181"/>
    <w:rsid w:val="00780CEF"/>
    <w:rsid w:val="00786577"/>
    <w:rsid w:val="0079073C"/>
    <w:rsid w:val="007924F8"/>
    <w:rsid w:val="00793F87"/>
    <w:rsid w:val="007A03E7"/>
    <w:rsid w:val="007A0E4B"/>
    <w:rsid w:val="007B08AA"/>
    <w:rsid w:val="007B4583"/>
    <w:rsid w:val="007C0CAF"/>
    <w:rsid w:val="007C196E"/>
    <w:rsid w:val="007C2A65"/>
    <w:rsid w:val="007C34FE"/>
    <w:rsid w:val="007C355B"/>
    <w:rsid w:val="007C4F1E"/>
    <w:rsid w:val="007C689B"/>
    <w:rsid w:val="007D347C"/>
    <w:rsid w:val="007D42F0"/>
    <w:rsid w:val="007D5CDE"/>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66ECA"/>
    <w:rsid w:val="00871317"/>
    <w:rsid w:val="00871E0A"/>
    <w:rsid w:val="0087429D"/>
    <w:rsid w:val="0087452F"/>
    <w:rsid w:val="00875CBB"/>
    <w:rsid w:val="0088018D"/>
    <w:rsid w:val="00882E64"/>
    <w:rsid w:val="00886974"/>
    <w:rsid w:val="0089168C"/>
    <w:rsid w:val="008920B6"/>
    <w:rsid w:val="0089672F"/>
    <w:rsid w:val="008A339B"/>
    <w:rsid w:val="008A5131"/>
    <w:rsid w:val="008A5E7D"/>
    <w:rsid w:val="008B066B"/>
    <w:rsid w:val="008B2B8C"/>
    <w:rsid w:val="008B56DD"/>
    <w:rsid w:val="008B7600"/>
    <w:rsid w:val="008B7B1A"/>
    <w:rsid w:val="008C346B"/>
    <w:rsid w:val="008C6637"/>
    <w:rsid w:val="008C7AF6"/>
    <w:rsid w:val="008D2428"/>
    <w:rsid w:val="008E1DD2"/>
    <w:rsid w:val="008E1F08"/>
    <w:rsid w:val="008F1D99"/>
    <w:rsid w:val="008F22B2"/>
    <w:rsid w:val="008F2B26"/>
    <w:rsid w:val="00902CB0"/>
    <w:rsid w:val="009034F6"/>
    <w:rsid w:val="00903674"/>
    <w:rsid w:val="00904158"/>
    <w:rsid w:val="009102E9"/>
    <w:rsid w:val="009114CF"/>
    <w:rsid w:val="00913E80"/>
    <w:rsid w:val="00916B7C"/>
    <w:rsid w:val="00917081"/>
    <w:rsid w:val="0092000A"/>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0E38"/>
    <w:rsid w:val="00A04006"/>
    <w:rsid w:val="00A05906"/>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3398"/>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3A6D"/>
    <w:rsid w:val="00AB671C"/>
    <w:rsid w:val="00AB6FC4"/>
    <w:rsid w:val="00AC4B0F"/>
    <w:rsid w:val="00AC7B49"/>
    <w:rsid w:val="00AD2399"/>
    <w:rsid w:val="00AD3378"/>
    <w:rsid w:val="00AD6BF2"/>
    <w:rsid w:val="00AE5DA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70B7"/>
    <w:rsid w:val="00B40487"/>
    <w:rsid w:val="00B41FD5"/>
    <w:rsid w:val="00B47EBB"/>
    <w:rsid w:val="00B47F56"/>
    <w:rsid w:val="00B5253C"/>
    <w:rsid w:val="00B52701"/>
    <w:rsid w:val="00B54810"/>
    <w:rsid w:val="00B5559D"/>
    <w:rsid w:val="00B5798C"/>
    <w:rsid w:val="00B62FC1"/>
    <w:rsid w:val="00B66C53"/>
    <w:rsid w:val="00B7069B"/>
    <w:rsid w:val="00B759CA"/>
    <w:rsid w:val="00B80E48"/>
    <w:rsid w:val="00B85833"/>
    <w:rsid w:val="00B858CC"/>
    <w:rsid w:val="00B8634E"/>
    <w:rsid w:val="00B87A7B"/>
    <w:rsid w:val="00B929BC"/>
    <w:rsid w:val="00B93C61"/>
    <w:rsid w:val="00B9600B"/>
    <w:rsid w:val="00BA1445"/>
    <w:rsid w:val="00BA61D7"/>
    <w:rsid w:val="00BB2520"/>
    <w:rsid w:val="00BB3889"/>
    <w:rsid w:val="00BB69DE"/>
    <w:rsid w:val="00BC25C2"/>
    <w:rsid w:val="00BC285E"/>
    <w:rsid w:val="00BC3525"/>
    <w:rsid w:val="00BC4EE0"/>
    <w:rsid w:val="00BC75B2"/>
    <w:rsid w:val="00BD09F0"/>
    <w:rsid w:val="00BD0C8A"/>
    <w:rsid w:val="00BD3CA2"/>
    <w:rsid w:val="00BD4451"/>
    <w:rsid w:val="00BD5193"/>
    <w:rsid w:val="00BD5366"/>
    <w:rsid w:val="00BE2654"/>
    <w:rsid w:val="00BE3EEA"/>
    <w:rsid w:val="00BE6B7C"/>
    <w:rsid w:val="00BE7C71"/>
    <w:rsid w:val="00BF1A42"/>
    <w:rsid w:val="00BF31BC"/>
    <w:rsid w:val="00BF6857"/>
    <w:rsid w:val="00BF7F46"/>
    <w:rsid w:val="00C01B71"/>
    <w:rsid w:val="00C0277A"/>
    <w:rsid w:val="00C05E79"/>
    <w:rsid w:val="00C12431"/>
    <w:rsid w:val="00C16726"/>
    <w:rsid w:val="00C2644D"/>
    <w:rsid w:val="00C26FF7"/>
    <w:rsid w:val="00C27837"/>
    <w:rsid w:val="00C27A1B"/>
    <w:rsid w:val="00C31F2D"/>
    <w:rsid w:val="00C35623"/>
    <w:rsid w:val="00C3784A"/>
    <w:rsid w:val="00C41BC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5389"/>
    <w:rsid w:val="00C93D91"/>
    <w:rsid w:val="00CA47CD"/>
    <w:rsid w:val="00CB00F2"/>
    <w:rsid w:val="00CB2148"/>
    <w:rsid w:val="00CB2269"/>
    <w:rsid w:val="00CB3018"/>
    <w:rsid w:val="00CB3A75"/>
    <w:rsid w:val="00CB40FF"/>
    <w:rsid w:val="00CB62C6"/>
    <w:rsid w:val="00CB7E76"/>
    <w:rsid w:val="00CC16B0"/>
    <w:rsid w:val="00CC1C3B"/>
    <w:rsid w:val="00CC450A"/>
    <w:rsid w:val="00CC4513"/>
    <w:rsid w:val="00CC59D8"/>
    <w:rsid w:val="00CC7789"/>
    <w:rsid w:val="00CE0EBF"/>
    <w:rsid w:val="00CE123A"/>
    <w:rsid w:val="00CE1354"/>
    <w:rsid w:val="00CE3486"/>
    <w:rsid w:val="00CE3EA2"/>
    <w:rsid w:val="00CE79C5"/>
    <w:rsid w:val="00CE7CA1"/>
    <w:rsid w:val="00CF21F2"/>
    <w:rsid w:val="00CF4E48"/>
    <w:rsid w:val="00CF54DE"/>
    <w:rsid w:val="00CF7EE5"/>
    <w:rsid w:val="00D013F9"/>
    <w:rsid w:val="00D045C7"/>
    <w:rsid w:val="00D07E13"/>
    <w:rsid w:val="00D10117"/>
    <w:rsid w:val="00D11E2A"/>
    <w:rsid w:val="00D14AD0"/>
    <w:rsid w:val="00D20DA2"/>
    <w:rsid w:val="00D20E19"/>
    <w:rsid w:val="00D23103"/>
    <w:rsid w:val="00D23BE9"/>
    <w:rsid w:val="00D26332"/>
    <w:rsid w:val="00D31E75"/>
    <w:rsid w:val="00D336E5"/>
    <w:rsid w:val="00D36646"/>
    <w:rsid w:val="00D37503"/>
    <w:rsid w:val="00D37619"/>
    <w:rsid w:val="00D40406"/>
    <w:rsid w:val="00D41C2B"/>
    <w:rsid w:val="00D44219"/>
    <w:rsid w:val="00D4505C"/>
    <w:rsid w:val="00D4517C"/>
    <w:rsid w:val="00D45AC9"/>
    <w:rsid w:val="00D4747A"/>
    <w:rsid w:val="00D55878"/>
    <w:rsid w:val="00D564D0"/>
    <w:rsid w:val="00D57FF1"/>
    <w:rsid w:val="00D63D19"/>
    <w:rsid w:val="00D660A8"/>
    <w:rsid w:val="00D67729"/>
    <w:rsid w:val="00D777C7"/>
    <w:rsid w:val="00D8163B"/>
    <w:rsid w:val="00D81B60"/>
    <w:rsid w:val="00D82CA1"/>
    <w:rsid w:val="00D853B4"/>
    <w:rsid w:val="00D85659"/>
    <w:rsid w:val="00D91CCA"/>
    <w:rsid w:val="00DA2B18"/>
    <w:rsid w:val="00DA3981"/>
    <w:rsid w:val="00DA3FCB"/>
    <w:rsid w:val="00DB2FC8"/>
    <w:rsid w:val="00DB552D"/>
    <w:rsid w:val="00DC0AFE"/>
    <w:rsid w:val="00DC359E"/>
    <w:rsid w:val="00DC68AD"/>
    <w:rsid w:val="00DD4D59"/>
    <w:rsid w:val="00DD5C39"/>
    <w:rsid w:val="00DE1D2A"/>
    <w:rsid w:val="00DE677C"/>
    <w:rsid w:val="00DF1923"/>
    <w:rsid w:val="00DF2965"/>
    <w:rsid w:val="00DF4173"/>
    <w:rsid w:val="00DF5C42"/>
    <w:rsid w:val="00DF608F"/>
    <w:rsid w:val="00DF698D"/>
    <w:rsid w:val="00DF6DD0"/>
    <w:rsid w:val="00E07B7B"/>
    <w:rsid w:val="00E131CD"/>
    <w:rsid w:val="00E13C58"/>
    <w:rsid w:val="00E13ECD"/>
    <w:rsid w:val="00E17448"/>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37F6"/>
    <w:rsid w:val="00ED746A"/>
    <w:rsid w:val="00EE3F60"/>
    <w:rsid w:val="00EE5720"/>
    <w:rsid w:val="00EE5A1A"/>
    <w:rsid w:val="00EE6B9E"/>
    <w:rsid w:val="00EE7CBD"/>
    <w:rsid w:val="00EF03D4"/>
    <w:rsid w:val="00EF1BAB"/>
    <w:rsid w:val="00EF1F52"/>
    <w:rsid w:val="00F00E16"/>
    <w:rsid w:val="00F01103"/>
    <w:rsid w:val="00F10314"/>
    <w:rsid w:val="00F11260"/>
    <w:rsid w:val="00F131FF"/>
    <w:rsid w:val="00F13548"/>
    <w:rsid w:val="00F17733"/>
    <w:rsid w:val="00F279C2"/>
    <w:rsid w:val="00F30474"/>
    <w:rsid w:val="00F37A1E"/>
    <w:rsid w:val="00F41718"/>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DD273-CE79-4C2A-99D5-6034400C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17</Pages>
  <Words>1488</Words>
  <Characters>8487</Characters>
  <Application>Microsoft Office Word</Application>
  <DocSecurity>0</DocSecurity>
  <Lines>70</Lines>
  <Paragraphs>19</Paragraphs>
  <ScaleCrop>false</ScaleCrop>
  <Company>Hewlett-Packard Company</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adminuser</cp:lastModifiedBy>
  <cp:revision>9</cp:revision>
  <cp:lastPrinted>2018-11-20T02:54:00Z</cp:lastPrinted>
  <dcterms:created xsi:type="dcterms:W3CDTF">2022-12-24T10:42:00Z</dcterms:created>
  <dcterms:modified xsi:type="dcterms:W3CDTF">2023-01-03T04:25:00Z</dcterms:modified>
</cp:coreProperties>
</file>