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E861EE" w14:textId="77777777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F7314E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F7314E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  <w:u w:val="single"/>
        </w:rPr>
        <w:t xml:space="preserve"> </w:t>
      </w:r>
      <w:r w:rsidRPr="00EA7A47">
        <w:rPr>
          <w:rFonts w:eastAsia="標楷體"/>
          <w:b/>
          <w:sz w:val="32"/>
          <w:szCs w:val="32"/>
        </w:rPr>
        <w:t>國民中學</w:t>
      </w:r>
      <w:r w:rsidRPr="00FE48FE">
        <w:rPr>
          <w:rFonts w:eastAsia="標楷體"/>
          <w:b/>
          <w:color w:val="000000" w:themeColor="text1"/>
          <w:sz w:val="32"/>
          <w:szCs w:val="32"/>
          <w:u w:val="single"/>
        </w:rPr>
        <w:t>11</w:t>
      </w:r>
      <w:r w:rsidR="0056331F" w:rsidRPr="00FE48FE">
        <w:rPr>
          <w:rFonts w:eastAsia="標楷體" w:hint="eastAsia"/>
          <w:b/>
          <w:color w:val="000000" w:themeColor="text1"/>
          <w:sz w:val="32"/>
          <w:szCs w:val="32"/>
          <w:u w:val="single"/>
        </w:rPr>
        <w:t>3</w:t>
      </w:r>
      <w:r w:rsidRPr="00FE48FE">
        <w:rPr>
          <w:rFonts w:eastAsia="標楷體"/>
          <w:b/>
          <w:color w:val="000000" w:themeColor="text1"/>
          <w:sz w:val="32"/>
          <w:szCs w:val="32"/>
        </w:rPr>
        <w:t>學年度</w:t>
      </w:r>
      <w:r w:rsidR="00F7314E" w:rsidRPr="00FE48FE">
        <w:rPr>
          <w:rFonts w:eastAsia="標楷體" w:hint="eastAsia"/>
          <w:b/>
          <w:color w:val="000000" w:themeColor="text1"/>
          <w:sz w:val="32"/>
          <w:szCs w:val="32"/>
          <w:u w:val="single"/>
        </w:rPr>
        <w:t>八</w:t>
      </w:r>
      <w:r w:rsidRPr="00FE48FE">
        <w:rPr>
          <w:rFonts w:eastAsia="標楷體"/>
          <w:b/>
          <w:color w:val="000000" w:themeColor="text1"/>
          <w:sz w:val="32"/>
          <w:szCs w:val="32"/>
        </w:rPr>
        <w:t>年級第</w:t>
      </w:r>
      <w:r w:rsidR="0056331F" w:rsidRPr="00FE48FE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一</w:t>
      </w:r>
      <w:proofErr w:type="gramStart"/>
      <w:r w:rsidRPr="00FE48FE">
        <w:rPr>
          <w:rFonts w:eastAsia="標楷體"/>
          <w:b/>
          <w:color w:val="000000" w:themeColor="text1"/>
          <w:sz w:val="32"/>
          <w:szCs w:val="32"/>
        </w:rPr>
        <w:t>學期</w:t>
      </w:r>
      <w:r w:rsidRPr="00FE48FE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部</w:t>
      </w:r>
      <w:r w:rsidR="00064FA1" w:rsidRPr="00FE48FE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定</w:t>
      </w:r>
      <w:r w:rsidRPr="00FE48FE">
        <w:rPr>
          <w:rFonts w:eastAsia="標楷體"/>
          <w:b/>
          <w:color w:val="000000" w:themeColor="text1"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F7314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邱瓊</w:t>
      </w:r>
      <w:proofErr w:type="gramStart"/>
      <w:r w:rsidR="00F7314E">
        <w:rPr>
          <w:rFonts w:ascii="標楷體" w:eastAsia="標楷體" w:hAnsi="標楷體" w:cs="標楷體" w:hint="eastAsia"/>
          <w:b/>
          <w:sz w:val="28"/>
          <w:szCs w:val="28"/>
          <w:u w:val="single"/>
        </w:rPr>
        <w:t>瑢</w:t>
      </w:r>
      <w:r w:rsidRPr="00EA7A47">
        <w:rPr>
          <w:rFonts w:eastAsia="標楷體"/>
          <w:b/>
          <w:sz w:val="32"/>
          <w:szCs w:val="32"/>
          <w:u w:val="single"/>
        </w:rPr>
        <w:t>＿＿＿＿＿＿</w:t>
      </w:r>
      <w:proofErr w:type="gramEnd"/>
    </w:p>
    <w:p w14:paraId="6F01DA53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35218D87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F7314E" w:rsidRPr="00F7314E">
        <w:rPr>
          <w:rFonts w:ascii="標楷體" w:eastAsia="標楷體" w:hAnsi="標楷體" w:cs="標楷體" w:hint="eastAsia"/>
        </w:rPr>
        <w:t xml:space="preserve"> </w:t>
      </w:r>
      <w:r w:rsidR="00F7314E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633F32C2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0A8B1798" w14:textId="7777777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="00F7314E">
        <w:rPr>
          <w:rFonts w:eastAsia="標楷體" w:hint="eastAsia"/>
          <w:sz w:val="24"/>
          <w:szCs w:val="24"/>
        </w:rPr>
        <w:t>1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F7314E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1514D0E7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2D2A6B1A" w14:textId="77777777" w:rsidTr="00FE48FE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EE79D" w14:textId="77777777" w:rsidR="00FC1B4B" w:rsidRPr="00EA7A47" w:rsidRDefault="00FC1B4B" w:rsidP="00FE48F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846A2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3924C718" w14:textId="77777777" w:rsidTr="00FE48F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8B67" w14:textId="77777777" w:rsidR="00FC1B4B" w:rsidRDefault="00FC1B4B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05FFC8C9" w14:textId="4A1E5F47" w:rsidR="00FC1B4B" w:rsidRPr="00EC7948" w:rsidRDefault="00FE48FE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40C67CBE" w14:textId="77777777" w:rsidR="00FC1B4B" w:rsidRPr="00EC7948" w:rsidRDefault="00F7314E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E48F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9AC67EE" w14:textId="728D0C09" w:rsidR="00FC1B4B" w:rsidRPr="00EC7948" w:rsidRDefault="00FE48FE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61BE650" w14:textId="09ADD644" w:rsidR="00FC1B4B" w:rsidRPr="00EC7948" w:rsidRDefault="00597F57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75F3E29" w14:textId="4564A060" w:rsidR="00FC1B4B" w:rsidRPr="00EC7948" w:rsidRDefault="00597F57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BE0A674" w14:textId="77777777" w:rsidR="00FC1B4B" w:rsidRPr="00EC7948" w:rsidRDefault="00FC1B4B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145E77DA" w14:textId="77777777" w:rsidR="00FC1B4B" w:rsidRPr="00EC7948" w:rsidRDefault="00FC1B4B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07289328" w14:textId="77777777" w:rsidR="00FC1B4B" w:rsidRPr="00EC7948" w:rsidRDefault="00F7314E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AA21869" w14:textId="77777777" w:rsidR="00FC1B4B" w:rsidRPr="001D3382" w:rsidRDefault="00FC1B4B" w:rsidP="00FE48F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346E" w14:textId="77777777" w:rsidR="00FC1B4B" w:rsidRDefault="00FC1B4B" w:rsidP="00FE48FE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2E5E21B0" w14:textId="132C6041"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28755EA7" w14:textId="6D3D209F" w:rsidR="00597F57" w:rsidRDefault="00597F57" w:rsidP="00BE09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cs="標楷體"/>
                <w:sz w:val="23"/>
                <w:szCs w:val="23"/>
              </w:rPr>
            </w:pPr>
            <w:r w:rsidRPr="00597F57">
              <w:rPr>
                <w:rFonts w:ascii="標楷體" w:eastAsia="標楷體" w:cs="標楷體" w:hint="eastAsia"/>
                <w:sz w:val="23"/>
                <w:szCs w:val="23"/>
              </w:rPr>
              <w:t>綜</w:t>
            </w:r>
            <w:r w:rsidRPr="00597F57">
              <w:rPr>
                <w:rFonts w:ascii="標楷體" w:eastAsia="標楷體" w:cs="標楷體"/>
                <w:sz w:val="23"/>
                <w:szCs w:val="23"/>
              </w:rPr>
              <w:t>-J-A2</w:t>
            </w:r>
            <w:proofErr w:type="gramStart"/>
            <w:r w:rsidRPr="00597F57">
              <w:rPr>
                <w:rFonts w:ascii="標楷體" w:eastAsia="標楷體" w:cs="標楷體" w:hint="eastAsia"/>
                <w:sz w:val="23"/>
                <w:szCs w:val="23"/>
              </w:rPr>
              <w:t>釐</w:t>
            </w:r>
            <w:proofErr w:type="gramEnd"/>
            <w:r w:rsidRPr="00597F57">
              <w:rPr>
                <w:rFonts w:ascii="標楷體" w:eastAsia="標楷體" w:cs="標楷體" w:hint="eastAsia"/>
                <w:sz w:val="23"/>
                <w:szCs w:val="23"/>
              </w:rPr>
              <w:t>清學習目標，探究多元的思考與學習方法，養成自主學習的能力，運用適當的策略，解決生活議題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03F186E7" w14:textId="1DB2EC81" w:rsidR="00BE09B1" w:rsidRDefault="00597F57" w:rsidP="00BE09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cs="標楷體"/>
                <w:sz w:val="23"/>
                <w:szCs w:val="23"/>
              </w:rPr>
            </w:pPr>
            <w:r w:rsidRPr="00597F57">
              <w:rPr>
                <w:rFonts w:ascii="標楷體" w:eastAsia="標楷體" w:cs="標楷體" w:hint="eastAsia"/>
                <w:sz w:val="23"/>
                <w:szCs w:val="23"/>
              </w:rPr>
              <w:t>綜</w:t>
            </w:r>
            <w:r w:rsidRPr="00597F57">
              <w:rPr>
                <w:rFonts w:ascii="標楷體" w:eastAsia="標楷體" w:cs="標楷體"/>
                <w:sz w:val="23"/>
                <w:szCs w:val="23"/>
              </w:rPr>
              <w:t>-J-B2</w:t>
            </w:r>
            <w:r w:rsidRPr="00597F57">
              <w:rPr>
                <w:rFonts w:ascii="標楷體" w:eastAsia="標楷體" w:cs="標楷體" w:hint="eastAsia"/>
                <w:sz w:val="23"/>
                <w:szCs w:val="23"/>
              </w:rPr>
              <w:t>善用科技、資訊與媒體等資源，並能分析及判斷其適切性，進而有效執行生活中重要事務</w:t>
            </w:r>
            <w:r w:rsidR="00BE09B1"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161434BD" w14:textId="099FF112"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cs="標楷體"/>
                <w:sz w:val="24"/>
                <w:szCs w:val="24"/>
              </w:rPr>
            </w:pPr>
            <w:r w:rsidRPr="00BE09B1">
              <w:rPr>
                <w:rFonts w:ascii="標楷體" w:eastAsia="標楷體" w:cs="標楷體" w:hint="eastAsia"/>
                <w:sz w:val="23"/>
                <w:szCs w:val="23"/>
              </w:rPr>
              <w:t>綜</w:t>
            </w:r>
            <w:r w:rsidRPr="00BE09B1">
              <w:rPr>
                <w:rFonts w:ascii="標楷體" w:eastAsia="標楷體" w:cs="標楷體"/>
                <w:sz w:val="23"/>
                <w:szCs w:val="23"/>
              </w:rPr>
              <w:t>-J-C3</w:t>
            </w:r>
            <w:r w:rsidRPr="00BE09B1">
              <w:rPr>
                <w:rFonts w:ascii="標楷體" w:eastAsia="標楷體" w:cs="標楷體" w:hint="eastAsia"/>
                <w:sz w:val="23"/>
                <w:szCs w:val="23"/>
              </w:rPr>
              <w:t>探索世界各地的生活方式，理解、尊重及關懷不同文化及族群，展現多元社會中應具備的生活能力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。</w:t>
            </w:r>
          </w:p>
          <w:p w14:paraId="519DA1AA" w14:textId="77777777" w:rsidR="00597F57" w:rsidRPr="00597F57" w:rsidRDefault="00597F57" w:rsidP="00597F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cs="標楷體"/>
                <w:sz w:val="24"/>
                <w:szCs w:val="24"/>
              </w:rPr>
            </w:pPr>
          </w:p>
          <w:p w14:paraId="275D6404" w14:textId="77777777" w:rsidR="00597F57" w:rsidRPr="00597F57" w:rsidRDefault="00597F57" w:rsidP="00597F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cs="標楷體"/>
                <w:sz w:val="24"/>
                <w:szCs w:val="24"/>
              </w:rPr>
            </w:pPr>
          </w:p>
          <w:p w14:paraId="4BDB5A52" w14:textId="7192F8C2" w:rsidR="00597F57" w:rsidRPr="00597F57" w:rsidRDefault="00597F57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hint="eastAsia"/>
                <w:color w:val="FF0000"/>
              </w:rPr>
            </w:pPr>
          </w:p>
        </w:tc>
      </w:tr>
    </w:tbl>
    <w:p w14:paraId="52F6AC40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C3AE67E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5AA96868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017488E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8474336" w14:textId="1A2C1968"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14:paraId="30EA1701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1782"/>
        <w:gridCol w:w="1479"/>
        <w:gridCol w:w="2834"/>
        <w:gridCol w:w="708"/>
        <w:gridCol w:w="2267"/>
        <w:gridCol w:w="1418"/>
        <w:gridCol w:w="1845"/>
        <w:gridCol w:w="1356"/>
      </w:tblGrid>
      <w:tr w:rsidR="009355F9" w14:paraId="43658B9C" w14:textId="77777777" w:rsidTr="00041166">
        <w:trPr>
          <w:jc w:val="center"/>
        </w:trPr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15788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7D1E6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70C4810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D3549AD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0587713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CDCC5E1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CA02880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E7D9B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14:paraId="586C6BB5" w14:textId="77777777" w:rsidTr="00041166">
        <w:trPr>
          <w:jc w:val="center"/>
        </w:trPr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9B385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8B29B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BC8D47A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C2303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80A00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468A8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FD9E2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69FAB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86AF7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F7314E" w14:paraId="6B714D2A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06A35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8774394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53D1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6764449A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8B352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F40F6E" w14:textId="77777777" w:rsidR="00F7314E" w:rsidRPr="001F1C7F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</w:t>
            </w:r>
            <w:r w:rsidRPr="00FD228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人際洋蔥圈</w:t>
            </w:r>
          </w:p>
          <w:p w14:paraId="3400C31B" w14:textId="77777777" w:rsidR="00F7314E" w:rsidRDefault="00F7314E" w:rsidP="00FE48F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1.檢視自身朋友類型及層次</w:t>
            </w:r>
          </w:p>
          <w:p w14:paraId="1C49BBFA" w14:textId="77777777" w:rsidR="00F7314E" w:rsidRDefault="00F7314E" w:rsidP="00FE48F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2.討論並</w:t>
            </w:r>
            <w:r w:rsidRPr="007856F5">
              <w:rPr>
                <w:rFonts w:ascii="標楷體" w:eastAsia="標楷體" w:hAnsi="標楷體" w:cs="標楷體" w:hint="eastAsia"/>
                <w:color w:val="auto"/>
              </w:rPr>
              <w:t>了解友誼的經營之道。</w:t>
            </w:r>
          </w:p>
          <w:p w14:paraId="53BD1F24" w14:textId="77777777" w:rsidR="00F7314E" w:rsidRPr="003E1E29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08032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22C905" w14:textId="77777777" w:rsidR="00F7314E" w:rsidRPr="00FD2289" w:rsidRDefault="00F7314E" w:rsidP="00FE48FE">
            <w:pPr>
              <w:ind w:leftChars="10" w:left="20" w:rightChars="10" w:right="20" w:firstLine="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D228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自編「人際洋蔥圈」學習單</w:t>
            </w:r>
          </w:p>
          <w:p w14:paraId="1F8689E7" w14:textId="77777777" w:rsidR="00F7314E" w:rsidRPr="00500692" w:rsidRDefault="00F7314E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52888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4ED09311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6CCB7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440864A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1109D17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40B51BD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14:paraId="7EFAED7C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75A614" w14:textId="77777777" w:rsidR="00F7314E" w:rsidRDefault="00F7314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0830開學 </w:t>
            </w:r>
          </w:p>
        </w:tc>
      </w:tr>
      <w:tr w:rsidR="00F7314E" w14:paraId="7C3F6A6D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A46DB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307A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4EE987F8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</w:t>
            </w:r>
            <w:r w:rsidRPr="00F44C5A">
              <w:rPr>
                <w:rFonts w:eastAsia="標楷體" w:hint="eastAsia"/>
              </w:rPr>
              <w:lastRenderedPageBreak/>
              <w:t>正向經營人際關係。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21227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2a-IV-1:體認人際關係的重要性，學習人際溝通技巧，以正向的態度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經營人際關係。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4F52F0" w14:textId="77777777" w:rsidR="00F7314E" w:rsidRDefault="00F7314E" w:rsidP="00FE48F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人際你我他</w:t>
            </w:r>
          </w:p>
          <w:p w14:paraId="7E2D82E5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1.透過口語分享個人對於正向經營人際關係，以及改善人際關係的具體做法。</w:t>
            </w:r>
          </w:p>
          <w:p w14:paraId="330396DC" w14:textId="77777777" w:rsidR="00F7314E" w:rsidRPr="00FD2289" w:rsidRDefault="00F7314E" w:rsidP="00FE48FE">
            <w:pPr>
              <w:ind w:leftChars="10" w:left="20" w:rightChars="10" w:right="20" w:firstLine="40"/>
              <w:jc w:val="left"/>
              <w:rPr>
                <w:rFonts w:ascii="新細明體" w:hAnsi="新細明體"/>
                <w:color w:val="FF0000"/>
                <w:sz w:val="16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2.自我檢視有哪些受人歡迎與不受人歡迎的人際互動表現，並寫下給自我的回饋，以具體做法正向經營及檢討改善人際關係。</w:t>
            </w:r>
          </w:p>
          <w:p w14:paraId="2BBF4DF7" w14:textId="77777777" w:rsidR="00F7314E" w:rsidRPr="006379F7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14:paraId="651EC09D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0369A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CB9D8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1.問題解決步驟說明簡報</w:t>
            </w:r>
          </w:p>
          <w:p w14:paraId="5367B10A" w14:textId="77777777" w:rsidR="00F7314E" w:rsidRDefault="00F7314E" w:rsidP="00FE48FE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2.常見交友困境及其問題解決策略</w:t>
            </w:r>
          </w:p>
          <w:p w14:paraId="4BFFBAC7" w14:textId="77777777" w:rsidR="00F7314E" w:rsidRPr="00500692" w:rsidRDefault="00F7314E" w:rsidP="00FE48FE">
            <w:pPr>
              <w:ind w:leftChars="10" w:left="20" w:rightChars="10" w:right="20" w:firstLine="4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AD3E95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0D46AF40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BDEAE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FE9E37A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7AC8C2D1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02E6C3BD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品J8 理性溝通與問題解決。</w:t>
            </w:r>
          </w:p>
          <w:p w14:paraId="69EFEE38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92BBE7" w14:textId="77777777" w:rsidR="00F7314E" w:rsidRDefault="00F7314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0903-0904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年級第一次複習考</w:t>
            </w:r>
          </w:p>
        </w:tc>
      </w:tr>
      <w:tr w:rsidR="00F7314E" w14:paraId="4DF44CB9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2CBD0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1B9E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37360732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EE40E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3FAD39" w14:textId="77777777" w:rsidR="00F7314E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</w:p>
          <w:p w14:paraId="61E55020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837F7">
              <w:rPr>
                <w:rFonts w:ascii="標楷體" w:eastAsia="標楷體" w:hAnsi="標楷體" w:cs="標楷體"/>
                <w:color w:val="auto"/>
              </w:rPr>
              <w:t>網路交友困境，運用問題解決策略討論因應之道。</w:t>
            </w:r>
          </w:p>
          <w:p w14:paraId="353FD589" w14:textId="77777777" w:rsidR="00F7314E" w:rsidRPr="00815448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2.運用活動所學，連結個人真實情境進行自我省思，鼓勵在生活中實踐解決策略，並將省思結果填寫在學習單上。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FB08C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4EB8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1.問題解決步驟說明簡報</w:t>
            </w:r>
          </w:p>
          <w:p w14:paraId="4EDBD5C8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2.常見交友困境及其問題解決策略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A547A6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79BA9E04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4D032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307FBBC7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2F53806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3171073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14:paraId="582DC99A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9BFAE0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F7314E" w14:paraId="6EE19AD8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03E08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5C8972A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136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56622F63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輔Dc-IV-1:同理心、人際溝通、衝突管理能力的培養與正向經營人際關係。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C0CD4C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2a-IV-1:體認人際關係的重要性，學習人際溝通技巧，以正向的態度經營人際關係。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09866" w14:textId="77777777" w:rsidR="00F7314E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人際你我他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</w:t>
            </w:r>
            <w:r w:rsidRPr="00A315E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好人緣自己掌握</w:t>
            </w:r>
          </w:p>
          <w:p w14:paraId="30337F4F" w14:textId="77777777" w:rsidR="00F7314E" w:rsidRPr="001C499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1.</w:t>
            </w:r>
            <w:r w:rsidRPr="001C499A">
              <w:rPr>
                <w:rFonts w:ascii="標楷體" w:eastAsia="標楷體" w:hAnsi="標楷體" w:cs="標楷體" w:hint="eastAsia"/>
                <w:color w:val="FF0000"/>
              </w:rPr>
              <w:t>檢視個人說話風格，並覺察其在人</w:t>
            </w:r>
            <w:r>
              <w:rPr>
                <w:rFonts w:ascii="標楷體" w:eastAsia="標楷體" w:hAnsi="標楷體" w:cs="標楷體" w:hint="eastAsia"/>
                <w:color w:val="FF0000"/>
              </w:rPr>
              <w:t>際</w:t>
            </w:r>
            <w:r w:rsidRPr="001C499A">
              <w:rPr>
                <w:rFonts w:ascii="標楷體" w:eastAsia="標楷體" w:hAnsi="標楷體" w:cs="標楷體" w:hint="eastAsia"/>
                <w:color w:val="FF0000"/>
              </w:rPr>
              <w:t>中的影響。</w:t>
            </w:r>
          </w:p>
          <w:p w14:paraId="42A7D616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2.同儕彼此觀摩，討論良好自我表達方式。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CE268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69682" w14:textId="77777777" w:rsidR="00F7314E" w:rsidRPr="00500692" w:rsidRDefault="00F7314E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315E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自編「好人緣自己掌握」學習單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8D43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14:paraId="191122E9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750695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418A55F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7311151C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7163C356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J8: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理性溝通與問題解決。</w:t>
            </w:r>
          </w:p>
          <w:p w14:paraId="1B49B74D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09BE97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F7314E" w14:paraId="70567E47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E3133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5E8D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14:paraId="16E205B7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0203AF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545859" w14:textId="77777777" w:rsidR="00F7314E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團隊好夥伴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  <w:p w14:paraId="3ECE06E7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52010">
              <w:rPr>
                <w:rFonts w:ascii="標楷體" w:eastAsia="標楷體" w:hAnsi="標楷體" w:cs="標楷體"/>
                <w:color w:val="auto"/>
              </w:rPr>
              <w:t>透過拍球活動的成敗，連結到班級值得驕傲的事蹟，以及需要再加把勁的部分。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EBAB15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EFA5A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14:paraId="15A7319B" w14:textId="77777777" w:rsidR="00F7314E" w:rsidRPr="00500692" w:rsidRDefault="00F7314E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6BD55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3A3E4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1474A9FA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5AA9906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36164658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 理性溝通與問題解決。</w:t>
            </w:r>
          </w:p>
          <w:p w14:paraId="0F955FE9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8D1B20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F7314E" w14:paraId="216DF41E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75A1C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388C8CE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382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14:paraId="6B52847C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B166DB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C3C948" w14:textId="77777777" w:rsidR="00F7314E" w:rsidRPr="00800F67" w:rsidRDefault="00F7314E" w:rsidP="00FE48FE">
            <w:pPr>
              <w:ind w:firstLine="0"/>
              <w:jc w:val="left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團隊好夥伴</w:t>
            </w:r>
          </w:p>
          <w:p w14:paraId="310DB450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1.能依據班級任務，承諾執行個人愛班行動。</w:t>
            </w:r>
          </w:p>
          <w:p w14:paraId="75CB1CC7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2.能檢視個人任務執行狀況，肯定自我，也表達對同學的欣賞或感謝。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1BF595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90F3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14:paraId="1BB8E89A" w14:textId="77777777" w:rsidR="00F7314E" w:rsidRPr="00500692" w:rsidRDefault="00F7314E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C023F4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30107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33F4BAB7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4EABC04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2DFBDCFA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59285B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7314E" w14:paraId="6BE39521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ADA33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8BF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14:paraId="5FF2D6AC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lastRenderedPageBreak/>
              <w:t>輔Dc-IV-2:團體溝通、互動與工作效能的提升。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265D2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2b-IV-2:體會參與團體活動的歷程，發揮個人正向影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響，並提升團體效能。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A8DAE3" w14:textId="77777777" w:rsidR="00F7314E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團隊好夥伴</w:t>
            </w:r>
          </w:p>
          <w:p w14:paraId="74E2401C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1.能依據班級任務，承諾執行個人愛班行動。</w:t>
            </w:r>
          </w:p>
          <w:p w14:paraId="26C25681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2.能檢視個人任務執行狀況，肯定自我，也表達對同學的欣賞或感謝。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7D4EBC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23AC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1.1～2顆海灘球</w:t>
            </w:r>
          </w:p>
          <w:p w14:paraId="69D655EF" w14:textId="77777777" w:rsidR="00F7314E" w:rsidRPr="00500692" w:rsidRDefault="00F7314E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2.海報紙、小卡數張、繪圖工具、剪貼用文具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BAA02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A5F60D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4BDD3D1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017CA83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264D32AC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品J8 理性溝通與問題解決。</w:t>
            </w:r>
          </w:p>
          <w:p w14:paraId="7A9DC646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CC7650" w14:textId="77777777" w:rsidR="00F7314E" w:rsidRDefault="00F7314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F7314E" w14:paraId="7CCE95DD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D0A6D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EE5BFC0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25E1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6D8C0FC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3145A2AD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7EA3FB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65CBEC" w14:textId="77777777" w:rsidR="00F7314E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14:paraId="4C4CDA40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</w:t>
            </w:r>
            <w:r>
              <w:rPr>
                <w:rFonts w:ascii="標楷體" w:eastAsia="標楷體" w:hAnsi="標楷體" w:cs="標楷體"/>
                <w:color w:val="auto"/>
              </w:rPr>
              <w:t>「秀出情緒」活動</w:t>
            </w:r>
            <w:r w:rsidRPr="00D837F7">
              <w:rPr>
                <w:rFonts w:ascii="標楷體" w:eastAsia="標楷體" w:hAnsi="標楷體" w:cs="標楷體"/>
                <w:color w:val="auto"/>
              </w:rPr>
              <w:t>，能分享自己的情緒樣貌，並且能說出原因。</w:t>
            </w:r>
          </w:p>
          <w:p w14:paraId="3B5DA7F6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2.透過填寫「我的</w:t>
            </w:r>
            <w:proofErr w:type="gramStart"/>
            <w:r w:rsidRPr="00D837F7">
              <w:rPr>
                <w:rFonts w:ascii="標楷體" w:eastAsia="標楷體" w:hAnsi="標楷體" w:cs="標楷體"/>
                <w:color w:val="auto"/>
              </w:rPr>
              <w:t>一</w:t>
            </w:r>
            <w:proofErr w:type="gramEnd"/>
            <w:r w:rsidRPr="00D837F7">
              <w:rPr>
                <w:rFonts w:ascii="標楷體" w:eastAsia="標楷體" w:hAnsi="標楷體" w:cs="標楷體"/>
                <w:color w:val="auto"/>
              </w:rPr>
              <w:t>週情緒記錄表」，能覺察自己的情緒狀態，以及當時的反應，進而理解情緒對生活所造成的影響。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0152A0" w14:textId="77777777" w:rsidR="00F7314E" w:rsidRPr="008E7909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790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CB77D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14:paraId="7CC0C03A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14:paraId="099B6477" w14:textId="77777777" w:rsidR="00F7314E" w:rsidRPr="00500692" w:rsidRDefault="00F7314E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69D238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5BB26F88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6D8F4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711F16BF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50B889CF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528B9DB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512F702B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23EEFBE9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42EEC4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7314E" w14:paraId="522233A7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83620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F212065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BA6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45D0CBA0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因、影響與調適。</w:t>
            </w:r>
          </w:p>
          <w:p w14:paraId="7620A5C5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845EF1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進心理健康。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B1E71" w14:textId="77777777" w:rsidR="00F7314E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從「心」出發</w:t>
            </w:r>
          </w:p>
          <w:p w14:paraId="090B9531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1.分享自己與同學的情緒抒解方法，且能分析與說出其影響。</w:t>
            </w:r>
          </w:p>
          <w:p w14:paraId="1C673EDC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2.認識情緒抒解策略，並能找出及分享適合自己的抒解方式。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E35164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B6508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14:paraId="033B4347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14:paraId="1390A92D" w14:textId="77777777" w:rsidR="00F7314E" w:rsidRPr="00500692" w:rsidRDefault="00F7314E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B6E78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16DD487E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2B575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2E681F60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6B885F7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9C458C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生J3:反思生老病死與人生無常的現象，探索人生的目的、價值與意義。</w:t>
            </w:r>
          </w:p>
          <w:p w14:paraId="2C8E1193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144FAFC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5D736F" w14:textId="77777777" w:rsidR="00F7314E" w:rsidRDefault="00F7314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7314E" w14:paraId="398989FE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46EB4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1B7AB7B" w14:textId="77777777" w:rsidR="00F7314E" w:rsidRDefault="00F731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817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0584E49C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5642E141" w14:textId="77777777" w:rsidR="00F7314E" w:rsidRPr="00500692" w:rsidRDefault="00F7314E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8575F" w14:textId="77777777" w:rsidR="00F7314E" w:rsidRPr="00500692" w:rsidRDefault="00F7314E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CCD2C5" w14:textId="77777777" w:rsidR="00F7314E" w:rsidRDefault="00F7314E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14:paraId="3ABEA1B0" w14:textId="77777777" w:rsidR="00F7314E" w:rsidRPr="00D837F7" w:rsidRDefault="00F7314E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1.針對自己的情境事件分析理性與非理性想法所帶來的情緒反應、行為表現及後果。</w:t>
            </w:r>
          </w:p>
          <w:p w14:paraId="3E4DB9C6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DCBCCB" w14:textId="77777777" w:rsidR="00F7314E" w:rsidRPr="00500692" w:rsidRDefault="00F7314E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4385C0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14:paraId="426ECD99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14:paraId="2FD23EEC" w14:textId="77777777" w:rsidR="00F7314E" w:rsidRPr="00500692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C4C37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14:paraId="2A8C97DC" w14:textId="77777777" w:rsidR="00F7314E" w:rsidRPr="00500692" w:rsidRDefault="00F7314E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AA99A7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21D5877E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17BBAEF0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1632EF94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3B1DB1B2" w14:textId="77777777" w:rsidR="00F7314E" w:rsidRPr="00F44C5A" w:rsidRDefault="00F7314E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7D36C497" w14:textId="77777777" w:rsidR="00F7314E" w:rsidRPr="00500692" w:rsidRDefault="00F7314E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20C746" w14:textId="77777777" w:rsidR="00F7314E" w:rsidRDefault="00F7314E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4113A2" w14:paraId="461D768B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FACA3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E17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4AECCD5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798DD86B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B476F5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447909" w14:textId="77777777" w:rsidR="004113A2" w:rsidRDefault="004113A2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14:paraId="44E4148D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1.針對自己的情境事件分析理性與非理性想法所帶來的情緒反應、行為表現及後果。</w:t>
            </w:r>
          </w:p>
          <w:p w14:paraId="7CF54D98" w14:textId="77777777" w:rsidR="004113A2" w:rsidRPr="00500692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AEC165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3E1F3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14:paraId="1A40BE41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14:paraId="40CF707F" w14:textId="77777777" w:rsidR="004113A2" w:rsidRPr="00500692" w:rsidRDefault="004113A2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1B8A68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14:paraId="4899A28E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DF548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51B7A0E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0CA3836D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77F59C1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2472716E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557656A9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E77919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4113A2" w14:paraId="7CDB4E0B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990C1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E132949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A205" w14:textId="77777777" w:rsidR="004113A2" w:rsidRPr="00556B70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556B70">
              <w:rPr>
                <w:rFonts w:eastAsia="標楷體" w:hint="eastAsia"/>
              </w:rPr>
              <w:t>輔Db-IV-1</w:t>
            </w:r>
            <w:r>
              <w:rPr>
                <w:rFonts w:eastAsia="標楷體" w:hint="eastAsia"/>
              </w:rPr>
              <w:t>:</w:t>
            </w:r>
            <w:r w:rsidRPr="00556B70">
              <w:rPr>
                <w:rFonts w:eastAsia="標楷體" w:hint="eastAsia"/>
              </w:rPr>
              <w:t>生活議題的問題解決、危機因應與克服困境的方法。</w:t>
            </w:r>
            <w:r>
              <w:rPr>
                <w:rFonts w:eastAsia="標楷體" w:hint="eastAsia"/>
              </w:rPr>
              <w:t xml:space="preserve"> </w:t>
            </w:r>
          </w:p>
          <w:p w14:paraId="020B851E" w14:textId="77777777" w:rsidR="004113A2" w:rsidRPr="007012A8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7012A8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Dd-IV-2:</w:t>
            </w:r>
            <w:r w:rsidRPr="007012A8">
              <w:rPr>
                <w:rFonts w:eastAsia="標楷體" w:hint="eastAsia"/>
              </w:rPr>
              <w:t>合宜的性別互動與態度的培養。</w:t>
            </w:r>
          </w:p>
          <w:p w14:paraId="0EFE8793" w14:textId="77777777" w:rsidR="004113A2" w:rsidRPr="00556B70" w:rsidRDefault="004113A2" w:rsidP="00FE48FE">
            <w:pPr>
              <w:rPr>
                <w:rFonts w:eastAsia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3C44E" w14:textId="77777777" w:rsidR="004113A2" w:rsidRPr="000F423E" w:rsidRDefault="004113A2" w:rsidP="00FE48F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2a-IV-2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培養親密關係的表達與處理知能。</w:t>
            </w:r>
          </w:p>
          <w:p w14:paraId="06AED422" w14:textId="77777777" w:rsidR="004113A2" w:rsidRPr="000F423E" w:rsidRDefault="004113A2" w:rsidP="00FE48F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3a-IV-1: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覺察人為或自然環境的危險情境，評估並運用最佳處理策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略，以保護自己或他人。</w:t>
            </w:r>
          </w:p>
          <w:p w14:paraId="7C0CD020" w14:textId="77777777" w:rsidR="004113A2" w:rsidRPr="000F423E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99492C" w14:textId="77777777" w:rsidR="004113A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拒絕網路色情</w:t>
            </w:r>
          </w:p>
          <w:p w14:paraId="1D98E60B" w14:textId="77777777" w:rsidR="004113A2" w:rsidRPr="008A312E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1.透過講師講述及多媒體輔助了解</w:t>
            </w:r>
            <w:r w:rsidRPr="008A312E">
              <w:rPr>
                <w:rFonts w:ascii="標楷體" w:eastAsia="標楷體" w:hAnsi="標楷體" w:hint="eastAsia"/>
                <w:color w:val="auto"/>
              </w:rPr>
              <w:t>色情網路的各種傷害</w:t>
            </w:r>
            <w:r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0DBDEB4C" w14:textId="77777777" w:rsidR="004113A2" w:rsidRPr="00500692" w:rsidRDefault="004113A2" w:rsidP="00FE48FE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2.</w:t>
            </w:r>
            <w:r w:rsidRPr="008A312E">
              <w:rPr>
                <w:rFonts w:ascii="標楷體" w:eastAsia="標楷體" w:hAnsi="標楷體" w:hint="eastAsia"/>
                <w:color w:val="auto"/>
              </w:rPr>
              <w:t>學生自我期許拒絕色情誘惑，引導建立健康的性別互動之態度與觀念。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F87808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6C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21B84D" w14:textId="77777777" w:rsidR="004113A2" w:rsidRPr="00BF15F4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影片欣賞與討論</w:t>
            </w:r>
          </w:p>
          <w:p w14:paraId="14A8434F" w14:textId="77777777" w:rsidR="004113A2" w:rsidRPr="007C315B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教師歸納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ADF4E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05C57042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703AF2" w14:textId="77777777" w:rsidR="004113A2" w:rsidRPr="00F44C5A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2691F469" w14:textId="77777777" w:rsidR="004113A2" w:rsidRDefault="004113A2" w:rsidP="00FE48F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解析各種媒體所傳遞的性別迷思、偏見與歧視。</w:t>
            </w:r>
          </w:p>
          <w:p w14:paraId="485A3737" w14:textId="77777777" w:rsidR="004113A2" w:rsidRPr="008C14FD" w:rsidRDefault="004113A2" w:rsidP="00FE48F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性J11: 去除性別刻板與性別偏見的情感表達與溝通，具備與他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人平等互動的能力。</w:t>
            </w:r>
          </w:p>
          <w:p w14:paraId="48050602" w14:textId="77777777" w:rsidR="004113A2" w:rsidRDefault="004113A2" w:rsidP="00FE48FE">
            <w:pPr>
              <w:jc w:val="left"/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性J12: 省思與他人的性別權力關係，促進平等與良好的互動。</w:t>
            </w:r>
          </w:p>
          <w:p w14:paraId="03C44A14" w14:textId="77777777" w:rsidR="004113A2" w:rsidRPr="008C14FD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5AA275" w14:textId="77777777" w:rsidR="004113A2" w:rsidRPr="008C14FD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171707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束</w:t>
            </w:r>
          </w:p>
        </w:tc>
      </w:tr>
      <w:tr w:rsidR="004113A2" w14:paraId="13EC5DB6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DE86C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246B" w14:textId="77777777" w:rsidR="004113A2" w:rsidRPr="00556B70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556B70">
              <w:rPr>
                <w:rFonts w:eastAsia="標楷體" w:hint="eastAsia"/>
              </w:rPr>
              <w:t>輔Db-IV-1</w:t>
            </w:r>
            <w:r>
              <w:rPr>
                <w:rFonts w:eastAsia="標楷體" w:hint="eastAsia"/>
              </w:rPr>
              <w:t>:</w:t>
            </w:r>
            <w:r w:rsidRPr="00556B70">
              <w:rPr>
                <w:rFonts w:eastAsia="標楷體" w:hint="eastAsia"/>
              </w:rPr>
              <w:t>生活議題的問題解決、危機因應與克服困境的方法。</w:t>
            </w:r>
          </w:p>
          <w:p w14:paraId="3AB3E4A7" w14:textId="77777777" w:rsidR="004113A2" w:rsidRPr="007012A8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7012A8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Dd-IV-2:</w:t>
            </w:r>
            <w:r w:rsidRPr="007012A8">
              <w:rPr>
                <w:rFonts w:eastAsia="標楷體" w:hint="eastAsia"/>
              </w:rPr>
              <w:t>合宜的性別互動與態度的培養。</w:t>
            </w:r>
          </w:p>
          <w:p w14:paraId="2257B4F5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C5F020" w14:textId="77777777" w:rsidR="004113A2" w:rsidRPr="000F423E" w:rsidRDefault="004113A2" w:rsidP="00FE48F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2a-IV-2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培養親密關係的表達與處理知能。</w:t>
            </w:r>
          </w:p>
          <w:p w14:paraId="5999BC49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3a-IV-1:</w:t>
            </w:r>
            <w:r w:rsidRPr="000F423E">
              <w:rPr>
                <w:rFonts w:ascii="標楷體" w:eastAsia="標楷體" w:hAnsi="標楷體" w:hint="eastAsia"/>
                <w:sz w:val="24"/>
                <w:szCs w:val="24"/>
              </w:rPr>
              <w:t>覺察人為或自然環境的危險情境，評估並運用最佳處理策略，以保護自己或他人。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9335A" w14:textId="77777777" w:rsidR="004113A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拒絕網路色情</w:t>
            </w:r>
          </w:p>
          <w:p w14:paraId="1C94070C" w14:textId="77777777" w:rsidR="004113A2" w:rsidRPr="008A312E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1.透過講師講述及多媒體輔助了解</w:t>
            </w:r>
            <w:r w:rsidRPr="008A312E">
              <w:rPr>
                <w:rFonts w:ascii="標楷體" w:eastAsia="標楷體" w:hAnsi="標楷體" w:hint="eastAsia"/>
                <w:color w:val="auto"/>
              </w:rPr>
              <w:t>色情網路的各種傷害</w:t>
            </w:r>
            <w:r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75DF1ADE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2.</w:t>
            </w:r>
            <w:r w:rsidRPr="008A312E">
              <w:rPr>
                <w:rFonts w:ascii="標楷體" w:eastAsia="標楷體" w:hAnsi="標楷體" w:hint="eastAsia"/>
                <w:color w:val="auto"/>
              </w:rPr>
              <w:t>學生自我期許拒絕色情誘惑，引導建立健康的性別互動之態度與觀念。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16A9BE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7A917F" w14:textId="77777777" w:rsidR="004113A2" w:rsidRPr="00BF15F4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BF15F4">
              <w:rPr>
                <w:rFonts w:ascii="標楷體" w:eastAsia="標楷體" w:hAnsi="標楷體" w:cs="標楷體" w:hint="eastAsia"/>
                <w:sz w:val="24"/>
                <w:szCs w:val="24"/>
              </w:rPr>
              <w:t>影片欣賞與討論</w:t>
            </w:r>
          </w:p>
          <w:p w14:paraId="1C2CAD2D" w14:textId="77777777" w:rsidR="004113A2" w:rsidRPr="007C315B" w:rsidRDefault="004113A2" w:rsidP="00FE48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315B">
              <w:rPr>
                <w:rFonts w:ascii="標楷體" w:eastAsia="標楷體" w:hAnsi="標楷體" w:cs="標楷體" w:hint="eastAsia"/>
                <w:sz w:val="24"/>
                <w:szCs w:val="24"/>
              </w:rPr>
              <w:t>2.教師歸納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C4A8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01C3D2D8" w14:textId="77777777" w:rsidR="004113A2" w:rsidRPr="002A1223" w:rsidRDefault="004113A2" w:rsidP="00FE48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7C6C21" w14:textId="77777777" w:rsidR="004113A2" w:rsidRPr="00F44C5A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504D08A7" w14:textId="77777777" w:rsidR="004113A2" w:rsidRDefault="004113A2" w:rsidP="00FE48F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解析各種媒體所傳遞的性別迷思、偏見與歧視。</w:t>
            </w:r>
          </w:p>
          <w:p w14:paraId="3651D745" w14:textId="77777777" w:rsidR="004113A2" w:rsidRPr="008C14FD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性J11: 去除性別刻板與性別偏見的情感表達與溝通，具備與他人平等互動的能力。</w:t>
            </w:r>
          </w:p>
          <w:p w14:paraId="7CBC3B6B" w14:textId="77777777" w:rsidR="004113A2" w:rsidRDefault="004113A2" w:rsidP="00FE48FE">
            <w:pPr>
              <w:jc w:val="left"/>
            </w:pPr>
            <w:r w:rsidRPr="008C14FD">
              <w:rPr>
                <w:rFonts w:ascii="標楷體" w:eastAsia="標楷體" w:hAnsi="標楷體" w:cs="標楷體" w:hint="eastAsia"/>
                <w:sz w:val="24"/>
                <w:szCs w:val="24"/>
              </w:rPr>
              <w:t>性J12: 省思與他人的性別權力關係，促進平等與良好的互動。</w:t>
            </w:r>
          </w:p>
          <w:p w14:paraId="5C407167" w14:textId="77777777" w:rsidR="004113A2" w:rsidRPr="008C14FD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4B6E3C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0CA43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113A2" w14:paraId="06DC910B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3BBD9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5E87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69540F" w14:textId="77777777" w:rsidR="004113A2" w:rsidRPr="006D727B" w:rsidRDefault="004113A2" w:rsidP="00FE48F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1d-IV-2</w:t>
            </w:r>
            <w:r w:rsidRPr="006D727B">
              <w:rPr>
                <w:rFonts w:ascii="標楷體" w:eastAsia="標楷體" w:hAnsi="標楷體" w:hint="eastAsia"/>
                <w:sz w:val="24"/>
                <w:szCs w:val="24"/>
              </w:rPr>
              <w:t>探索生命的意義與價值，尊重及珍惜自己與他人生命，並協助他人。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A9665" w14:textId="77777777" w:rsidR="004113A2" w:rsidRDefault="004113A2" w:rsidP="00FE48F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/珍愛生命</w:t>
            </w:r>
          </w:p>
          <w:p w14:paraId="07F87D75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特教體驗活動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1A008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954B63" w14:textId="77777777" w:rsidR="004113A2" w:rsidRPr="00291736" w:rsidRDefault="004113A2" w:rsidP="004113A2">
            <w:pPr>
              <w:pStyle w:val="aff0"/>
              <w:numPr>
                <w:ilvl w:val="0"/>
                <w:numId w:val="45"/>
              </w:numPr>
              <w:ind w:leftChars="0" w:left="0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1736">
              <w:rPr>
                <w:rFonts w:ascii="標楷體" w:eastAsia="標楷體" w:hAnsi="標楷體" w:cs="標楷體" w:hint="eastAsia"/>
                <w:sz w:val="24"/>
                <w:szCs w:val="24"/>
              </w:rPr>
              <w:t>特教障礙類別說明</w:t>
            </w:r>
          </w:p>
          <w:p w14:paraId="7C7A1829" w14:textId="77777777" w:rsidR="004113A2" w:rsidRPr="00291736" w:rsidRDefault="004113A2" w:rsidP="004113A2">
            <w:pPr>
              <w:pStyle w:val="aff0"/>
              <w:numPr>
                <w:ilvl w:val="0"/>
                <w:numId w:val="45"/>
              </w:numPr>
              <w:ind w:leftChars="0" w:left="0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91736">
              <w:rPr>
                <w:rFonts w:ascii="標楷體" w:eastAsia="標楷體" w:hAnsi="標楷體" w:cs="標楷體" w:hint="eastAsia"/>
                <w:sz w:val="24"/>
                <w:szCs w:val="24"/>
              </w:rPr>
              <w:t>活動體驗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FDDF1E" w14:textId="77777777" w:rsidR="004113A2" w:rsidRDefault="004113A2" w:rsidP="00FE48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1065766A" w14:textId="77777777" w:rsidR="004113A2" w:rsidRPr="002A1223" w:rsidRDefault="004113A2" w:rsidP="00FE48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C855F" w14:textId="77777777" w:rsidR="004113A2" w:rsidRPr="00514165" w:rsidRDefault="004113A2" w:rsidP="00FE48FE">
            <w:pP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514165"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07153E38" w14:textId="77777777" w:rsidR="004113A2" w:rsidRPr="00AE4C50" w:rsidRDefault="004113A2" w:rsidP="00FE48FE">
            <w:pP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14165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生J3: 反思生老病死與人生無常的現象，探索人生的目的、價值與意義。</w:t>
            </w:r>
          </w:p>
          <w:p w14:paraId="5500A05E" w14:textId="77777777" w:rsidR="004113A2" w:rsidRPr="00AE4C50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150E91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4113A2" w14:paraId="64E2048E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50798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3FB0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4418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74418D">
              <w:rPr>
                <w:rFonts w:eastAsia="標楷體" w:hint="eastAsia"/>
              </w:rPr>
              <w:t>自我生涯探索與統整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252B3D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89702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多因素性向測驗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C5E506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EFBA9E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hint="eastAsia"/>
                <w:sz w:val="24"/>
                <w:szCs w:val="24"/>
              </w:rPr>
              <w:t>性向測驗施測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D73C61" w14:textId="77777777" w:rsidR="004113A2" w:rsidRPr="002A1223" w:rsidRDefault="004113A2" w:rsidP="00FE48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42E2D" w14:textId="77777777" w:rsidR="004113A2" w:rsidRPr="00F44C5A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07DC657E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覺察自己的能力與興趣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2E50E4" w14:textId="77777777" w:rsidR="004113A2" w:rsidRDefault="004113A2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4113A2" w14:paraId="4A787497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5B199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17A5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4418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74418D">
              <w:rPr>
                <w:rFonts w:eastAsia="標楷體" w:hint="eastAsia"/>
              </w:rPr>
              <w:t>自我生涯探索與統整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96DF59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31AF8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多因素性向測驗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E7A6D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1B9BBC" w14:textId="77777777" w:rsidR="004113A2" w:rsidRPr="00500692" w:rsidRDefault="004113A2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hint="eastAsia"/>
                <w:sz w:val="24"/>
                <w:szCs w:val="24"/>
              </w:rPr>
              <w:t>性向測驗施測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326A1E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12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DCD2E" w14:textId="77777777" w:rsidR="004113A2" w:rsidRPr="00F44C5A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2550DBD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J3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覺察自己的能力與興趣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FCF60E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113A2" w14:paraId="5AA0CF4B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DA84A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D3C9" w14:textId="77777777" w:rsidR="004113A2" w:rsidRPr="0055515D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55515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Ca-IV-2:</w:t>
            </w:r>
            <w:r w:rsidRPr="0055515D">
              <w:rPr>
                <w:rFonts w:eastAsia="標楷體" w:hint="eastAsia"/>
              </w:rPr>
              <w:t>自我生涯探索與統整。</w:t>
            </w:r>
          </w:p>
          <w:p w14:paraId="294282A3" w14:textId="77777777" w:rsidR="004113A2" w:rsidRPr="0055515D" w:rsidRDefault="004113A2" w:rsidP="00FE48FE">
            <w:pPr>
              <w:pStyle w:val="Default"/>
              <w:jc w:val="left"/>
              <w:rPr>
                <w:rFonts w:eastAsia="標楷體"/>
              </w:rPr>
            </w:pPr>
            <w:r w:rsidRPr="0055515D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Cb-IV-1:</w:t>
            </w:r>
            <w:proofErr w:type="gramStart"/>
            <w:r w:rsidRPr="0055515D">
              <w:rPr>
                <w:rFonts w:eastAsia="標楷體" w:hint="eastAsia"/>
              </w:rPr>
              <w:t>適</w:t>
            </w:r>
            <w:proofErr w:type="gramEnd"/>
            <w:r w:rsidRPr="0055515D">
              <w:rPr>
                <w:rFonts w:eastAsia="標楷體" w:hint="eastAsia"/>
              </w:rPr>
              <w:t>性教育的試探與資訊統整。</w:t>
            </w:r>
          </w:p>
          <w:p w14:paraId="779A7F07" w14:textId="77777777" w:rsidR="004113A2" w:rsidRPr="0055515D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82B3F" w14:textId="77777777" w:rsidR="004113A2" w:rsidRPr="000C2791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1c-IV-1:</w:t>
            </w:r>
            <w:r w:rsidRPr="0074418D">
              <w:rPr>
                <w:rFonts w:ascii="標楷體" w:eastAsia="標楷體" w:hAnsi="標楷體" w:hint="eastAsia"/>
                <w:sz w:val="24"/>
                <w:szCs w:val="24"/>
              </w:rPr>
              <w:t>澄清個人價值觀，並統整個人能力、特質、家人期許及相關生涯與升學資訊。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700BE5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生涯檔案建置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51B59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A517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76DFEE" w14:textId="77777777" w:rsidR="004113A2" w:rsidRPr="00500692" w:rsidRDefault="004113A2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56C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學生生涯發展紀錄手冊/學生生涯檔案填寫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96296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7E604" w14:textId="77777777" w:rsidR="004113A2" w:rsidRPr="00F44C5A" w:rsidRDefault="004113A2" w:rsidP="00FE48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84569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00CFF2E9" w14:textId="77777777" w:rsidR="004113A2" w:rsidRPr="00AE4C50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J7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學習蒐集與分析工作/教育環境的資料。</w:t>
            </w:r>
          </w:p>
          <w:p w14:paraId="44A684C0" w14:textId="77777777" w:rsidR="004113A2" w:rsidRPr="00AE4C50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J8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AE4C50">
              <w:rPr>
                <w:rFonts w:ascii="標楷體" w:eastAsia="標楷體" w:hAnsi="標楷體" w:cs="標楷體" w:hint="eastAsia"/>
                <w:sz w:val="24"/>
                <w:szCs w:val="24"/>
              </w:rPr>
              <w:t>工作/教育環境的類型與現況。</w:t>
            </w:r>
          </w:p>
          <w:p w14:paraId="433F84C1" w14:textId="77777777" w:rsidR="004113A2" w:rsidRPr="00AE4C50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D4BE98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年級第二次複習考</w:t>
            </w:r>
          </w:p>
        </w:tc>
      </w:tr>
      <w:tr w:rsidR="004113A2" w14:paraId="0593CDD2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D56AC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E9F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6E4573C7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79778017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輔Db-IV-2:重大心理困擾與失落經驗的因應。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79FAA6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1d-IV-1:覺察個人的心理困擾與影響因素，運用適當策略或資源，促進心理健康。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919BBA" w14:textId="77777777" w:rsidR="004113A2" w:rsidRDefault="004113A2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從「心」出發</w:t>
            </w:r>
          </w:p>
          <w:p w14:paraId="3F101E4A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1.完成「我的失落經驗」表格，能檢視失落心理歷程及希望獲得的協助。</w:t>
            </w:r>
          </w:p>
          <w:p w14:paraId="6866D020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2.完成「失落的療</w:t>
            </w:r>
            <w:proofErr w:type="gramStart"/>
            <w:r w:rsidRPr="00D837F7">
              <w:rPr>
                <w:rFonts w:ascii="標楷體" w:eastAsia="標楷體" w:hAnsi="標楷體" w:cs="標楷體"/>
                <w:color w:val="auto"/>
              </w:rPr>
              <w:t>癒</w:t>
            </w:r>
            <w:proofErr w:type="gramEnd"/>
            <w:r w:rsidRPr="00D837F7">
              <w:rPr>
                <w:rFonts w:ascii="標楷體" w:eastAsia="標楷體" w:hAnsi="標楷體" w:cs="標楷體"/>
                <w:color w:val="auto"/>
              </w:rPr>
              <w:t>良方」表格，能針對失落經驗整理出安撫或激勵人心的言語或作為。</w:t>
            </w:r>
          </w:p>
          <w:p w14:paraId="4B4B5442" w14:textId="77777777" w:rsidR="004113A2" w:rsidRPr="00500692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3.小隊透過腦力激盪及討論，限時回應狀況題之提問。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EC52C0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2F635F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1.色紙、畫筆、雜誌等媒材</w:t>
            </w:r>
          </w:p>
          <w:p w14:paraId="01040244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2.一小袋棉花糖(糖果)</w:t>
            </w:r>
          </w:p>
          <w:p w14:paraId="11D79A83" w14:textId="77777777" w:rsidR="004113A2" w:rsidRPr="00500692" w:rsidRDefault="004113A2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3.海報紙或小白板、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白板筆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4F42B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1.高層次紙筆評量</w:t>
            </w:r>
          </w:p>
          <w:p w14:paraId="56BF7BD9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FF24B7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7930396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4A17E63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11E86B5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1C6A660F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38DA208C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1F5F32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1227英語歌唱比賽</w:t>
            </w:r>
          </w:p>
        </w:tc>
      </w:tr>
      <w:tr w:rsidR="004113A2" w14:paraId="2960EBBF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B9DCD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70E6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8526EF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337093" w14:textId="77777777" w:rsidR="004113A2" w:rsidRDefault="004113A2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</w:p>
          <w:p w14:paraId="71727165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1.能將小隊內的生命事件記錄下來。</w:t>
            </w:r>
          </w:p>
          <w:p w14:paraId="4E752029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2.能分享對生命旅程的感受或想法。</w:t>
            </w:r>
          </w:p>
          <w:p w14:paraId="7E5F9118" w14:textId="77777777" w:rsidR="004113A2" w:rsidRPr="00500692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3.能分享自己對生命的看法，以及以什麼樣的態度面對有限的生命。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4E3B82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DB26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1.骰子、抽籤紙及境遇卡</w:t>
            </w:r>
          </w:p>
          <w:p w14:paraId="4EC1305E" w14:textId="77777777" w:rsidR="004113A2" w:rsidRPr="00500692" w:rsidRDefault="004113A2" w:rsidP="00FE48FE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2.膠水或雙面膠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696D06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1.檔案評量</w:t>
            </w:r>
          </w:p>
          <w:p w14:paraId="3B886814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DAC7E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569F46D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376CD99B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5E4D7B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1733669D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29F44930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A87A1A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4113A2" w14:paraId="4395F077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0CFFD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C8F7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輔Ac-IV-1:生命歷程、生命意義與價值的探索。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65A471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624E81" w14:textId="77777777" w:rsidR="004113A2" w:rsidRDefault="004113A2" w:rsidP="00FE48F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寶貝人生</w:t>
            </w:r>
          </w:p>
          <w:p w14:paraId="0D6A8155" w14:textId="77777777" w:rsidR="004113A2" w:rsidRPr="00D837F7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1.透過黃博煒的故事，分享自己對生命意義與價值的想法。</w:t>
            </w:r>
          </w:p>
          <w:p w14:paraId="49F064E2" w14:textId="77777777" w:rsidR="004113A2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D837F7">
              <w:rPr>
                <w:rFonts w:ascii="標楷體" w:eastAsia="標楷體" w:hAnsi="標楷體" w:cs="標楷體"/>
                <w:color w:val="auto"/>
              </w:rPr>
              <w:t>2.分享自己與同學的生命寶物和其珍惜方法，並能分享自己會如何運用適當的方法來珍惜與善待生命。</w:t>
            </w:r>
          </w:p>
          <w:p w14:paraId="265B0520" w14:textId="77777777" w:rsidR="004113A2" w:rsidRDefault="004113A2" w:rsidP="00FE48FE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3.能寫下自己珍惜生命寶物的方法。</w:t>
            </w:r>
          </w:p>
          <w:p w14:paraId="0CE059FF" w14:textId="77777777" w:rsidR="004113A2" w:rsidRPr="00726C80" w:rsidRDefault="004113A2" w:rsidP="00FE48F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4.能適當寫下寶物分享卡的內容。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E9360D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B3CDB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1.骰子、抽籤紙及境遇卡</w:t>
            </w:r>
          </w:p>
          <w:p w14:paraId="45EA76E0" w14:textId="77777777" w:rsidR="004113A2" w:rsidRPr="00500692" w:rsidRDefault="004113A2" w:rsidP="00FE48FE">
            <w:pPr>
              <w:ind w:left="-20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2.膠水或雙面膠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DF36A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643FB4B9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50F2B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0C23EF64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59A39217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7328501F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生的目的、價值與意義。</w:t>
            </w:r>
          </w:p>
          <w:p w14:paraId="6C96B84F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14:paraId="6D29A30F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617A18" w14:textId="77777777" w:rsidR="004113A2" w:rsidRDefault="004113A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0110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4113A2" w14:paraId="4343BE8D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6E7E9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B7F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5A7CCB1B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00889EE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輔Db-IV-2:重大心理困擾與失落經驗的因應。</w:t>
            </w:r>
          </w:p>
          <w:p w14:paraId="1443EFF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  <w:p w14:paraId="0D5887A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18580EB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輔Dc-IV-1:同理心、人際溝通、衝突管理能力的培養與正向經營人際關係。</w:t>
            </w:r>
          </w:p>
          <w:p w14:paraId="0539F8F6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0A91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1d-IV-1:覺察個人的心理困擾與影響因素，運用適當策略或資源，促進心理健康。</w:t>
            </w:r>
          </w:p>
          <w:p w14:paraId="463447B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  <w:p w14:paraId="5EAF091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2a-IV-1:體認人際關係的重要性，學習人際溝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通技巧，以正向的態度經營人際關係。</w:t>
            </w:r>
          </w:p>
          <w:p w14:paraId="7BFC6090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1170C5" w14:textId="77777777" w:rsidR="004113A2" w:rsidRDefault="004113A2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輔導複習全冊</w:t>
            </w:r>
          </w:p>
          <w:p w14:paraId="6420042A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1.複習輔導第五、六主題。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4CADDA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661EF" w14:textId="77777777" w:rsidR="004113A2" w:rsidRPr="00500692" w:rsidRDefault="004113A2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1.課本頁面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D7CA37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43758941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14:paraId="0F1F6466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14:paraId="425B521B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69A05D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14:paraId="2339DF5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品J8:理性溝通與問題解決。</w:t>
            </w:r>
          </w:p>
          <w:p w14:paraId="7E3AA28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2A79707B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0FDCDFF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  <w:p w14:paraId="278828C6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14:paraId="2D90EFF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2C5203B6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【生命教育】</w:t>
            </w:r>
          </w:p>
          <w:p w14:paraId="61652D1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生的目的、價值與意義。</w:t>
            </w:r>
          </w:p>
          <w:p w14:paraId="017EB7C0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14:paraId="755BFAAB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AC5B9F" w14:textId="77777777" w:rsidR="004113A2" w:rsidRDefault="004113A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4113A2" w14:paraId="231F0F43" w14:textId="77777777" w:rsidTr="00041166">
        <w:trPr>
          <w:trHeight w:val="332"/>
          <w:jc w:val="center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1EE42" w14:textId="77777777" w:rsidR="004113A2" w:rsidRDefault="004113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14F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輔Da-IV-1:正向思考模式、生活習慣與態度的培養。</w:t>
            </w:r>
          </w:p>
          <w:p w14:paraId="12865FE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輔Da-IV-2:情緒與壓力的成因、影響與調適。</w:t>
            </w:r>
          </w:p>
          <w:p w14:paraId="48191E0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輔Db-IV-2:重大心理困擾與失落經驗的因應。</w:t>
            </w:r>
          </w:p>
          <w:p w14:paraId="06A1732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意義與價值的探索。</w:t>
            </w:r>
          </w:p>
          <w:p w14:paraId="7ACB174C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  <w:p w14:paraId="5C49BC0A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輔Dc-IV-1:同理心、人際溝通、衝突管理能力的培養與正向經營人際關係。</w:t>
            </w:r>
          </w:p>
          <w:p w14:paraId="13BFA82C" w14:textId="77777777" w:rsidR="004113A2" w:rsidRPr="00500692" w:rsidRDefault="004113A2" w:rsidP="00FE48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輔Dc-IV-2:團體溝通、互動與工作效能的提升。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35FF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1d-IV-1:覺察個人的心理困擾與影響因素，運用適當策略或資源，促進心理健康。</w:t>
            </w:r>
          </w:p>
          <w:p w14:paraId="28A5B1F1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  <w:p w14:paraId="77A8464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2a-IV-1:體認人際關係的重要性，學習人際溝通技巧，以正向的態度經營人際關係。</w:t>
            </w:r>
          </w:p>
          <w:p w14:paraId="0D9C5EC5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C6ABB" w14:textId="77777777" w:rsidR="004113A2" w:rsidRDefault="004113A2" w:rsidP="00FE48F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輔導複習全冊</w:t>
            </w:r>
          </w:p>
          <w:p w14:paraId="02C7667F" w14:textId="77777777" w:rsidR="004113A2" w:rsidRPr="00500692" w:rsidRDefault="004113A2" w:rsidP="00FE48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1.複習輔導第五、六主題。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3D274" w14:textId="77777777" w:rsidR="004113A2" w:rsidRPr="00500692" w:rsidRDefault="004113A2" w:rsidP="00FE48F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D8E73" w14:textId="77777777" w:rsidR="004113A2" w:rsidRPr="00500692" w:rsidRDefault="004113A2" w:rsidP="00FE48F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1.課本頁面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6EA83E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14:paraId="6E3943E3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14:paraId="25EE54DA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14:paraId="4339EC90" w14:textId="77777777" w:rsidR="004113A2" w:rsidRPr="00500692" w:rsidRDefault="004113A2" w:rsidP="00FE48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52116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14:paraId="31431B7D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品J8:理性溝通與問題解決。</w:t>
            </w:r>
          </w:p>
          <w:p w14:paraId="768263B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14:paraId="03389DD5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品J7:同理分享與多元接納。</w:t>
            </w:r>
          </w:p>
          <w:p w14:paraId="2E0B9DF7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品J9:知行合一與自我反省。</w:t>
            </w:r>
          </w:p>
          <w:p w14:paraId="0EB7DF4F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14:paraId="3EFE8442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家J5:了解與家人溝通互動及相互支持的適切方式。</w:t>
            </w:r>
          </w:p>
          <w:p w14:paraId="4524B86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【生命教育】</w:t>
            </w:r>
          </w:p>
          <w:p w14:paraId="2CC36538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生J3:反思生老病死與人生無常的現象，探索人生的目的、價值與意義。</w:t>
            </w:r>
          </w:p>
          <w:p w14:paraId="5F0EDD59" w14:textId="77777777" w:rsidR="004113A2" w:rsidRPr="00F44C5A" w:rsidRDefault="004113A2" w:rsidP="00FE48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【生涯規畫教育】</w:t>
            </w:r>
          </w:p>
          <w:p w14:paraId="584E8E86" w14:textId="77777777" w:rsidR="004113A2" w:rsidRPr="00500692" w:rsidRDefault="004113A2" w:rsidP="00FE48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J4:了解自己的人格特質與價值觀。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BE99CC" w14:textId="77777777" w:rsidR="004113A2" w:rsidRDefault="004113A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14:paraId="7999433F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07B5B3CA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60BEEF13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17E68991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0238351B" w14:textId="77777777" w:rsidR="00E8654C" w:rsidRPr="00E8654C" w:rsidRDefault="00F64D18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925"/>
        <w:gridCol w:w="3544"/>
        <w:gridCol w:w="1756"/>
        <w:gridCol w:w="3347"/>
        <w:gridCol w:w="1244"/>
      </w:tblGrid>
      <w:tr w:rsidR="00E8654C" w:rsidRPr="00657AF5" w14:paraId="454F3F0A" w14:textId="77777777" w:rsidTr="00F64D18">
        <w:tc>
          <w:tcPr>
            <w:tcW w:w="1292" w:type="dxa"/>
          </w:tcPr>
          <w:p w14:paraId="4159ED7A" w14:textId="77777777" w:rsidR="00E8654C" w:rsidRPr="00BE0AE1" w:rsidRDefault="00E8654C" w:rsidP="00FE48F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925" w:type="dxa"/>
          </w:tcPr>
          <w:p w14:paraId="31F842A8" w14:textId="77777777" w:rsidR="00E8654C" w:rsidRPr="00BE0AE1" w:rsidRDefault="00E8654C" w:rsidP="00FE48F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44" w:type="dxa"/>
          </w:tcPr>
          <w:p w14:paraId="1C21EFA4" w14:textId="77777777" w:rsidR="00E8654C" w:rsidRPr="00BE0AE1" w:rsidRDefault="00E8654C" w:rsidP="00FE48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1756" w:type="dxa"/>
          </w:tcPr>
          <w:p w14:paraId="5CF31A6D" w14:textId="77777777" w:rsidR="00E8654C" w:rsidRPr="00BE0AE1" w:rsidRDefault="00E8654C" w:rsidP="00FE48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3347" w:type="dxa"/>
          </w:tcPr>
          <w:p w14:paraId="7549BC1C" w14:textId="77777777" w:rsidR="00E8654C" w:rsidRPr="00BE0AE1" w:rsidRDefault="00E8654C" w:rsidP="00FE48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1244" w:type="dxa"/>
          </w:tcPr>
          <w:p w14:paraId="28C26952" w14:textId="77777777" w:rsidR="00E8654C" w:rsidRPr="00BE0AE1" w:rsidRDefault="00E8654C" w:rsidP="00FE48F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F64D18" w:rsidRPr="00657AF5" w14:paraId="28F94CC1" w14:textId="77777777" w:rsidTr="00F64D18">
        <w:tc>
          <w:tcPr>
            <w:tcW w:w="1292" w:type="dxa"/>
          </w:tcPr>
          <w:p w14:paraId="0C322AB8" w14:textId="77777777" w:rsidR="00F64D18" w:rsidRPr="00414726" w:rsidRDefault="00F64D18" w:rsidP="00FE48FE">
            <w:pPr>
              <w:ind w:firstLine="0"/>
              <w:jc w:val="left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第12-13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925" w:type="dxa"/>
          </w:tcPr>
          <w:p w14:paraId="7B9D7E47" w14:textId="77777777" w:rsidR="00F64D18" w:rsidRPr="00AF25AD" w:rsidRDefault="00F64D18" w:rsidP="00F64D18">
            <w:pPr>
              <w:pStyle w:val="aff0"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協助學生認清色情網路的各種傷害</w:t>
            </w:r>
          </w:p>
          <w:p w14:paraId="640254CA" w14:textId="77777777" w:rsidR="00F64D18" w:rsidRPr="00AF25AD" w:rsidRDefault="00F64D18" w:rsidP="00F64D18">
            <w:pPr>
              <w:pStyle w:val="aff0"/>
              <w:numPr>
                <w:ilvl w:val="0"/>
                <w:numId w:val="46"/>
              </w:numPr>
              <w:ind w:leftChars="0"/>
              <w:rPr>
                <w:rFonts w:eastAsia="新細明體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鼓勵學生自我期許拒絕色情誘惑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，引導建立健康的性別互動之態度與觀念。</w:t>
            </w:r>
          </w:p>
        </w:tc>
        <w:tc>
          <w:tcPr>
            <w:tcW w:w="3544" w:type="dxa"/>
          </w:tcPr>
          <w:p w14:paraId="487BB1E8" w14:textId="77777777" w:rsidR="00F64D18" w:rsidRPr="00414726" w:rsidRDefault="00F64D18" w:rsidP="00FE48FE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簡報□印刷品□影音光碟</w:t>
            </w:r>
          </w:p>
          <w:p w14:paraId="4C64FA08" w14:textId="77777777" w:rsidR="00F64D18" w:rsidRPr="00414726" w:rsidRDefault="00F64D18" w:rsidP="00FE48FE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其他於課程或活動中使用之教學資料，請說明：</w:t>
            </w: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影音檔案</w:t>
            </w:r>
          </w:p>
        </w:tc>
        <w:tc>
          <w:tcPr>
            <w:tcW w:w="1756" w:type="dxa"/>
          </w:tcPr>
          <w:p w14:paraId="58D8DC32" w14:textId="77777777" w:rsidR="00F64D18" w:rsidRPr="00A71ED4" w:rsidRDefault="00F64D18" w:rsidP="00F64D18">
            <w:pPr>
              <w:pStyle w:val="aff0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影音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</w:t>
            </w:r>
          </w:p>
          <w:p w14:paraId="12845B75" w14:textId="77777777" w:rsidR="00F64D18" w:rsidRPr="00A71ED4" w:rsidRDefault="00F64D18" w:rsidP="00F64D18">
            <w:pPr>
              <w:pStyle w:val="aff0"/>
              <w:numPr>
                <w:ilvl w:val="0"/>
                <w:numId w:val="47"/>
              </w:numPr>
              <w:ind w:leftChars="0"/>
              <w:rPr>
                <w:rFonts w:eastAsia="新細明體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簡報講述</w:t>
            </w:r>
          </w:p>
        </w:tc>
        <w:tc>
          <w:tcPr>
            <w:tcW w:w="3347" w:type="dxa"/>
          </w:tcPr>
          <w:p w14:paraId="7AB5638E" w14:textId="77777777" w:rsidR="00F64D18" w:rsidRPr="00CD19FF" w:rsidRDefault="00F64D18" w:rsidP="00F64D18">
            <w:pPr>
              <w:pStyle w:val="aff0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能辨識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各式型態之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網路色情誘惑</w:t>
            </w:r>
          </w:p>
          <w:p w14:paraId="1BB92670" w14:textId="77777777" w:rsidR="00F64D18" w:rsidRPr="00CD19FF" w:rsidRDefault="00F64D18" w:rsidP="00F64D18">
            <w:pPr>
              <w:pStyle w:val="aff0"/>
              <w:numPr>
                <w:ilvl w:val="0"/>
                <w:numId w:val="48"/>
              </w:numPr>
              <w:ind w:leftChars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能學習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合宜之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愛情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態度與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互動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244" w:type="dxa"/>
          </w:tcPr>
          <w:p w14:paraId="2904673D" w14:textId="77777777" w:rsidR="00F64D18" w:rsidRPr="00414726" w:rsidRDefault="00F64D18" w:rsidP="00FE48FE">
            <w:pPr>
              <w:ind w:firstLine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協助督導</w:t>
            </w:r>
          </w:p>
        </w:tc>
      </w:tr>
    </w:tbl>
    <w:p w14:paraId="7F02476D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lastRenderedPageBreak/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9D37" w14:textId="77777777" w:rsidR="000A5994" w:rsidRDefault="000A5994">
      <w:r>
        <w:separator/>
      </w:r>
    </w:p>
  </w:endnote>
  <w:endnote w:type="continuationSeparator" w:id="0">
    <w:p w14:paraId="03CDAFEA" w14:textId="77777777" w:rsidR="000A5994" w:rsidRDefault="000A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5EBD741B" w14:textId="77777777" w:rsidR="00FE48FE" w:rsidRDefault="00FE48FE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1166">
          <w:rPr>
            <w:noProof/>
            <w:lang w:val="zh-TW"/>
          </w:rPr>
          <w:t>7</w:t>
        </w:r>
        <w:r>
          <w:fldChar w:fldCharType="end"/>
        </w:r>
      </w:p>
    </w:sdtContent>
  </w:sdt>
  <w:p w14:paraId="251C0694" w14:textId="77777777" w:rsidR="00FE48FE" w:rsidRDefault="00FE48F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B026" w14:textId="77777777" w:rsidR="000A5994" w:rsidRDefault="000A5994">
      <w:r>
        <w:separator/>
      </w:r>
    </w:p>
  </w:footnote>
  <w:footnote w:type="continuationSeparator" w:id="0">
    <w:p w14:paraId="5A079B00" w14:textId="77777777" w:rsidR="000A5994" w:rsidRDefault="000A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E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2" w15:restartNumberingAfterBreak="0">
    <w:nsid w:val="168A6B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905354"/>
    <w:multiLevelType w:val="hybridMultilevel"/>
    <w:tmpl w:val="24D0BC28"/>
    <w:lvl w:ilvl="0" w:tplc="E82A265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6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7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4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5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9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577912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3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3"/>
  </w:num>
  <w:num w:numId="2">
    <w:abstractNumId w:val="45"/>
  </w:num>
  <w:num w:numId="3">
    <w:abstractNumId w:val="29"/>
  </w:num>
  <w:num w:numId="4">
    <w:abstractNumId w:val="38"/>
  </w:num>
  <w:num w:numId="5">
    <w:abstractNumId w:val="34"/>
  </w:num>
  <w:num w:numId="6">
    <w:abstractNumId w:val="33"/>
  </w:num>
  <w:num w:numId="7">
    <w:abstractNumId w:val="3"/>
  </w:num>
  <w:num w:numId="8">
    <w:abstractNumId w:val="26"/>
  </w:num>
  <w:num w:numId="9">
    <w:abstractNumId w:val="22"/>
  </w:num>
  <w:num w:numId="10">
    <w:abstractNumId w:val="36"/>
  </w:num>
  <w:num w:numId="11">
    <w:abstractNumId w:val="42"/>
  </w:num>
  <w:num w:numId="12">
    <w:abstractNumId w:val="44"/>
  </w:num>
  <w:num w:numId="13">
    <w:abstractNumId w:val="25"/>
  </w:num>
  <w:num w:numId="14">
    <w:abstractNumId w:val="13"/>
  </w:num>
  <w:num w:numId="15">
    <w:abstractNumId w:val="10"/>
  </w:num>
  <w:num w:numId="16">
    <w:abstractNumId w:val="32"/>
  </w:num>
  <w:num w:numId="17">
    <w:abstractNumId w:val="11"/>
  </w:num>
  <w:num w:numId="18">
    <w:abstractNumId w:val="1"/>
  </w:num>
  <w:num w:numId="19">
    <w:abstractNumId w:val="27"/>
  </w:num>
  <w:num w:numId="20">
    <w:abstractNumId w:val="28"/>
  </w:num>
  <w:num w:numId="21">
    <w:abstractNumId w:val="18"/>
  </w:num>
  <w:num w:numId="22">
    <w:abstractNumId w:val="6"/>
  </w:num>
  <w:num w:numId="23">
    <w:abstractNumId w:val="4"/>
  </w:num>
  <w:num w:numId="24">
    <w:abstractNumId w:val="39"/>
  </w:num>
  <w:num w:numId="25">
    <w:abstractNumId w:val="14"/>
  </w:num>
  <w:num w:numId="26">
    <w:abstractNumId w:val="9"/>
  </w:num>
  <w:num w:numId="27">
    <w:abstractNumId w:val="8"/>
  </w:num>
  <w:num w:numId="28">
    <w:abstractNumId w:val="16"/>
  </w:num>
  <w:num w:numId="29">
    <w:abstractNumId w:val="21"/>
  </w:num>
  <w:num w:numId="30">
    <w:abstractNumId w:val="2"/>
  </w:num>
  <w:num w:numId="31">
    <w:abstractNumId w:val="35"/>
  </w:num>
  <w:num w:numId="32">
    <w:abstractNumId w:val="15"/>
  </w:num>
  <w:num w:numId="33">
    <w:abstractNumId w:val="5"/>
  </w:num>
  <w:num w:numId="34">
    <w:abstractNumId w:val="7"/>
  </w:num>
  <w:num w:numId="35">
    <w:abstractNumId w:val="20"/>
  </w:num>
  <w:num w:numId="36">
    <w:abstractNumId w:val="24"/>
  </w:num>
  <w:num w:numId="37">
    <w:abstractNumId w:val="19"/>
  </w:num>
  <w:num w:numId="38">
    <w:abstractNumId w:val="37"/>
  </w:num>
  <w:num w:numId="39">
    <w:abstractNumId w:val="31"/>
  </w:num>
  <w:num w:numId="40">
    <w:abstractNumId w:val="43"/>
  </w:num>
  <w:num w:numId="41">
    <w:abstractNumId w:val="30"/>
  </w:num>
  <w:num w:numId="42">
    <w:abstractNumId w:val="40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1"/>
  </w:num>
  <w:num w:numId="47">
    <w:abstractNumId w:val="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1166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5994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13A2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468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1AFC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7F57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2BBE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1CC0"/>
    <w:rsid w:val="009F2C5D"/>
    <w:rsid w:val="009F5DAD"/>
    <w:rsid w:val="00A05906"/>
    <w:rsid w:val="00A1338F"/>
    <w:rsid w:val="00A17F97"/>
    <w:rsid w:val="00A20A0D"/>
    <w:rsid w:val="00A2206C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17E9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B1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03B8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68C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6826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4D18"/>
    <w:rsid w:val="00F6602E"/>
    <w:rsid w:val="00F7314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48FE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4880A"/>
  <w15:docId w15:val="{E3676710-CE13-4A75-BD5C-2E42C7D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CADD-4A94-461F-A377-3CC1F671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1268</Words>
  <Characters>7229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4</cp:revision>
  <cp:lastPrinted>2018-11-20T02:54:00Z</cp:lastPrinted>
  <dcterms:created xsi:type="dcterms:W3CDTF">2024-06-13T01:00:00Z</dcterms:created>
  <dcterms:modified xsi:type="dcterms:W3CDTF">2024-06-26T13:30:00Z</dcterms:modified>
</cp:coreProperties>
</file>