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130" w:rsidRPr="00CC12DB" w:rsidRDefault="00F84130" w:rsidP="00F84130">
      <w:pPr>
        <w:jc w:val="center"/>
        <w:rPr>
          <w:rFonts w:ascii="標楷體" w:eastAsia="標楷體" w:hAnsi="標楷體" w:cs="標楷體"/>
          <w:b/>
          <w:sz w:val="28"/>
          <w:szCs w:val="28"/>
        </w:rPr>
      </w:pPr>
      <w:r>
        <w:rPr>
          <w:rFonts w:ascii="標楷體" w:eastAsia="標楷體" w:hAnsi="標楷體" w:cs="標楷體"/>
          <w:b/>
          <w:sz w:val="28"/>
          <w:szCs w:val="28"/>
        </w:rPr>
        <w:t>新北市</w:t>
      </w:r>
      <w:r>
        <w:rPr>
          <w:rFonts w:ascii="標楷體" w:eastAsia="標楷體" w:hAnsi="標楷體" w:cs="標楷體" w:hint="eastAsia"/>
          <w:b/>
          <w:sz w:val="28"/>
          <w:szCs w:val="28"/>
        </w:rPr>
        <w:t>溪崑</w:t>
      </w:r>
      <w:r>
        <w:rPr>
          <w:rFonts w:ascii="標楷體" w:eastAsia="標楷體" w:hAnsi="標楷體" w:cs="標楷體"/>
          <w:b/>
          <w:sz w:val="28"/>
          <w:szCs w:val="28"/>
        </w:rPr>
        <w:t>國民中學111學年度七年級第一學期 部定課程計畫  設計者：</w:t>
      </w:r>
      <w:r>
        <w:rPr>
          <w:rFonts w:ascii="標楷體" w:eastAsia="標楷體" w:hAnsi="標楷體" w:cs="標楷體" w:hint="eastAsia"/>
          <w:b/>
          <w:sz w:val="28"/>
          <w:szCs w:val="28"/>
        </w:rPr>
        <w:t>周上正</w:t>
      </w:r>
    </w:p>
    <w:p w:rsidR="00F84130" w:rsidRPr="00CC12DB" w:rsidRDefault="00F84130" w:rsidP="00F84130">
      <w:pPr>
        <w:ind w:firstLine="0"/>
        <w:jc w:val="left"/>
        <w:rPr>
          <w:rFonts w:ascii="標楷體" w:eastAsia="標楷體" w:hAnsi="標楷體" w:cs="標楷體"/>
          <w:b/>
          <w:sz w:val="24"/>
          <w:szCs w:val="24"/>
        </w:rPr>
      </w:pPr>
    </w:p>
    <w:p w:rsidR="00F84130" w:rsidRPr="009379B3" w:rsidRDefault="00F84130" w:rsidP="00F84130">
      <w:pPr>
        <w:tabs>
          <w:tab w:val="left" w:pos="4320"/>
        </w:tabs>
        <w:ind w:firstLine="0"/>
        <w:rPr>
          <w:rFonts w:ascii="標楷體" w:eastAsia="標楷體" w:hAnsi="標楷體" w:cs="標楷體"/>
          <w:color w:val="FF0000"/>
          <w:sz w:val="24"/>
          <w:szCs w:val="24"/>
        </w:rPr>
      </w:pPr>
      <w:r w:rsidRPr="009379B3">
        <w:rPr>
          <w:rFonts w:ascii="標楷體" w:eastAsia="標楷體" w:hAnsi="標楷體" w:cs="標楷體"/>
          <w:sz w:val="24"/>
          <w:szCs w:val="24"/>
        </w:rPr>
        <w:t>一、課程類別：</w:t>
      </w:r>
      <w:r w:rsidRPr="009379B3">
        <w:rPr>
          <w:rFonts w:ascii="標楷體" w:eastAsia="標楷體" w:hAnsi="標楷體" w:cs="標楷體"/>
          <w:color w:val="FF0000"/>
          <w:sz w:val="24"/>
          <w:szCs w:val="24"/>
        </w:rPr>
        <w:tab/>
      </w:r>
    </w:p>
    <w:p w:rsidR="00F84130" w:rsidRPr="009379B3" w:rsidRDefault="00F84130" w:rsidP="00F84130">
      <w:pPr>
        <w:ind w:firstLine="0"/>
        <w:rPr>
          <w:rFonts w:ascii="標楷體" w:eastAsia="標楷體" w:hAnsi="標楷體" w:cs="標楷體"/>
          <w:color w:val="auto"/>
          <w:sz w:val="24"/>
          <w:szCs w:val="24"/>
        </w:rPr>
      </w:pPr>
      <w:r>
        <w:rPr>
          <w:rFonts w:ascii="標楷體" w:eastAsia="標楷體" w:hAnsi="標楷體" w:cs="標楷體"/>
          <w:color w:val="auto"/>
          <w:sz w:val="24"/>
          <w:szCs w:val="24"/>
        </w:rPr>
        <w:t>1. □國語文   2. □英語文   3. □健康與體育   4. ■數學   5. □社會   6. □藝術  7. □自然科學 8. □科技  9. □綜合活動</w:t>
      </w:r>
    </w:p>
    <w:p w:rsidR="00F84130" w:rsidRDefault="00F84130" w:rsidP="00F84130">
      <w:pPr>
        <w:pBdr>
          <w:top w:val="nil"/>
          <w:left w:val="nil"/>
          <w:bottom w:val="nil"/>
          <w:right w:val="nil"/>
          <w:between w:val="nil"/>
        </w:pBdr>
        <w:ind w:firstLine="0"/>
        <w:rPr>
          <w:rFonts w:ascii="標楷體" w:eastAsia="標楷體" w:hAnsi="標楷體" w:cs="標楷體"/>
          <w:sz w:val="24"/>
          <w:szCs w:val="24"/>
        </w:rPr>
      </w:pPr>
      <w:r w:rsidRPr="009379B3">
        <w:rPr>
          <w:rFonts w:ascii="標楷體" w:eastAsia="標楷體" w:hAnsi="標楷體" w:cs="標楷體"/>
          <w:sz w:val="24"/>
          <w:szCs w:val="24"/>
        </w:rPr>
        <w:t>二、學習節數：</w:t>
      </w:r>
    </w:p>
    <w:p w:rsidR="00F84130" w:rsidRPr="009379B3" w:rsidRDefault="00F84130" w:rsidP="00F84130">
      <w:pPr>
        <w:pBdr>
          <w:top w:val="nil"/>
          <w:left w:val="nil"/>
          <w:bottom w:val="nil"/>
          <w:right w:val="nil"/>
          <w:between w:val="nil"/>
        </w:pBdr>
        <w:ind w:firstLine="0"/>
        <w:rPr>
          <w:rFonts w:ascii="標楷體" w:eastAsia="標楷體" w:hAnsi="標楷體" w:cs="標楷體"/>
          <w:sz w:val="24"/>
          <w:szCs w:val="24"/>
          <w:u w:val="single"/>
        </w:rPr>
      </w:pPr>
      <w:r>
        <w:rPr>
          <w:rFonts w:ascii="標楷體" w:eastAsia="標楷體" w:hAnsi="標楷體" w:cs="標楷體"/>
          <w:sz w:val="24"/>
          <w:szCs w:val="24"/>
        </w:rPr>
        <w:t>每週(4)節，實施(21)週，共(84)節</w:t>
      </w:r>
    </w:p>
    <w:p w:rsidR="00F84130" w:rsidRPr="009379B3" w:rsidRDefault="00F84130" w:rsidP="00F84130">
      <w:pPr>
        <w:pBdr>
          <w:top w:val="nil"/>
          <w:left w:val="nil"/>
          <w:bottom w:val="nil"/>
          <w:right w:val="nil"/>
          <w:between w:val="nil"/>
        </w:pBdr>
        <w:tabs>
          <w:tab w:val="left" w:pos="8980"/>
        </w:tabs>
        <w:ind w:firstLine="0"/>
        <w:rPr>
          <w:rFonts w:ascii="標楷體" w:eastAsia="標楷體" w:hAnsi="標楷體" w:cs="標楷體"/>
          <w:sz w:val="24"/>
          <w:szCs w:val="24"/>
        </w:rPr>
      </w:pPr>
      <w:r w:rsidRPr="009379B3">
        <w:rPr>
          <w:rFonts w:ascii="標楷體" w:eastAsia="標楷體" w:hAnsi="標楷體" w:cs="標楷體"/>
          <w:sz w:val="24"/>
          <w:szCs w:val="24"/>
        </w:rPr>
        <w:t>三、課程內涵：</w:t>
      </w:r>
    </w:p>
    <w:tbl>
      <w:tblPr>
        <w:tblW w:w="14541" w:type="dxa"/>
        <w:jc w:val="center"/>
        <w:tblBorders>
          <w:top w:val="nil"/>
          <w:left w:val="nil"/>
          <w:bottom w:val="nil"/>
          <w:right w:val="nil"/>
          <w:insideH w:val="nil"/>
          <w:insideV w:val="nil"/>
        </w:tblBorders>
        <w:shd w:val="clear" w:color="auto" w:fill="FFFFFF"/>
        <w:tblLayout w:type="fixed"/>
        <w:tblLook w:val="0600" w:firstRow="0" w:lastRow="0" w:firstColumn="0" w:lastColumn="0" w:noHBand="1" w:noVBand="1"/>
      </w:tblPr>
      <w:tblGrid>
        <w:gridCol w:w="3387"/>
        <w:gridCol w:w="11154"/>
      </w:tblGrid>
      <w:tr w:rsidR="00F84130" w:rsidRPr="009379B3" w:rsidTr="00F84130">
        <w:trPr>
          <w:trHeight w:val="844"/>
          <w:jc w:val="center"/>
        </w:trPr>
        <w:tc>
          <w:tcPr>
            <w:tcW w:w="3387"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vAlign w:val="center"/>
          </w:tcPr>
          <w:p w:rsidR="00F84130" w:rsidRPr="009379B3" w:rsidRDefault="00F84130" w:rsidP="00F84130">
            <w:pPr>
              <w:ind w:firstLine="0"/>
              <w:jc w:val="center"/>
              <w:rPr>
                <w:rFonts w:ascii="標楷體" w:eastAsia="標楷體" w:hAnsi="標楷體" w:cs="標楷體"/>
                <w:color w:val="auto"/>
                <w:sz w:val="24"/>
                <w:szCs w:val="24"/>
              </w:rPr>
            </w:pPr>
            <w:r w:rsidRPr="009379B3">
              <w:rPr>
                <w:rFonts w:ascii="標楷體" w:eastAsia="標楷體" w:hAnsi="標楷體" w:cs="標楷體"/>
                <w:color w:val="auto"/>
                <w:sz w:val="24"/>
                <w:szCs w:val="24"/>
              </w:rPr>
              <w:t>總綱核心素養</w:t>
            </w:r>
          </w:p>
        </w:tc>
        <w:tc>
          <w:tcPr>
            <w:tcW w:w="11154" w:type="dxa"/>
            <w:tcBorders>
              <w:top w:val="single" w:sz="8" w:space="0" w:color="000000"/>
              <w:right w:val="single" w:sz="8" w:space="0" w:color="000000"/>
            </w:tcBorders>
            <w:shd w:val="clear" w:color="auto" w:fill="FFFFFF"/>
            <w:tcMar>
              <w:top w:w="100" w:type="dxa"/>
              <w:left w:w="100" w:type="dxa"/>
              <w:bottom w:w="100" w:type="dxa"/>
              <w:right w:w="100" w:type="dxa"/>
            </w:tcMar>
            <w:vAlign w:val="center"/>
          </w:tcPr>
          <w:p w:rsidR="00F84130" w:rsidRPr="009379B3" w:rsidRDefault="00F84130" w:rsidP="00F84130">
            <w:pPr>
              <w:ind w:firstLine="0"/>
              <w:jc w:val="center"/>
              <w:rPr>
                <w:rFonts w:ascii="標楷體" w:eastAsia="標楷體" w:hAnsi="標楷體" w:cs="標楷體"/>
                <w:color w:val="auto"/>
                <w:sz w:val="24"/>
                <w:szCs w:val="24"/>
              </w:rPr>
            </w:pPr>
            <w:r w:rsidRPr="009379B3">
              <w:rPr>
                <w:rFonts w:ascii="標楷體" w:eastAsia="標楷體" w:hAnsi="標楷體" w:cs="標楷體"/>
                <w:color w:val="auto"/>
                <w:sz w:val="24"/>
                <w:szCs w:val="24"/>
              </w:rPr>
              <w:t>學習領域核心素養</w:t>
            </w:r>
          </w:p>
        </w:tc>
      </w:tr>
      <w:tr w:rsidR="00F84130" w:rsidRPr="009379B3" w:rsidTr="00F84130">
        <w:trPr>
          <w:trHeight w:val="397"/>
          <w:jc w:val="center"/>
        </w:trPr>
        <w:tc>
          <w:tcPr>
            <w:tcW w:w="33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84130" w:rsidRPr="00313058" w:rsidRDefault="00F84130" w:rsidP="00F84130">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■A1 身心素質與自我精進</w:t>
            </w:r>
          </w:p>
          <w:p w:rsidR="00F84130" w:rsidRPr="00313058" w:rsidRDefault="00F84130" w:rsidP="00F84130">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■A2 系統思考與解決問題</w:t>
            </w:r>
          </w:p>
          <w:p w:rsidR="00F84130" w:rsidRPr="00313058" w:rsidRDefault="00F84130" w:rsidP="00F84130">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■A3 規劃執行與創新應變</w:t>
            </w:r>
          </w:p>
          <w:p w:rsidR="00F84130" w:rsidRPr="00313058" w:rsidRDefault="00F84130" w:rsidP="00F84130">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□B1 符號運用與溝通表達</w:t>
            </w:r>
          </w:p>
          <w:p w:rsidR="00F84130" w:rsidRPr="00313058" w:rsidRDefault="00F84130" w:rsidP="00F84130">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□B2 科技資訊與媒體素養</w:t>
            </w:r>
          </w:p>
          <w:p w:rsidR="00F84130" w:rsidRPr="00313058" w:rsidRDefault="00F84130" w:rsidP="00F84130">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□B3 藝術涵養與美感素養</w:t>
            </w:r>
          </w:p>
          <w:p w:rsidR="00F84130" w:rsidRPr="00313058" w:rsidRDefault="00F84130" w:rsidP="00F84130">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□C1 道德實踐與公民意識</w:t>
            </w:r>
          </w:p>
          <w:p w:rsidR="00F84130" w:rsidRPr="00313058" w:rsidRDefault="00F84130" w:rsidP="00F84130">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■C2 人際關係與團隊合作</w:t>
            </w:r>
          </w:p>
          <w:p w:rsidR="00F84130" w:rsidRPr="00313058" w:rsidRDefault="00F84130" w:rsidP="00F84130">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■C3 多元文化與國際理解</w:t>
            </w:r>
          </w:p>
        </w:tc>
        <w:tc>
          <w:tcPr>
            <w:tcW w:w="11154"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C5EB5" w:rsidRDefault="00F84130">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數-J-A1 對於學習數學有信心和正向態度，能使用適當的數學語言進行溝通，並能將所學應用於日常生活中。</w:t>
            </w:r>
          </w:p>
          <w:p w:rsidR="00EC5EB5" w:rsidRDefault="00F84130">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數-J-A2 具備有理數、根式、坐標系之運作能力，並能以符號代表數或幾何物件，執行運算與推論，在生活情境或可理解的想像情境中，分析本質以解決問題。</w:t>
            </w:r>
          </w:p>
          <w:p w:rsidR="00EC5EB5" w:rsidRDefault="00F84130">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數-J-A3 具備識別現實生活問題和數學的關聯的能力，可從多元、彈性角度擬訂問題解決計畫，並能將問題解答轉化於真實世界。</w:t>
            </w:r>
          </w:p>
          <w:p w:rsidR="00EC5EB5" w:rsidRDefault="00F84130">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數-J-C2 樂於與他人良好互動與溝通以解決問題，並欣賞問題的多元解法。</w:t>
            </w:r>
          </w:p>
          <w:p w:rsidR="00EC5EB5" w:rsidRDefault="00F84130">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數-J-C3 具備敏察和接納數學發展的全球性歷史與地理背景的素養。</w:t>
            </w:r>
          </w:p>
        </w:tc>
      </w:tr>
    </w:tbl>
    <w:p w:rsidR="00F84130" w:rsidRPr="009379B3" w:rsidRDefault="00F84130" w:rsidP="00F84130">
      <w:pPr>
        <w:ind w:firstLine="0"/>
        <w:rPr>
          <w:rFonts w:ascii="標楷體" w:eastAsia="標楷體" w:hAnsi="標楷體" w:cs="標楷體"/>
          <w:sz w:val="24"/>
          <w:szCs w:val="24"/>
        </w:rPr>
      </w:pPr>
    </w:p>
    <w:p w:rsidR="00F22740" w:rsidRDefault="00F22740" w:rsidP="00F84130">
      <w:pPr>
        <w:ind w:firstLine="0"/>
        <w:rPr>
          <w:rFonts w:ascii="標楷體" w:eastAsia="標楷體" w:hAnsi="標楷體" w:cs="標楷體"/>
          <w:sz w:val="24"/>
          <w:szCs w:val="24"/>
        </w:rPr>
      </w:pPr>
    </w:p>
    <w:p w:rsidR="00F22740" w:rsidRDefault="00F22740" w:rsidP="00F84130">
      <w:pPr>
        <w:ind w:firstLine="0"/>
        <w:rPr>
          <w:rFonts w:ascii="標楷體" w:eastAsia="標楷體" w:hAnsi="標楷體" w:cs="標楷體"/>
          <w:sz w:val="24"/>
          <w:szCs w:val="24"/>
        </w:rPr>
      </w:pPr>
    </w:p>
    <w:p w:rsidR="00F22740" w:rsidRDefault="00F22740" w:rsidP="00F84130">
      <w:pPr>
        <w:ind w:firstLine="0"/>
        <w:rPr>
          <w:rFonts w:ascii="標楷體" w:eastAsia="標楷體" w:hAnsi="標楷體" w:cs="標楷體"/>
          <w:sz w:val="24"/>
          <w:szCs w:val="24"/>
        </w:rPr>
      </w:pPr>
    </w:p>
    <w:p w:rsidR="00F22740" w:rsidRDefault="00F22740" w:rsidP="00F84130">
      <w:pPr>
        <w:ind w:firstLine="0"/>
        <w:rPr>
          <w:rFonts w:ascii="標楷體" w:eastAsia="標楷體" w:hAnsi="標楷體" w:cs="標楷體"/>
          <w:sz w:val="24"/>
          <w:szCs w:val="24"/>
        </w:rPr>
      </w:pPr>
    </w:p>
    <w:p w:rsidR="00F22740" w:rsidRDefault="00F22740" w:rsidP="00F84130">
      <w:pPr>
        <w:ind w:firstLine="0"/>
        <w:rPr>
          <w:rFonts w:ascii="標楷體" w:eastAsia="標楷體" w:hAnsi="標楷體" w:cs="標楷體"/>
          <w:sz w:val="24"/>
          <w:szCs w:val="24"/>
        </w:rPr>
      </w:pPr>
    </w:p>
    <w:p w:rsidR="00F22740" w:rsidRDefault="00F22740" w:rsidP="00F84130">
      <w:pPr>
        <w:ind w:firstLine="0"/>
        <w:rPr>
          <w:rFonts w:ascii="標楷體" w:eastAsia="標楷體" w:hAnsi="標楷體" w:cs="標楷體"/>
          <w:sz w:val="24"/>
          <w:szCs w:val="24"/>
        </w:rPr>
      </w:pPr>
    </w:p>
    <w:p w:rsidR="00F22740" w:rsidRDefault="00F22740" w:rsidP="00F84130">
      <w:pPr>
        <w:ind w:firstLine="0"/>
        <w:rPr>
          <w:rFonts w:ascii="標楷體" w:eastAsia="標楷體" w:hAnsi="標楷體" w:cs="標楷體"/>
          <w:sz w:val="24"/>
          <w:szCs w:val="24"/>
        </w:rPr>
      </w:pPr>
    </w:p>
    <w:p w:rsidR="00F84130" w:rsidRPr="009379B3" w:rsidRDefault="00F22740" w:rsidP="00F84130">
      <w:pPr>
        <w:ind w:firstLine="0"/>
        <w:rPr>
          <w:rFonts w:ascii="標楷體" w:eastAsia="標楷體" w:hAnsi="標楷體" w:cs="標楷體"/>
          <w:sz w:val="24"/>
          <w:szCs w:val="24"/>
        </w:rPr>
      </w:pPr>
      <w:r>
        <w:rPr>
          <w:rFonts w:ascii="標楷體" w:eastAsia="標楷體" w:hAnsi="標楷體" w:cs="標楷體" w:hint="eastAsia"/>
          <w:sz w:val="24"/>
          <w:szCs w:val="24"/>
        </w:rPr>
        <w:lastRenderedPageBreak/>
        <w:t>四</w:t>
      </w:r>
      <w:r w:rsidR="00F84130" w:rsidRPr="009379B3">
        <w:rPr>
          <w:rFonts w:ascii="標楷體" w:eastAsia="標楷體" w:hAnsi="標楷體" w:cs="標楷體"/>
          <w:sz w:val="24"/>
          <w:szCs w:val="24"/>
        </w:rPr>
        <w:t>、素養導向教學規劃：</w:t>
      </w:r>
    </w:p>
    <w:tbl>
      <w:tblPr>
        <w:tblW w:w="14967" w:type="dxa"/>
        <w:jc w:val="center"/>
        <w:tblBorders>
          <w:insideH w:val="nil"/>
          <w:insideV w:val="nil"/>
        </w:tblBorders>
        <w:tblLayout w:type="fixed"/>
        <w:tblLook w:val="0600" w:firstRow="0" w:lastRow="0" w:firstColumn="0" w:lastColumn="0" w:noHBand="1" w:noVBand="1"/>
      </w:tblPr>
      <w:tblGrid>
        <w:gridCol w:w="1474"/>
        <w:gridCol w:w="2098"/>
        <w:gridCol w:w="2099"/>
        <w:gridCol w:w="2268"/>
        <w:gridCol w:w="567"/>
        <w:gridCol w:w="1559"/>
        <w:gridCol w:w="1559"/>
        <w:gridCol w:w="1559"/>
        <w:gridCol w:w="1784"/>
      </w:tblGrid>
      <w:tr w:rsidR="00F84130" w:rsidRPr="009379B3" w:rsidTr="00F84130">
        <w:trPr>
          <w:trHeight w:val="278"/>
          <w:tblHeader/>
          <w:jc w:val="center"/>
        </w:trPr>
        <w:tc>
          <w:tcPr>
            <w:tcW w:w="1474" w:type="dxa"/>
            <w:vMerge w:val="restart"/>
            <w:tcBorders>
              <w:top w:val="single" w:sz="8" w:space="0" w:color="000000"/>
              <w:left w:val="single" w:sz="8" w:space="0" w:color="000000"/>
              <w:bottom w:val="single" w:sz="8" w:space="0" w:color="000000"/>
              <w:right w:val="single" w:sz="8" w:space="0" w:color="000000"/>
            </w:tcBorders>
            <w:vAlign w:val="center"/>
            <w:hideMark/>
          </w:tcPr>
          <w:p w:rsidR="00F84130" w:rsidRPr="009379B3" w:rsidRDefault="00F84130" w:rsidP="00F84130">
            <w:pPr>
              <w:ind w:firstLine="0"/>
              <w:jc w:val="center"/>
              <w:rPr>
                <w:rFonts w:ascii="標楷體" w:eastAsia="標楷體" w:hAnsi="標楷體" w:cs="標楷體"/>
                <w:color w:val="auto"/>
                <w:sz w:val="24"/>
                <w:szCs w:val="24"/>
              </w:rPr>
            </w:pPr>
            <w:r w:rsidRPr="009379B3">
              <w:rPr>
                <w:rFonts w:ascii="標楷體" w:eastAsia="標楷體" w:hAnsi="標楷體" w:cs="標楷體"/>
                <w:color w:val="auto"/>
                <w:sz w:val="24"/>
                <w:szCs w:val="24"/>
              </w:rPr>
              <w:t>教學期程</w:t>
            </w:r>
          </w:p>
        </w:tc>
        <w:tc>
          <w:tcPr>
            <w:tcW w:w="4197" w:type="dxa"/>
            <w:gridSpan w:val="2"/>
            <w:tcBorders>
              <w:top w:val="single" w:sz="8" w:space="0" w:color="000000"/>
              <w:left w:val="single" w:sz="8" w:space="0" w:color="000000"/>
              <w:bottom w:val="single" w:sz="8" w:space="0" w:color="000000"/>
              <w:right w:val="single" w:sz="8" w:space="0" w:color="000000"/>
            </w:tcBorders>
            <w:vAlign w:val="center"/>
            <w:hideMark/>
          </w:tcPr>
          <w:p w:rsidR="00F84130" w:rsidRPr="009379B3" w:rsidRDefault="00F84130" w:rsidP="00F84130">
            <w:pPr>
              <w:ind w:firstLine="0"/>
              <w:jc w:val="center"/>
              <w:rPr>
                <w:rFonts w:ascii="標楷體" w:eastAsia="標楷體" w:hAnsi="標楷體" w:cs="標楷體"/>
                <w:color w:val="auto"/>
                <w:sz w:val="24"/>
                <w:szCs w:val="24"/>
              </w:rPr>
            </w:pPr>
            <w:r w:rsidRPr="009379B3">
              <w:rPr>
                <w:rFonts w:ascii="標楷體" w:eastAsia="標楷體" w:hAnsi="標楷體" w:cs="標楷體"/>
                <w:color w:val="auto"/>
                <w:sz w:val="24"/>
                <w:szCs w:val="24"/>
              </w:rPr>
              <w:t>學習重點</w:t>
            </w:r>
          </w:p>
        </w:tc>
        <w:tc>
          <w:tcPr>
            <w:tcW w:w="2268"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F84130" w:rsidRPr="009379B3" w:rsidRDefault="00F84130" w:rsidP="00F84130">
            <w:pPr>
              <w:ind w:firstLine="0"/>
              <w:jc w:val="center"/>
              <w:rPr>
                <w:rFonts w:ascii="標楷體" w:eastAsia="標楷體" w:hAnsi="標楷體" w:cs="標楷體"/>
                <w:color w:val="auto"/>
                <w:sz w:val="24"/>
                <w:szCs w:val="24"/>
              </w:rPr>
            </w:pPr>
            <w:r w:rsidRPr="009379B3">
              <w:rPr>
                <w:rFonts w:ascii="標楷體" w:eastAsia="標楷體" w:hAnsi="標楷體" w:cs="標楷體"/>
                <w:color w:val="auto"/>
                <w:sz w:val="24"/>
                <w:szCs w:val="24"/>
              </w:rPr>
              <w:t>單元/主題名稱與活動內容</w:t>
            </w:r>
          </w:p>
        </w:tc>
        <w:tc>
          <w:tcPr>
            <w:tcW w:w="567"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F84130" w:rsidRPr="009379B3" w:rsidRDefault="00F84130" w:rsidP="00F1185E">
            <w:pPr>
              <w:ind w:firstLine="0"/>
              <w:jc w:val="center"/>
              <w:rPr>
                <w:rFonts w:ascii="標楷體" w:eastAsia="標楷體" w:hAnsi="標楷體" w:cs="標楷體"/>
                <w:color w:val="auto"/>
                <w:sz w:val="24"/>
                <w:szCs w:val="24"/>
              </w:rPr>
            </w:pPr>
            <w:r w:rsidRPr="009379B3">
              <w:rPr>
                <w:rFonts w:ascii="標楷體" w:eastAsia="標楷體" w:hAnsi="標楷體" w:cs="標楷體"/>
                <w:color w:val="auto"/>
                <w:sz w:val="24"/>
                <w:szCs w:val="24"/>
              </w:rPr>
              <w:t>節數</w:t>
            </w:r>
          </w:p>
        </w:tc>
        <w:tc>
          <w:tcPr>
            <w:tcW w:w="1559"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F84130" w:rsidRPr="009379B3" w:rsidRDefault="00F84130" w:rsidP="00F84130">
            <w:pPr>
              <w:ind w:firstLine="0"/>
              <w:jc w:val="center"/>
              <w:rPr>
                <w:rFonts w:ascii="標楷體" w:eastAsia="標楷體" w:hAnsi="標楷體" w:cs="標楷體"/>
                <w:color w:val="auto"/>
                <w:sz w:val="24"/>
                <w:szCs w:val="24"/>
              </w:rPr>
            </w:pPr>
            <w:r w:rsidRPr="009379B3">
              <w:rPr>
                <w:rFonts w:ascii="標楷體" w:eastAsia="標楷體" w:hAnsi="標楷體" w:cs="標楷體"/>
                <w:color w:val="auto"/>
                <w:sz w:val="24"/>
                <w:szCs w:val="24"/>
              </w:rPr>
              <w:t>教學資源/學習策略</w:t>
            </w:r>
          </w:p>
        </w:tc>
        <w:tc>
          <w:tcPr>
            <w:tcW w:w="1559"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F84130" w:rsidRPr="009379B3" w:rsidRDefault="00F84130" w:rsidP="00F84130">
            <w:pPr>
              <w:ind w:firstLine="0"/>
              <w:jc w:val="center"/>
              <w:rPr>
                <w:rFonts w:ascii="標楷體" w:eastAsia="標楷體" w:hAnsi="標楷體" w:cs="標楷體"/>
                <w:color w:val="auto"/>
                <w:sz w:val="24"/>
                <w:szCs w:val="24"/>
              </w:rPr>
            </w:pPr>
            <w:r w:rsidRPr="009379B3">
              <w:rPr>
                <w:rFonts w:ascii="標楷體" w:eastAsia="標楷體" w:hAnsi="標楷體" w:cs="標楷體"/>
                <w:color w:val="auto"/>
                <w:sz w:val="24"/>
                <w:szCs w:val="24"/>
              </w:rPr>
              <w:t>評量方式</w:t>
            </w:r>
          </w:p>
        </w:tc>
        <w:tc>
          <w:tcPr>
            <w:tcW w:w="1559"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F84130" w:rsidRPr="009379B3" w:rsidRDefault="00F84130" w:rsidP="00F84130">
            <w:pPr>
              <w:ind w:firstLine="0"/>
              <w:jc w:val="center"/>
              <w:rPr>
                <w:rFonts w:ascii="標楷體" w:eastAsia="標楷體" w:hAnsi="標楷體" w:cs="標楷體"/>
                <w:color w:val="auto"/>
                <w:sz w:val="24"/>
                <w:szCs w:val="24"/>
              </w:rPr>
            </w:pPr>
            <w:r w:rsidRPr="009379B3">
              <w:rPr>
                <w:rFonts w:ascii="標楷體" w:eastAsia="標楷體" w:hAnsi="標楷體" w:cs="標楷體"/>
                <w:color w:val="auto"/>
                <w:sz w:val="24"/>
                <w:szCs w:val="24"/>
              </w:rPr>
              <w:t>融入議題</w:t>
            </w:r>
          </w:p>
        </w:tc>
        <w:tc>
          <w:tcPr>
            <w:tcW w:w="1784" w:type="dxa"/>
            <w:vMerge w:val="restart"/>
            <w:tcBorders>
              <w:top w:val="single" w:sz="8" w:space="0" w:color="000000"/>
              <w:left w:val="nil"/>
              <w:bottom w:val="single" w:sz="8" w:space="0" w:color="000000"/>
              <w:right w:val="single" w:sz="8" w:space="0" w:color="000000"/>
            </w:tcBorders>
            <w:vAlign w:val="center"/>
            <w:hideMark/>
          </w:tcPr>
          <w:p w:rsidR="00F84130" w:rsidRPr="009379B3" w:rsidRDefault="00F84130" w:rsidP="00F84130">
            <w:pPr>
              <w:ind w:firstLine="0"/>
              <w:jc w:val="center"/>
              <w:rPr>
                <w:rFonts w:ascii="標楷體" w:eastAsia="標楷體" w:hAnsi="標楷體" w:cs="標楷體"/>
                <w:color w:val="auto"/>
                <w:sz w:val="24"/>
                <w:szCs w:val="24"/>
              </w:rPr>
            </w:pPr>
            <w:r w:rsidRPr="009379B3">
              <w:rPr>
                <w:rFonts w:ascii="標楷體" w:eastAsia="標楷體" w:hAnsi="標楷體" w:cs="標楷體"/>
                <w:color w:val="auto"/>
                <w:sz w:val="24"/>
                <w:szCs w:val="24"/>
              </w:rPr>
              <w:t>備註</w:t>
            </w:r>
          </w:p>
        </w:tc>
      </w:tr>
      <w:tr w:rsidR="00F84130" w:rsidRPr="009379B3" w:rsidTr="00F1185E">
        <w:trPr>
          <w:trHeight w:val="848"/>
          <w:tblHeader/>
          <w:jc w:val="center"/>
        </w:trPr>
        <w:tc>
          <w:tcPr>
            <w:tcW w:w="1474" w:type="dxa"/>
            <w:vMerge/>
            <w:tcBorders>
              <w:top w:val="single" w:sz="8" w:space="0" w:color="000000"/>
              <w:left w:val="single" w:sz="8" w:space="0" w:color="000000"/>
              <w:bottom w:val="single" w:sz="8" w:space="0" w:color="000000"/>
              <w:right w:val="single" w:sz="8" w:space="0" w:color="000000"/>
            </w:tcBorders>
            <w:vAlign w:val="center"/>
            <w:hideMark/>
          </w:tcPr>
          <w:p w:rsidR="00F84130" w:rsidRPr="009379B3" w:rsidRDefault="00F84130" w:rsidP="00F84130">
            <w:pPr>
              <w:ind w:firstLine="0"/>
              <w:jc w:val="left"/>
              <w:rPr>
                <w:rFonts w:ascii="標楷體" w:eastAsia="標楷體" w:hAnsi="標楷體" w:cs="標楷體"/>
                <w:color w:val="auto"/>
                <w:sz w:val="24"/>
                <w:szCs w:val="24"/>
              </w:rPr>
            </w:pPr>
          </w:p>
        </w:tc>
        <w:tc>
          <w:tcPr>
            <w:tcW w:w="2098" w:type="dxa"/>
            <w:tcBorders>
              <w:top w:val="single" w:sz="8" w:space="0" w:color="000000"/>
              <w:left w:val="single" w:sz="8" w:space="0" w:color="000000"/>
              <w:bottom w:val="single" w:sz="8" w:space="0" w:color="000000"/>
              <w:right w:val="single" w:sz="8" w:space="0" w:color="000000"/>
            </w:tcBorders>
            <w:vAlign w:val="center"/>
            <w:hideMark/>
          </w:tcPr>
          <w:p w:rsidR="00F84130" w:rsidRPr="009379B3" w:rsidRDefault="00F84130" w:rsidP="00F84130">
            <w:pPr>
              <w:ind w:firstLine="0"/>
              <w:jc w:val="center"/>
              <w:rPr>
                <w:rFonts w:ascii="標楷體" w:eastAsia="標楷體" w:hAnsi="標楷體"/>
                <w:color w:val="auto"/>
                <w:sz w:val="24"/>
                <w:szCs w:val="24"/>
              </w:rPr>
            </w:pPr>
            <w:r w:rsidRPr="009379B3">
              <w:rPr>
                <w:rFonts w:ascii="標楷體" w:eastAsia="標楷體" w:hAnsi="標楷體" w:cs="標楷體"/>
                <w:color w:val="auto"/>
                <w:sz w:val="24"/>
                <w:szCs w:val="24"/>
              </w:rPr>
              <w:t>學習內容</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hideMark/>
          </w:tcPr>
          <w:p w:rsidR="00F84130" w:rsidRPr="009379B3" w:rsidRDefault="00F84130" w:rsidP="00F84130">
            <w:pPr>
              <w:ind w:firstLine="0"/>
              <w:jc w:val="center"/>
              <w:rPr>
                <w:rFonts w:ascii="標楷體" w:eastAsia="標楷體" w:hAnsi="標楷體"/>
                <w:color w:val="auto"/>
                <w:sz w:val="24"/>
                <w:szCs w:val="24"/>
              </w:rPr>
            </w:pPr>
            <w:r w:rsidRPr="009379B3">
              <w:rPr>
                <w:rFonts w:ascii="標楷體" w:eastAsia="標楷體" w:hAnsi="標楷體" w:cs="標楷體"/>
                <w:color w:val="auto"/>
                <w:sz w:val="24"/>
                <w:szCs w:val="24"/>
              </w:rPr>
              <w:t>學習表現</w:t>
            </w:r>
          </w:p>
        </w:tc>
        <w:tc>
          <w:tcPr>
            <w:tcW w:w="2268" w:type="dxa"/>
            <w:vMerge/>
            <w:tcBorders>
              <w:top w:val="single" w:sz="8" w:space="0" w:color="000000"/>
              <w:left w:val="nil"/>
              <w:bottom w:val="single" w:sz="8" w:space="0" w:color="000000"/>
              <w:right w:val="single" w:sz="8" w:space="0" w:color="000000"/>
            </w:tcBorders>
            <w:vAlign w:val="center"/>
            <w:hideMark/>
          </w:tcPr>
          <w:p w:rsidR="00F84130" w:rsidRPr="009379B3" w:rsidRDefault="00F84130" w:rsidP="00F84130">
            <w:pPr>
              <w:ind w:firstLine="0"/>
              <w:jc w:val="left"/>
              <w:rPr>
                <w:rFonts w:ascii="標楷體" w:eastAsia="標楷體" w:hAnsi="標楷體" w:cs="標楷體"/>
                <w:color w:val="auto"/>
                <w:sz w:val="24"/>
                <w:szCs w:val="24"/>
              </w:rPr>
            </w:pPr>
          </w:p>
        </w:tc>
        <w:tc>
          <w:tcPr>
            <w:tcW w:w="567" w:type="dxa"/>
            <w:vMerge/>
            <w:tcBorders>
              <w:top w:val="single" w:sz="8" w:space="0" w:color="000000"/>
              <w:left w:val="nil"/>
              <w:bottom w:val="single" w:sz="8" w:space="0" w:color="000000"/>
              <w:right w:val="single" w:sz="8" w:space="0" w:color="000000"/>
            </w:tcBorders>
            <w:vAlign w:val="center"/>
            <w:hideMark/>
          </w:tcPr>
          <w:p w:rsidR="00F84130" w:rsidRPr="009379B3" w:rsidRDefault="00F84130" w:rsidP="00F1185E">
            <w:pPr>
              <w:ind w:firstLine="0"/>
              <w:jc w:val="center"/>
              <w:rPr>
                <w:rFonts w:ascii="標楷體" w:eastAsia="標楷體" w:hAnsi="標楷體" w:cs="標楷體"/>
                <w:color w:val="auto"/>
                <w:sz w:val="24"/>
                <w:szCs w:val="24"/>
              </w:rPr>
            </w:pPr>
          </w:p>
        </w:tc>
        <w:tc>
          <w:tcPr>
            <w:tcW w:w="1559" w:type="dxa"/>
            <w:vMerge/>
            <w:tcBorders>
              <w:top w:val="single" w:sz="8" w:space="0" w:color="000000"/>
              <w:left w:val="nil"/>
              <w:bottom w:val="single" w:sz="8" w:space="0" w:color="000000"/>
              <w:right w:val="single" w:sz="8" w:space="0" w:color="000000"/>
            </w:tcBorders>
            <w:vAlign w:val="center"/>
            <w:hideMark/>
          </w:tcPr>
          <w:p w:rsidR="00F84130" w:rsidRPr="009379B3" w:rsidRDefault="00F84130" w:rsidP="00F84130">
            <w:pPr>
              <w:ind w:firstLine="0"/>
              <w:jc w:val="left"/>
              <w:rPr>
                <w:rFonts w:ascii="標楷體" w:eastAsia="標楷體" w:hAnsi="標楷體" w:cs="標楷體"/>
                <w:color w:val="auto"/>
                <w:sz w:val="24"/>
                <w:szCs w:val="24"/>
              </w:rPr>
            </w:pPr>
          </w:p>
        </w:tc>
        <w:tc>
          <w:tcPr>
            <w:tcW w:w="1559" w:type="dxa"/>
            <w:vMerge/>
            <w:tcBorders>
              <w:top w:val="single" w:sz="8" w:space="0" w:color="000000"/>
              <w:left w:val="nil"/>
              <w:bottom w:val="single" w:sz="8" w:space="0" w:color="000000"/>
              <w:right w:val="single" w:sz="8" w:space="0" w:color="000000"/>
            </w:tcBorders>
            <w:vAlign w:val="center"/>
            <w:hideMark/>
          </w:tcPr>
          <w:p w:rsidR="00F84130" w:rsidRPr="009379B3" w:rsidRDefault="00F84130" w:rsidP="00F84130">
            <w:pPr>
              <w:ind w:firstLine="0"/>
              <w:jc w:val="left"/>
              <w:rPr>
                <w:rFonts w:ascii="標楷體" w:eastAsia="標楷體" w:hAnsi="標楷體" w:cs="標楷體"/>
                <w:color w:val="auto"/>
                <w:sz w:val="24"/>
                <w:szCs w:val="24"/>
              </w:rPr>
            </w:pPr>
          </w:p>
        </w:tc>
        <w:tc>
          <w:tcPr>
            <w:tcW w:w="1559" w:type="dxa"/>
            <w:vMerge/>
            <w:tcBorders>
              <w:top w:val="single" w:sz="8" w:space="0" w:color="000000"/>
              <w:left w:val="nil"/>
              <w:bottom w:val="single" w:sz="8" w:space="0" w:color="000000"/>
              <w:right w:val="single" w:sz="8" w:space="0" w:color="000000"/>
            </w:tcBorders>
            <w:vAlign w:val="center"/>
            <w:hideMark/>
          </w:tcPr>
          <w:p w:rsidR="00F84130" w:rsidRPr="009379B3" w:rsidRDefault="00F84130" w:rsidP="00F84130">
            <w:pPr>
              <w:ind w:firstLine="0"/>
              <w:jc w:val="left"/>
              <w:rPr>
                <w:rFonts w:ascii="標楷體" w:eastAsia="標楷體" w:hAnsi="標楷體" w:cs="標楷體"/>
                <w:color w:val="auto"/>
                <w:sz w:val="24"/>
                <w:szCs w:val="24"/>
              </w:rPr>
            </w:pPr>
          </w:p>
        </w:tc>
        <w:tc>
          <w:tcPr>
            <w:tcW w:w="1784" w:type="dxa"/>
            <w:vMerge/>
            <w:tcBorders>
              <w:top w:val="single" w:sz="8" w:space="0" w:color="000000"/>
              <w:left w:val="nil"/>
              <w:bottom w:val="single" w:sz="8" w:space="0" w:color="000000"/>
              <w:right w:val="single" w:sz="8" w:space="0" w:color="000000"/>
            </w:tcBorders>
            <w:vAlign w:val="center"/>
            <w:hideMark/>
          </w:tcPr>
          <w:p w:rsidR="00F84130" w:rsidRPr="009379B3" w:rsidRDefault="00F84130" w:rsidP="00F84130">
            <w:pPr>
              <w:ind w:firstLine="0"/>
              <w:jc w:val="left"/>
              <w:rPr>
                <w:rFonts w:ascii="標楷體" w:eastAsia="標楷體" w:hAnsi="標楷體" w:cs="標楷體"/>
                <w:color w:val="auto"/>
                <w:sz w:val="24"/>
                <w:szCs w:val="24"/>
              </w:rPr>
            </w:pP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第一週</w:t>
            </w:r>
          </w:p>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8/30~9/4</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N-7-3 </w:t>
            </w:r>
            <w:r w:rsidRPr="0056507F">
              <w:rPr>
                <w:rFonts w:ascii="標楷體" w:eastAsia="標楷體" w:hAnsi="標楷體" w:cs="標楷體"/>
              </w:rPr>
              <w:t>負數與數的四則混合運算(含分數、小數)：使用「正、負」表徵生活中的量；相反數；數的四則混合運算。</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N-7-5 </w:t>
            </w:r>
            <w:r w:rsidRPr="001C2EB2">
              <w:rPr>
                <w:rFonts w:ascii="標楷體" w:eastAsia="標楷體" w:hAnsi="標楷體" w:cs="標楷體"/>
              </w:rPr>
              <w:t>數線：擴充至含負數的數線；比較數的大小；絕對值的意義；以│a－b│表示數線上兩點a、b的距離。</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t>n-Ⅳ-2 理解負數之意義、符號與在數線上的表示，並熟練其四則運算，且能運用到日常生活的情境解決問題。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olor w:val="auto"/>
              </w:rPr>
            </w:pPr>
            <w:r>
              <w:rPr>
                <w:rFonts w:ascii="標楷體" w:eastAsia="標楷體" w:hAnsi="標楷體" w:cs="標楷體"/>
                <w:color w:val="auto"/>
              </w:rPr>
              <w:t>1</w:t>
            </w:r>
            <w:r w:rsidRPr="00545F69">
              <w:rPr>
                <w:rFonts w:ascii="標楷體" w:eastAsia="標楷體" w:hAnsi="標楷體" w:cs="標楷體"/>
                <w:color w:val="auto"/>
              </w:rPr>
              <w:t>-1</w:t>
            </w:r>
            <w:r>
              <w:rPr>
                <w:rFonts w:ascii="標楷體" w:eastAsia="標楷體" w:hAnsi="標楷體" w:cs="標楷體"/>
                <w:color w:val="auto"/>
              </w:rPr>
              <w:t>負數與數線</w:t>
            </w:r>
          </w:p>
          <w:p w:rsidR="00F84130" w:rsidRPr="003E446A" w:rsidRDefault="00F84130" w:rsidP="00F1185E">
            <w:pPr>
              <w:snapToGrid w:val="0"/>
              <w:ind w:firstLine="0"/>
              <w:jc w:val="left"/>
              <w:rPr>
                <w:rFonts w:ascii="標楷體" w:eastAsia="標楷體" w:hAnsi="標楷體"/>
                <w:color w:val="auto"/>
              </w:rPr>
            </w:pPr>
            <w:r w:rsidRPr="003E446A">
              <w:rPr>
                <w:rFonts w:ascii="標楷體" w:eastAsia="標楷體" w:hAnsi="標楷體" w:cs="標楷體"/>
                <w:color w:val="auto"/>
              </w:rPr>
              <w:t>1. 利用冰淇淋展示櫃設定的溫度含有「－」號，引起學生學習負數的動機。</w:t>
            </w:r>
          </w:p>
          <w:p w:rsidR="00F84130" w:rsidRPr="003E446A" w:rsidRDefault="00F84130" w:rsidP="00F1185E">
            <w:pPr>
              <w:snapToGrid w:val="0"/>
              <w:ind w:firstLine="0"/>
              <w:jc w:val="left"/>
              <w:rPr>
                <w:rFonts w:ascii="標楷體" w:eastAsia="標楷體" w:hAnsi="標楷體"/>
                <w:color w:val="auto"/>
              </w:rPr>
            </w:pPr>
            <w:r w:rsidRPr="003E446A">
              <w:rPr>
                <w:rFonts w:ascii="標楷體" w:eastAsia="標楷體" w:hAnsi="標楷體" w:cs="標楷體"/>
                <w:color w:val="auto"/>
              </w:rPr>
              <w:t>2. 以天氣預報為起點，說明負數與正數在意義上的相對性，使學生了解實際生活與數學的關係，並介紹正、負符號。</w:t>
            </w:r>
          </w:p>
          <w:p w:rsidR="00F84130" w:rsidRPr="003E446A" w:rsidRDefault="00F84130" w:rsidP="00F1185E">
            <w:pPr>
              <w:snapToGrid w:val="0"/>
              <w:ind w:firstLine="0"/>
              <w:jc w:val="left"/>
              <w:rPr>
                <w:rFonts w:ascii="標楷體" w:eastAsia="標楷體" w:hAnsi="標楷體"/>
                <w:color w:val="auto"/>
              </w:rPr>
            </w:pPr>
            <w:r w:rsidRPr="003E446A">
              <w:rPr>
                <w:rFonts w:ascii="標楷體" w:eastAsia="標楷體" w:hAnsi="標楷體" w:cs="標楷體"/>
                <w:color w:val="auto"/>
              </w:rPr>
              <w:t>3. 能了解數線的三要素，並能在數線上標記點坐標。</w:t>
            </w:r>
          </w:p>
          <w:p w:rsidR="00F84130" w:rsidRPr="003E446A" w:rsidRDefault="00F84130" w:rsidP="00F1185E">
            <w:pPr>
              <w:snapToGrid w:val="0"/>
              <w:ind w:firstLine="0"/>
              <w:jc w:val="left"/>
              <w:rPr>
                <w:rFonts w:ascii="標楷體" w:eastAsia="標楷體" w:hAnsi="標楷體"/>
                <w:color w:val="auto"/>
              </w:rPr>
            </w:pPr>
            <w:r w:rsidRPr="003E446A">
              <w:rPr>
                <w:rFonts w:ascii="標楷體" w:eastAsia="標楷體" w:hAnsi="標楷體" w:cs="標楷體"/>
                <w:color w:val="auto"/>
              </w:rPr>
              <w:t>4. 利用溫度計的溫度高低，讓學生推導到數字的大小關係，並且了解在數線上愈右邊的數，它所表示的數就愈大。</w:t>
            </w:r>
          </w:p>
          <w:p w:rsidR="00F84130" w:rsidRPr="003E446A" w:rsidRDefault="00F84130" w:rsidP="00F1185E">
            <w:pPr>
              <w:snapToGrid w:val="0"/>
              <w:ind w:firstLine="0"/>
              <w:jc w:val="left"/>
              <w:rPr>
                <w:rFonts w:ascii="標楷體" w:eastAsia="標楷體" w:hAnsi="標楷體"/>
                <w:color w:val="auto"/>
              </w:rPr>
            </w:pPr>
            <w:r w:rsidRPr="003E446A">
              <w:rPr>
                <w:rFonts w:ascii="標楷體" w:eastAsia="標楷體" w:hAnsi="標楷體" w:cs="標楷體"/>
                <w:color w:val="auto"/>
              </w:rPr>
              <w:t>5. 說明在數線上兩數的位置關係與遞移關係。</w:t>
            </w:r>
          </w:p>
          <w:p w:rsidR="00F84130" w:rsidRPr="00DA591D" w:rsidRDefault="00F84130" w:rsidP="00F1185E">
            <w:pPr>
              <w:snapToGrid w:val="0"/>
              <w:ind w:firstLine="0"/>
              <w:jc w:val="left"/>
              <w:rPr>
                <w:rFonts w:ascii="標楷體" w:eastAsia="標楷體" w:hAnsi="標楷體"/>
                <w:color w:val="auto"/>
              </w:rPr>
            </w:pPr>
            <w:r w:rsidRPr="003E446A">
              <w:rPr>
                <w:rFonts w:ascii="標楷體" w:eastAsia="標楷體" w:hAnsi="標楷體" w:cs="標楷體"/>
                <w:color w:val="auto"/>
              </w:rPr>
              <w:t>6. 說明絕對值的定義，並能在數線上比較兩數</w:t>
            </w:r>
            <w:r w:rsidRPr="008A45E9">
              <w:rPr>
                <w:rFonts w:ascii="標楷體" w:eastAsia="標楷體" w:hAnsi="標楷體" w:cs="標楷體"/>
                <w:color w:val="auto"/>
              </w:rPr>
              <w:t>絕對值</w:t>
            </w:r>
            <w:r w:rsidRPr="003E446A">
              <w:rPr>
                <w:rFonts w:ascii="標楷體" w:eastAsia="標楷體" w:hAnsi="標楷體" w:cs="標楷體"/>
                <w:color w:val="auto"/>
              </w:rPr>
              <w:t>的大小。</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545F69">
              <w:rPr>
                <w:rFonts w:ascii="標楷體" w:eastAsia="標楷體" w:hAnsi="標楷體" w:cs="標楷體"/>
              </w:rPr>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74469C">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7A753F" w:rsidRDefault="00F84130" w:rsidP="00F1185E">
            <w:pPr>
              <w:snapToGrid w:val="0"/>
              <w:ind w:firstLine="0"/>
              <w:jc w:val="left"/>
              <w:rPr>
                <w:rFonts w:ascii="標楷體" w:eastAsia="標楷體" w:hAnsi="標楷體" w:cs="標楷體"/>
              </w:rPr>
            </w:pPr>
            <w:r w:rsidRPr="007A753F">
              <w:rPr>
                <w:rFonts w:ascii="標楷體" w:eastAsia="標楷體" w:hAnsi="標楷體" w:cs="標楷體"/>
              </w:rPr>
              <w:t>1. 紙筆測驗</w:t>
            </w:r>
          </w:p>
          <w:p w:rsidR="00F84130" w:rsidRPr="007A753F" w:rsidRDefault="00F84130" w:rsidP="00F1185E">
            <w:pPr>
              <w:snapToGrid w:val="0"/>
              <w:ind w:firstLine="0"/>
              <w:jc w:val="left"/>
              <w:rPr>
                <w:rFonts w:ascii="標楷體" w:eastAsia="標楷體" w:hAnsi="標楷體" w:cs="標楷體"/>
              </w:rPr>
            </w:pPr>
            <w:r w:rsidRPr="007A753F">
              <w:rPr>
                <w:rFonts w:ascii="標楷體" w:eastAsia="標楷體" w:hAnsi="標楷體" w:cs="標楷體"/>
              </w:rPr>
              <w:t>2. 互相討論</w:t>
            </w:r>
          </w:p>
          <w:p w:rsidR="00F84130" w:rsidRPr="007A753F" w:rsidRDefault="00F84130" w:rsidP="00F1185E">
            <w:pPr>
              <w:snapToGrid w:val="0"/>
              <w:ind w:firstLine="0"/>
              <w:jc w:val="left"/>
              <w:rPr>
                <w:rFonts w:ascii="標楷體" w:eastAsia="標楷體" w:hAnsi="標楷體" w:cs="標楷體"/>
              </w:rPr>
            </w:pPr>
            <w:r w:rsidRPr="007A753F">
              <w:rPr>
                <w:rFonts w:ascii="標楷體" w:eastAsia="標楷體" w:hAnsi="標楷體" w:cs="標楷體"/>
              </w:rPr>
              <w:t>3. 口頭回答</w:t>
            </w:r>
          </w:p>
          <w:p w:rsidR="00F84130" w:rsidRPr="007A753F" w:rsidRDefault="00F84130" w:rsidP="00F1185E">
            <w:pPr>
              <w:snapToGrid w:val="0"/>
              <w:ind w:firstLine="0"/>
              <w:jc w:val="left"/>
              <w:rPr>
                <w:rFonts w:ascii="標楷體" w:eastAsia="標楷體" w:hAnsi="標楷體" w:cs="標楷體"/>
              </w:rPr>
            </w:pPr>
            <w:r w:rsidRPr="007A753F">
              <w:rPr>
                <w:rFonts w:ascii="標楷體" w:eastAsia="標楷體" w:hAnsi="標楷體" w:cs="標楷體"/>
              </w:rPr>
              <w:t>4. 作業</w:t>
            </w:r>
          </w:p>
          <w:p w:rsidR="00F84130" w:rsidRPr="00DA591D" w:rsidRDefault="00F84130" w:rsidP="00F1185E">
            <w:pPr>
              <w:snapToGrid w:val="0"/>
              <w:ind w:firstLine="0"/>
              <w:jc w:val="left"/>
              <w:rPr>
                <w:rFonts w:ascii="標楷體" w:eastAsia="標楷體" w:hAnsi="標楷體" w:cs="標楷體"/>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【環境教育】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【閱讀素養教育】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【戶外教育】</w:t>
            </w:r>
          </w:p>
          <w:p w:rsidR="00F84130" w:rsidRDefault="00F84130" w:rsidP="00F1185E">
            <w:pPr>
              <w:snapToGrid w:val="0"/>
              <w:ind w:firstLine="0"/>
              <w:jc w:val="left"/>
              <w:rPr>
                <w:rFonts w:ascii="標楷體" w:eastAsia="標楷體" w:hAnsi="標楷體" w:cs="標楷體"/>
              </w:rPr>
            </w:pPr>
          </w:p>
        </w:tc>
        <w:tc>
          <w:tcPr>
            <w:tcW w:w="1784" w:type="dxa"/>
            <w:tcBorders>
              <w:top w:val="single" w:sz="8" w:space="0" w:color="000000"/>
              <w:left w:val="nil"/>
              <w:bottom w:val="single" w:sz="8" w:space="0" w:color="000000"/>
              <w:right w:val="single" w:sz="8" w:space="0" w:color="000000"/>
            </w:tcBorders>
          </w:tcPr>
          <w:p w:rsidR="00F84130" w:rsidRDefault="00F84130" w:rsidP="00F1185E">
            <w:pPr>
              <w:adjustRightInd w:val="0"/>
              <w:snapToGrid w:val="0"/>
              <w:spacing w:line="240" w:lineRule="atLeast"/>
              <w:ind w:hanging="7"/>
              <w:jc w:val="left"/>
              <w:rPr>
                <w:rFonts w:ascii="標楷體" w:eastAsia="標楷體" w:hAnsi="標楷體" w:cs="標楷體"/>
                <w:sz w:val="24"/>
                <w:szCs w:val="24"/>
              </w:rPr>
            </w:pP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第二週9/5~9/11</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N-7-3 </w:t>
            </w:r>
            <w:r w:rsidRPr="0056507F">
              <w:rPr>
                <w:rFonts w:ascii="標楷體" w:eastAsia="標楷體" w:hAnsi="標楷體" w:cs="標楷體"/>
              </w:rPr>
              <w:t>負數與數的四則混合運算(含分數、小數)：使用「正、負」表徵生活中的量；相反數；數的四則混合運算。</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N-7-4 </w:t>
            </w:r>
            <w:r w:rsidRPr="001C2EB2">
              <w:rPr>
                <w:rFonts w:ascii="標楷體" w:eastAsia="標楷體" w:hAnsi="標楷體" w:cs="標楷體"/>
              </w:rPr>
              <w:t>數的運算規律：交換律；結合律；分配律；－(a＋b)＝－a－b；－(a－b)＝－a＋b。</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N-7-5 </w:t>
            </w:r>
            <w:r w:rsidRPr="001C2EB2">
              <w:rPr>
                <w:rFonts w:ascii="標楷體" w:eastAsia="標楷體" w:hAnsi="標楷體" w:cs="標楷體"/>
              </w:rPr>
              <w:t>數線：擴充至含負數的數線；比較數的大小；絕對值的意義；以│a－b│表示數線上兩點a、b的距離。</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t>n-Ⅳ-2 理解負數之意義、符號與在數線上的表示，並熟練其四則運算，且能運用到日常生活的情境解決問題。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olor w:val="auto"/>
              </w:rPr>
            </w:pPr>
            <w:r w:rsidRPr="003E446A">
              <w:rPr>
                <w:rFonts w:ascii="標楷體" w:eastAsia="標楷體" w:hAnsi="標楷體" w:cs="標楷體"/>
                <w:color w:val="auto"/>
              </w:rPr>
              <w:t>1-2</w:t>
            </w:r>
            <w:r>
              <w:rPr>
                <w:rFonts w:ascii="標楷體" w:eastAsia="標楷體" w:hAnsi="標楷體" w:cs="標楷體"/>
                <w:color w:val="auto"/>
              </w:rPr>
              <w:t>整</w:t>
            </w:r>
            <w:r w:rsidRPr="003E446A">
              <w:rPr>
                <w:rFonts w:ascii="標楷體" w:eastAsia="標楷體" w:hAnsi="標楷體" w:cs="標楷體"/>
                <w:color w:val="auto"/>
              </w:rPr>
              <w:t>數的加減</w:t>
            </w:r>
          </w:p>
          <w:p w:rsidR="00F84130" w:rsidRPr="00C0664A" w:rsidRDefault="00F84130" w:rsidP="00F1185E">
            <w:pPr>
              <w:snapToGrid w:val="0"/>
              <w:ind w:firstLine="0"/>
              <w:jc w:val="left"/>
              <w:rPr>
                <w:rFonts w:ascii="標楷體" w:eastAsia="標楷體" w:hAnsi="標楷體"/>
                <w:color w:val="auto"/>
              </w:rPr>
            </w:pPr>
            <w:r w:rsidRPr="00C0664A">
              <w:rPr>
                <w:rFonts w:ascii="標楷體" w:eastAsia="標楷體" w:hAnsi="標楷體" w:cs="標楷體"/>
                <w:color w:val="auto"/>
              </w:rPr>
              <w:t>1. 本節採用調整冷凍櫃溫度的情境，因為溫度有正有負，且為日常生活常見的題材。</w:t>
            </w:r>
          </w:p>
          <w:p w:rsidR="00F84130" w:rsidRPr="00C0664A" w:rsidRDefault="00F84130" w:rsidP="00F1185E">
            <w:pPr>
              <w:snapToGrid w:val="0"/>
              <w:ind w:firstLine="0"/>
              <w:jc w:val="left"/>
              <w:rPr>
                <w:rFonts w:ascii="標楷體" w:eastAsia="標楷體" w:hAnsi="標楷體"/>
                <w:color w:val="auto"/>
              </w:rPr>
            </w:pPr>
            <w:r w:rsidRPr="00C0664A">
              <w:rPr>
                <w:rFonts w:ascii="標楷體" w:eastAsia="標楷體" w:hAnsi="標楷體" w:cs="標楷體"/>
                <w:color w:val="auto"/>
              </w:rPr>
              <w:t>2. 經由數線了解同號數與異號數相加的算則。</w:t>
            </w:r>
          </w:p>
          <w:p w:rsidR="00F84130" w:rsidRPr="00C0664A" w:rsidRDefault="00F84130" w:rsidP="00F1185E">
            <w:pPr>
              <w:snapToGrid w:val="0"/>
              <w:ind w:firstLine="0"/>
              <w:jc w:val="left"/>
              <w:rPr>
                <w:rFonts w:ascii="標楷體" w:eastAsia="標楷體" w:hAnsi="標楷體"/>
                <w:color w:val="auto"/>
              </w:rPr>
            </w:pPr>
            <w:r w:rsidRPr="00C0664A">
              <w:rPr>
                <w:rFonts w:ascii="標楷體" w:eastAsia="標楷體" w:hAnsi="標楷體" w:cs="標楷體"/>
                <w:color w:val="auto"/>
              </w:rPr>
              <w:t>3. 當學生了解異號數相加的規則後，轉成數字運算，並提醒學生當異號數相加時，數值部分與性質符號要分開來看。</w:t>
            </w:r>
          </w:p>
          <w:p w:rsidR="00F84130" w:rsidRPr="00DA591D" w:rsidRDefault="00F84130" w:rsidP="00F1185E">
            <w:pPr>
              <w:snapToGrid w:val="0"/>
              <w:ind w:firstLine="0"/>
              <w:jc w:val="left"/>
              <w:rPr>
                <w:rFonts w:ascii="標楷體" w:eastAsia="標楷體" w:hAnsi="標楷體"/>
                <w:color w:val="auto"/>
              </w:rPr>
            </w:pPr>
            <w:r w:rsidRPr="00C0664A">
              <w:rPr>
                <w:rFonts w:ascii="標楷體" w:eastAsia="標楷體" w:hAnsi="標楷體" w:cs="標楷體"/>
                <w:color w:val="auto"/>
              </w:rPr>
              <w:t xml:space="preserve">4. </w:t>
            </w:r>
            <w:r>
              <w:rPr>
                <w:rFonts w:ascii="標楷體" w:eastAsia="標楷體" w:hAnsi="標楷體" w:cs="標楷體"/>
                <w:color w:val="auto"/>
              </w:rPr>
              <w:t>讓學生察覺</w:t>
            </w:r>
            <w:r w:rsidRPr="00C0664A">
              <w:rPr>
                <w:rFonts w:ascii="標楷體" w:eastAsia="標楷體" w:hAnsi="標楷體" w:cs="標楷體"/>
                <w:color w:val="auto"/>
              </w:rPr>
              <w:t>加法才有交換律和結合律，減法沒有。</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3C64DF">
              <w:rPr>
                <w:rFonts w:ascii="標楷體" w:eastAsia="標楷體" w:hAnsi="標楷體" w:cs="標楷體"/>
              </w:rPr>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3C64DF">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3C64DF" w:rsidRDefault="00F84130" w:rsidP="00F1185E">
            <w:pPr>
              <w:snapToGrid w:val="0"/>
              <w:ind w:firstLine="0"/>
              <w:jc w:val="left"/>
              <w:rPr>
                <w:rFonts w:ascii="標楷體" w:eastAsia="標楷體" w:hAnsi="標楷體" w:cs="標楷體"/>
              </w:rPr>
            </w:pPr>
            <w:r w:rsidRPr="003C64DF">
              <w:rPr>
                <w:rFonts w:ascii="標楷體" w:eastAsia="標楷體" w:hAnsi="標楷體" w:cs="標楷體"/>
              </w:rPr>
              <w:t>1. 紙筆測驗</w:t>
            </w:r>
          </w:p>
          <w:p w:rsidR="00F84130" w:rsidRPr="003C64DF" w:rsidRDefault="00F84130" w:rsidP="00F1185E">
            <w:pPr>
              <w:snapToGrid w:val="0"/>
              <w:ind w:firstLine="0"/>
              <w:jc w:val="left"/>
              <w:rPr>
                <w:rFonts w:ascii="標楷體" w:eastAsia="標楷體" w:hAnsi="標楷體" w:cs="標楷體"/>
              </w:rPr>
            </w:pPr>
            <w:r w:rsidRPr="003C64DF">
              <w:rPr>
                <w:rFonts w:ascii="標楷體" w:eastAsia="標楷體" w:hAnsi="標楷體" w:cs="標楷體"/>
              </w:rPr>
              <w:t>2. 互相討論</w:t>
            </w:r>
          </w:p>
          <w:p w:rsidR="00F84130" w:rsidRPr="003C64DF" w:rsidRDefault="00F84130" w:rsidP="00F1185E">
            <w:pPr>
              <w:snapToGrid w:val="0"/>
              <w:ind w:firstLine="0"/>
              <w:jc w:val="left"/>
              <w:rPr>
                <w:rFonts w:ascii="標楷體" w:eastAsia="標楷體" w:hAnsi="標楷體" w:cs="標楷體"/>
              </w:rPr>
            </w:pPr>
            <w:r w:rsidRPr="003C64DF">
              <w:rPr>
                <w:rFonts w:ascii="標楷體" w:eastAsia="標楷體" w:hAnsi="標楷體" w:cs="標楷體"/>
              </w:rPr>
              <w:t>3. 口頭回答</w:t>
            </w:r>
          </w:p>
          <w:p w:rsidR="00F84130" w:rsidRPr="003C64DF" w:rsidRDefault="00F84130" w:rsidP="00F1185E">
            <w:pPr>
              <w:snapToGrid w:val="0"/>
              <w:ind w:firstLine="0"/>
              <w:jc w:val="left"/>
              <w:rPr>
                <w:rFonts w:ascii="標楷體" w:eastAsia="標楷體" w:hAnsi="標楷體" w:cs="標楷體"/>
              </w:rPr>
            </w:pPr>
            <w:r w:rsidRPr="003C64DF">
              <w:rPr>
                <w:rFonts w:ascii="標楷體" w:eastAsia="標楷體" w:hAnsi="標楷體" w:cs="標楷體"/>
              </w:rPr>
              <w:t>4. 作業</w:t>
            </w:r>
          </w:p>
          <w:p w:rsidR="00F84130" w:rsidRPr="00DA591D" w:rsidRDefault="00F84130" w:rsidP="00F1185E">
            <w:pPr>
              <w:snapToGrid w:val="0"/>
              <w:ind w:firstLine="0"/>
              <w:jc w:val="left"/>
              <w:rPr>
                <w:rFonts w:ascii="標楷體" w:eastAsia="標楷體" w:hAnsi="標楷體" w:cs="標楷體"/>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【閱讀素養教育】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【戶外教育】</w:t>
            </w:r>
          </w:p>
          <w:p w:rsidR="00F84130" w:rsidRDefault="00F84130" w:rsidP="00F1185E">
            <w:pPr>
              <w:snapToGrid w:val="0"/>
              <w:ind w:firstLine="0"/>
              <w:jc w:val="left"/>
              <w:rPr>
                <w:rFonts w:ascii="標楷體" w:eastAsia="標楷體" w:hAnsi="標楷體" w:cs="標楷體"/>
              </w:rPr>
            </w:pPr>
          </w:p>
        </w:tc>
        <w:tc>
          <w:tcPr>
            <w:tcW w:w="1784" w:type="dxa"/>
            <w:tcBorders>
              <w:top w:val="single" w:sz="8" w:space="0" w:color="000000"/>
              <w:left w:val="nil"/>
              <w:bottom w:val="single" w:sz="8" w:space="0" w:color="000000"/>
              <w:right w:val="single" w:sz="8" w:space="0" w:color="000000"/>
            </w:tcBorders>
          </w:tcPr>
          <w:p w:rsidR="00F84130" w:rsidRDefault="00F84130" w:rsidP="00F1185E">
            <w:pPr>
              <w:adjustRightInd w:val="0"/>
              <w:snapToGrid w:val="0"/>
              <w:spacing w:line="240" w:lineRule="atLeast"/>
              <w:ind w:hanging="7"/>
              <w:jc w:val="left"/>
              <w:rPr>
                <w:rFonts w:ascii="標楷體" w:eastAsia="標楷體" w:hAnsi="標楷體" w:cs="標楷體"/>
                <w:color w:val="00B050"/>
                <w:sz w:val="24"/>
                <w:szCs w:val="24"/>
              </w:rPr>
            </w:pPr>
            <w:r>
              <w:rPr>
                <w:rFonts w:ascii="標楷體" w:eastAsia="標楷體" w:hAnsi="標楷體" w:cs="標楷體" w:hint="eastAsia"/>
                <w:color w:val="00B050"/>
                <w:sz w:val="24"/>
                <w:szCs w:val="24"/>
              </w:rPr>
              <w:t>9/6~7九年級複習考</w:t>
            </w: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第三週9/12~9/18</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N-7-3 </w:t>
            </w:r>
            <w:r w:rsidRPr="0056507F">
              <w:rPr>
                <w:rFonts w:ascii="標楷體" w:eastAsia="標楷體" w:hAnsi="標楷體" w:cs="標楷體"/>
              </w:rPr>
              <w:t>負數與數的四則混合運算(含分數、小數)：使用「正、負」表徵生活中的量；相反數；數的四則混合運算。</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N-7-4 </w:t>
            </w:r>
            <w:r w:rsidRPr="001C2EB2">
              <w:rPr>
                <w:rFonts w:ascii="標楷體" w:eastAsia="標楷體" w:hAnsi="標楷體" w:cs="標楷體"/>
              </w:rPr>
              <w:t>數的運算規律：交換律；結合律；分配律；－(a＋</w:t>
            </w:r>
            <w:r w:rsidRPr="001C2EB2">
              <w:rPr>
                <w:rFonts w:ascii="標楷體" w:eastAsia="標楷體" w:hAnsi="標楷體" w:cs="標楷體"/>
              </w:rPr>
              <w:lastRenderedPageBreak/>
              <w:t>b)＝－a－b；－(a－b)＝－a＋b。</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N-7-5 </w:t>
            </w:r>
            <w:r w:rsidRPr="001C2EB2">
              <w:rPr>
                <w:rFonts w:ascii="標楷體" w:eastAsia="標楷體" w:hAnsi="標楷體" w:cs="標楷體"/>
              </w:rPr>
              <w:t>數線：擴充至含負數的數線；比較數的大小；絕對值的意義；以│a－b│表示數線上兩點a、b的距離。</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lastRenderedPageBreak/>
              <w:t>n-Ⅳ-2 理解負數之意義、符號與在數線上的表示，並熟練其四則運算，且能運用到日常生活的情境解決問題。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olor w:val="auto"/>
              </w:rPr>
            </w:pPr>
            <w:r w:rsidRPr="003E446A">
              <w:rPr>
                <w:rFonts w:ascii="標楷體" w:eastAsia="標楷體" w:hAnsi="標楷體" w:cs="標楷體"/>
                <w:color w:val="auto"/>
              </w:rPr>
              <w:t>1-2</w:t>
            </w:r>
            <w:r>
              <w:rPr>
                <w:rFonts w:ascii="標楷體" w:eastAsia="標楷體" w:hAnsi="標楷體" w:cs="標楷體"/>
                <w:color w:val="auto"/>
              </w:rPr>
              <w:t>整</w:t>
            </w:r>
            <w:r w:rsidRPr="003E446A">
              <w:rPr>
                <w:rFonts w:ascii="標楷體" w:eastAsia="標楷體" w:hAnsi="標楷體" w:cs="標楷體"/>
                <w:color w:val="auto"/>
              </w:rPr>
              <w:t>數的加減</w:t>
            </w: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1. 讓學生理解並熟練含有絕對值算式</w:t>
            </w:r>
            <w:r>
              <w:rPr>
                <w:rFonts w:ascii="標楷體" w:eastAsia="標楷體" w:hAnsi="標楷體" w:cs="標楷體"/>
                <w:color w:val="auto"/>
              </w:rPr>
              <w:t>的</w:t>
            </w:r>
            <w:r w:rsidRPr="00CC6E14">
              <w:rPr>
                <w:rFonts w:ascii="標楷體" w:eastAsia="標楷體" w:hAnsi="標楷體" w:cs="標楷體"/>
                <w:color w:val="auto"/>
              </w:rPr>
              <w:t>計算。</w:t>
            </w: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2. 了解去括號法則，方便整數加減的運算。</w:t>
            </w: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3. 能處理整數加減的應用問題，亦可利用計算機作為輔助工具。</w:t>
            </w:r>
          </w:p>
          <w:p w:rsidR="00F84130" w:rsidRPr="00DA591D"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lastRenderedPageBreak/>
              <w:t>4. 能求數線上兩點間的距離，與其中點。</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CC6E14">
              <w:rPr>
                <w:rFonts w:ascii="標楷體" w:eastAsia="標楷體" w:hAnsi="標楷體" w:cs="標楷體"/>
              </w:rPr>
              <w:lastRenderedPageBreak/>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1. 紙筆測驗</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2. 互相討論</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3. 口頭回答</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4. 作業</w:t>
            </w:r>
          </w:p>
          <w:p w:rsidR="00F84130" w:rsidRPr="00DA591D" w:rsidRDefault="00F84130" w:rsidP="00F1185E">
            <w:pPr>
              <w:snapToGrid w:val="0"/>
              <w:ind w:firstLine="0"/>
              <w:jc w:val="left"/>
              <w:rPr>
                <w:rFonts w:ascii="標楷體" w:eastAsia="標楷體" w:hAnsi="標楷體" w:cs="標楷體"/>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【閱讀素養教育】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【戶外教育】</w:t>
            </w:r>
          </w:p>
          <w:p w:rsidR="00F84130" w:rsidRDefault="00F84130" w:rsidP="00F1185E">
            <w:pPr>
              <w:snapToGrid w:val="0"/>
              <w:ind w:firstLine="0"/>
              <w:jc w:val="left"/>
              <w:rPr>
                <w:rFonts w:ascii="標楷體" w:eastAsia="標楷體" w:hAnsi="標楷體" w:cs="標楷體"/>
              </w:rPr>
            </w:pPr>
          </w:p>
        </w:tc>
        <w:tc>
          <w:tcPr>
            <w:tcW w:w="1784" w:type="dxa"/>
            <w:tcBorders>
              <w:top w:val="single" w:sz="8" w:space="0" w:color="000000"/>
              <w:left w:val="nil"/>
              <w:bottom w:val="single" w:sz="8" w:space="0" w:color="000000"/>
              <w:right w:val="single" w:sz="8" w:space="0" w:color="000000"/>
            </w:tcBorders>
          </w:tcPr>
          <w:p w:rsidR="00F84130" w:rsidRDefault="00F84130" w:rsidP="00F1185E">
            <w:pPr>
              <w:adjustRightInd w:val="0"/>
              <w:snapToGrid w:val="0"/>
              <w:spacing w:line="240" w:lineRule="atLeast"/>
              <w:ind w:hanging="7"/>
              <w:jc w:val="left"/>
              <w:rPr>
                <w:rFonts w:ascii="標楷體" w:eastAsia="標楷體" w:hAnsi="標楷體" w:cs="標楷體"/>
                <w:sz w:val="24"/>
                <w:szCs w:val="24"/>
              </w:rPr>
            </w:pP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第四週9/19~9/25</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N-7-3 </w:t>
            </w:r>
            <w:r w:rsidRPr="0056507F">
              <w:rPr>
                <w:rFonts w:ascii="標楷體" w:eastAsia="標楷體" w:hAnsi="標楷體" w:cs="標楷體"/>
              </w:rPr>
              <w:t>負數與數的四則混合運算(含分數、小數)：使用「正、負」表徵生活中的量；相反數；數的四則混合運算。</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N-7-4 </w:t>
            </w:r>
            <w:r w:rsidRPr="001C2EB2">
              <w:rPr>
                <w:rFonts w:ascii="標楷體" w:eastAsia="標楷體" w:hAnsi="標楷體" w:cs="標楷體"/>
              </w:rPr>
              <w:t>數的運算規律：交換律；結合律；分配律；－(a＋b)＝－a－b；－(a－b)＝－a＋b。</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t>n-Ⅳ-2 理解負數之意義、符號與在數線上的表示，並熟練其四則運算，且能運用到日常生活的情境解決問題。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1-3整數的乘除與四則運算</w:t>
            </w: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1. 本單元最難處理的就是「負負得正」，為此我們建立一個二維的模型。在課文中，第一個數代表水位的上升(＋)或下降(－)，第二個數代表幾天後(＋)或幾天前(－)。如此才能賦予負×正、正×負、負×負的意義。</w:t>
            </w: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2. 課文中的三個範例分別為負×正、正×負、負×負。先引入情境，讓學生將焦點注目在性質符號的變化上，之後利用算則進行運算。</w:t>
            </w: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lastRenderedPageBreak/>
              <w:t>3. 當三個範例討論完之後，我們再下統一的結論：「同號數相乘，性質符號為正；異號數相乘，性質符號為負」。</w:t>
            </w: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4. 由於小學的乘法是針對正數及0。當學生了解負數乘法的算則後，便利用實例驗證乘法的交換律、結合律對負整數依然適用。</w:t>
            </w:r>
          </w:p>
          <w:p w:rsidR="00F84130" w:rsidRPr="00DA591D"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5. 我們將整數除法視為乘法的</w:t>
            </w:r>
            <w:r w:rsidRPr="008A45E9">
              <w:rPr>
                <w:rFonts w:ascii="標楷體" w:eastAsia="標楷體" w:hAnsi="標楷體" w:cs="標楷體"/>
                <w:color w:val="auto"/>
              </w:rPr>
              <w:t>逆</w:t>
            </w:r>
            <w:r w:rsidRPr="00CC6E14">
              <w:rPr>
                <w:rFonts w:ascii="標楷體" w:eastAsia="標楷體" w:hAnsi="標楷體" w:cs="標楷體"/>
                <w:color w:val="auto"/>
              </w:rPr>
              <w:t>運算，所以性質符號的變化與乘法相同。</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CC6E14">
              <w:rPr>
                <w:rFonts w:ascii="標楷體" w:eastAsia="標楷體" w:hAnsi="標楷體" w:cs="標楷體"/>
              </w:rPr>
              <w:lastRenderedPageBreak/>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1. 紙筆測驗</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2. 互相討論</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3. 口頭回答</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4. 作業</w:t>
            </w:r>
          </w:p>
          <w:p w:rsidR="00F84130" w:rsidRPr="00DA591D" w:rsidRDefault="00F84130" w:rsidP="00F1185E">
            <w:pPr>
              <w:snapToGrid w:val="0"/>
              <w:ind w:firstLine="0"/>
              <w:jc w:val="left"/>
              <w:rPr>
                <w:rFonts w:ascii="標楷體" w:eastAsia="標楷體" w:hAnsi="標楷體" w:cs="標楷體"/>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【環境教育】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【閱讀素養教育】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【戶外教育】</w:t>
            </w:r>
          </w:p>
          <w:p w:rsidR="00F84130" w:rsidRDefault="00F84130" w:rsidP="00F1185E">
            <w:pPr>
              <w:snapToGrid w:val="0"/>
              <w:ind w:firstLine="0"/>
              <w:jc w:val="left"/>
              <w:rPr>
                <w:rFonts w:ascii="標楷體" w:eastAsia="標楷體" w:hAnsi="標楷體" w:cs="標楷體"/>
              </w:rPr>
            </w:pPr>
          </w:p>
        </w:tc>
        <w:tc>
          <w:tcPr>
            <w:tcW w:w="1784" w:type="dxa"/>
            <w:tcBorders>
              <w:top w:val="single" w:sz="8" w:space="0" w:color="000000"/>
              <w:left w:val="nil"/>
              <w:bottom w:val="single" w:sz="8" w:space="0" w:color="000000"/>
              <w:right w:val="single" w:sz="8" w:space="0" w:color="000000"/>
            </w:tcBorders>
          </w:tcPr>
          <w:p w:rsidR="00F84130" w:rsidRDefault="00F84130" w:rsidP="00F1185E">
            <w:pPr>
              <w:adjustRightInd w:val="0"/>
              <w:snapToGrid w:val="0"/>
              <w:spacing w:line="240" w:lineRule="atLeast"/>
              <w:ind w:hanging="7"/>
              <w:jc w:val="left"/>
              <w:rPr>
                <w:rFonts w:ascii="標楷體" w:eastAsia="標楷體" w:hAnsi="標楷體" w:cs="標楷體"/>
                <w:sz w:val="24"/>
                <w:szCs w:val="24"/>
              </w:rPr>
            </w:pP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第五週9/26~10/2</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N-7-3 </w:t>
            </w:r>
            <w:r w:rsidRPr="0056507F">
              <w:rPr>
                <w:rFonts w:ascii="標楷體" w:eastAsia="標楷體" w:hAnsi="標楷體" w:cs="標楷體"/>
              </w:rPr>
              <w:t>負數與數的四則混合運算(含分數、小數)：使用「正、負」表徵生活中的量；相反數；數的四則混合運算。</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N-7-4 </w:t>
            </w:r>
            <w:r w:rsidRPr="001C2EB2">
              <w:rPr>
                <w:rFonts w:ascii="標楷體" w:eastAsia="標楷體" w:hAnsi="標楷體" w:cs="標楷體"/>
              </w:rPr>
              <w:t>數的運算規律：交換律；結合律；分配律；－(a＋b)＝－a－b；－(a－b)＝－a＋b。</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t>n-Ⅳ-2 理解負數之意義、符號與在數線上的表示，並熟練其四則運算，且能運用到日常生活的情境解決問題。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1-3整數的乘除與四則運算</w:t>
            </w: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1. 學生在前面單元已經學過整數加減，這單元學了整數乘除，所以最後一個主題將其統整，進行四則運算及整數乘法的分配律。</w:t>
            </w:r>
          </w:p>
          <w:p w:rsidR="00F84130" w:rsidRPr="00DA591D"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2. 讓學生了解在整數四則運算中，適時運用分配律可以將計算簡化，亦可</w:t>
            </w:r>
            <w:r w:rsidRPr="00CC6E14">
              <w:rPr>
                <w:rFonts w:ascii="標楷體" w:eastAsia="標楷體" w:hAnsi="標楷體" w:cs="標楷體"/>
                <w:color w:val="auto"/>
              </w:rPr>
              <w:lastRenderedPageBreak/>
              <w:t>利用計算機作為驗算工具。</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CC6E14">
              <w:rPr>
                <w:rFonts w:ascii="標楷體" w:eastAsia="標楷體" w:hAnsi="標楷體" w:cs="標楷體"/>
              </w:rPr>
              <w:lastRenderedPageBreak/>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1. 紙筆測驗</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2. 互相討論</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3. 口頭回答</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4. 作業</w:t>
            </w:r>
          </w:p>
          <w:p w:rsidR="00F84130" w:rsidRPr="00DA591D"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5. 分組報告</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【環境教育】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【閱讀素養教育】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【戶外教育】</w:t>
            </w:r>
          </w:p>
          <w:p w:rsidR="00F84130" w:rsidRDefault="00F84130" w:rsidP="00F1185E">
            <w:pPr>
              <w:snapToGrid w:val="0"/>
              <w:ind w:firstLine="0"/>
              <w:jc w:val="left"/>
              <w:rPr>
                <w:rFonts w:ascii="標楷體" w:eastAsia="標楷體" w:hAnsi="標楷體" w:cs="標楷體"/>
              </w:rPr>
            </w:pPr>
          </w:p>
        </w:tc>
        <w:tc>
          <w:tcPr>
            <w:tcW w:w="1784" w:type="dxa"/>
            <w:tcBorders>
              <w:top w:val="single" w:sz="8" w:space="0" w:color="000000"/>
              <w:left w:val="nil"/>
              <w:bottom w:val="single" w:sz="8" w:space="0" w:color="000000"/>
              <w:right w:val="single" w:sz="8" w:space="0" w:color="000000"/>
            </w:tcBorders>
          </w:tcPr>
          <w:p w:rsidR="00F84130" w:rsidRDefault="00F84130" w:rsidP="00F1185E">
            <w:pPr>
              <w:adjustRightInd w:val="0"/>
              <w:snapToGrid w:val="0"/>
              <w:spacing w:line="240" w:lineRule="atLeast"/>
              <w:ind w:hanging="7"/>
              <w:jc w:val="left"/>
              <w:rPr>
                <w:rFonts w:ascii="標楷體" w:eastAsia="標楷體" w:hAnsi="標楷體" w:cs="標楷體"/>
                <w:sz w:val="24"/>
                <w:szCs w:val="24"/>
              </w:rPr>
            </w:pP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第六週10/3~10/9</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N-7-6 </w:t>
            </w:r>
            <w:r w:rsidRPr="00CC6E14">
              <w:rPr>
                <w:rFonts w:ascii="標楷體" w:eastAsia="標楷體" w:hAnsi="標楷體" w:cs="標楷體"/>
              </w:rPr>
              <w:t>指數的意義：指數為非負整數的次方；a≠0時a</w:t>
            </w:r>
            <w:r w:rsidRPr="00CC6E14">
              <w:rPr>
                <w:rFonts w:ascii="標楷體" w:eastAsia="標楷體" w:hAnsi="標楷體" w:cs="標楷體"/>
                <w:sz w:val="16"/>
                <w:szCs w:val="16"/>
                <w:vertAlign w:val="superscript"/>
              </w:rPr>
              <w:t>0</w:t>
            </w:r>
            <w:r w:rsidRPr="00CC6E14">
              <w:rPr>
                <w:rFonts w:ascii="標楷體" w:eastAsia="標楷體" w:hAnsi="標楷體" w:cs="標楷體"/>
              </w:rPr>
              <w:t>＝1；同底數的大小比較；指數的運算。</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n-Ⅳ-3 </w:t>
            </w:r>
            <w:r w:rsidRPr="00CC6E14">
              <w:rPr>
                <w:rFonts w:ascii="標楷體" w:eastAsia="標楷體" w:hAnsi="標楷體" w:cs="標楷體"/>
              </w:rPr>
              <w:t>理解非負整數次方的指數和指數律，應用於質因數分解與科學記號，並能運用到日常生活的情境解決問題。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1-4指數記法與科學記號</w:t>
            </w:r>
          </w:p>
          <w:p w:rsidR="00F84130" w:rsidRPr="00DA591D" w:rsidRDefault="00F84130" w:rsidP="00F1185E">
            <w:pPr>
              <w:snapToGrid w:val="0"/>
              <w:ind w:firstLine="0"/>
              <w:jc w:val="left"/>
              <w:rPr>
                <w:rFonts w:ascii="標楷體" w:eastAsia="標楷體" w:hAnsi="標楷體"/>
                <w:color w:val="auto"/>
              </w:rPr>
            </w:pP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1. 了解乘方的意義。</w:t>
            </w:r>
          </w:p>
          <w:p w:rsidR="00F84130" w:rsidRPr="00DA591D"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2. 計算含乘方的四則運算。</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CC6E14">
              <w:rPr>
                <w:rFonts w:ascii="標楷體" w:eastAsia="標楷體" w:hAnsi="標楷體" w:cs="標楷體"/>
              </w:rPr>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1. 紙筆測驗</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2. 互相討論</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3. 口頭回答</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4. 作業</w:t>
            </w:r>
          </w:p>
          <w:p w:rsidR="00F84130" w:rsidRPr="00DA591D" w:rsidRDefault="00F84130" w:rsidP="00F1185E">
            <w:pPr>
              <w:snapToGrid w:val="0"/>
              <w:ind w:firstLine="0"/>
              <w:jc w:val="left"/>
              <w:rPr>
                <w:rFonts w:ascii="標楷體" w:eastAsia="標楷體" w:hAnsi="標楷體" w:cs="標楷體"/>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【多元文化教育】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【閱讀素養教育】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【戶外教育】</w:t>
            </w:r>
          </w:p>
          <w:p w:rsidR="00F84130" w:rsidRDefault="00F84130" w:rsidP="00F1185E">
            <w:pPr>
              <w:snapToGrid w:val="0"/>
              <w:ind w:firstLine="0"/>
              <w:jc w:val="left"/>
              <w:rPr>
                <w:rFonts w:ascii="標楷體" w:eastAsia="標楷體" w:hAnsi="標楷體" w:cs="標楷體"/>
              </w:rPr>
            </w:pPr>
          </w:p>
        </w:tc>
        <w:tc>
          <w:tcPr>
            <w:tcW w:w="1784" w:type="dxa"/>
            <w:tcBorders>
              <w:top w:val="single" w:sz="8" w:space="0" w:color="000000"/>
              <w:left w:val="nil"/>
              <w:bottom w:val="single" w:sz="8" w:space="0" w:color="000000"/>
              <w:right w:val="single" w:sz="8" w:space="0" w:color="000000"/>
            </w:tcBorders>
          </w:tcPr>
          <w:p w:rsidR="00F84130" w:rsidRDefault="00F84130" w:rsidP="00F1185E">
            <w:pPr>
              <w:adjustRightInd w:val="0"/>
              <w:snapToGrid w:val="0"/>
              <w:spacing w:line="240" w:lineRule="atLeast"/>
              <w:ind w:hanging="7"/>
              <w:jc w:val="left"/>
              <w:rPr>
                <w:rFonts w:ascii="標楷體" w:eastAsia="標楷體" w:hAnsi="標楷體" w:cs="標楷體"/>
                <w:sz w:val="24"/>
                <w:szCs w:val="24"/>
              </w:rPr>
            </w:pP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第七週10/10~10/16</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N-7-8 </w:t>
            </w:r>
            <w:r w:rsidRPr="00CC6E14">
              <w:rPr>
                <w:rFonts w:ascii="標楷體" w:eastAsia="標楷體" w:hAnsi="標楷體" w:cs="標楷體"/>
              </w:rPr>
              <w:t>科學記號：以科學記號表達正數，此數可以是很大的數（次方為正整數），也可以是很小的數（次方為負整數）。</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n-Ⅳ-3 </w:t>
            </w:r>
            <w:r w:rsidRPr="00CC6E14">
              <w:rPr>
                <w:rFonts w:ascii="標楷體" w:eastAsia="標楷體" w:hAnsi="標楷體" w:cs="標楷體"/>
              </w:rPr>
              <w:t>理解非負整數次方的指數和指數律，應用於質因數分解與科學記號，並能運用到日常生活的情境解決問題。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84130"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1-4指數記法與科學記號</w:t>
            </w:r>
          </w:p>
          <w:p w:rsidR="00F84130" w:rsidRPr="00DA591D" w:rsidRDefault="00F84130" w:rsidP="00F1185E">
            <w:pPr>
              <w:snapToGrid w:val="0"/>
              <w:ind w:firstLine="0"/>
              <w:jc w:val="left"/>
              <w:rPr>
                <w:rFonts w:ascii="標楷體" w:eastAsia="標楷體" w:hAnsi="標楷體"/>
                <w:color w:val="auto"/>
              </w:rPr>
            </w:pPr>
            <w:r w:rsidRPr="00B531F4">
              <w:rPr>
                <w:rFonts w:ascii="標楷體" w:eastAsia="標楷體" w:hAnsi="標楷體" w:cs="標楷體"/>
                <w:color w:val="auto"/>
              </w:rPr>
              <w:t>【第一次評量週】</w:t>
            </w:r>
          </w:p>
          <w:p w:rsidR="00F84130" w:rsidRPr="000A467E" w:rsidRDefault="00F84130" w:rsidP="00F1185E">
            <w:pPr>
              <w:snapToGrid w:val="0"/>
              <w:ind w:firstLine="0"/>
              <w:jc w:val="left"/>
              <w:rPr>
                <w:rFonts w:ascii="標楷體" w:eastAsia="標楷體" w:hAnsi="標楷體"/>
                <w:color w:val="auto"/>
              </w:rPr>
            </w:pPr>
            <w:r>
              <w:rPr>
                <w:rFonts w:ascii="標楷體" w:eastAsia="標楷體" w:hAnsi="標楷體" w:cs="標楷體"/>
                <w:color w:val="auto"/>
              </w:rPr>
              <w:t>1</w:t>
            </w:r>
            <w:r w:rsidRPr="00CC6E14">
              <w:rPr>
                <w:rFonts w:ascii="標楷體" w:eastAsia="標楷體" w:hAnsi="標楷體" w:cs="標楷體"/>
                <w:color w:val="auto"/>
              </w:rPr>
              <w:t>. 知道當n為正整數時</w:t>
            </w:r>
            <w:r w:rsidRPr="00506AB7">
              <w:rPr>
                <w:rFonts w:ascii="標楷體" w:eastAsia="標楷體" w:hAnsi="標楷體" w:cs="標楷體"/>
                <w:color w:val="auto"/>
              </w:rPr>
              <w:fldChar w:fldCharType="begin"/>
            </w:r>
            <w:r w:rsidRPr="00506AB7">
              <w:rPr>
                <w:rFonts w:ascii="標楷體" w:eastAsia="標楷體" w:hAnsi="標楷體" w:cs="標楷體"/>
                <w:color w:val="auto"/>
              </w:rPr>
              <w:instrText>EQ \o\ac(　,\F(</w:instrText>
            </w:r>
            <w:r>
              <w:rPr>
                <w:rFonts w:ascii="標楷體" w:eastAsia="標楷體" w:hAnsi="標楷體" w:cs="標楷體"/>
                <w:color w:val="auto"/>
              </w:rPr>
              <w:instrText>1</w:instrText>
            </w:r>
            <w:r w:rsidRPr="00506AB7">
              <w:rPr>
                <w:rFonts w:ascii="標楷體" w:eastAsia="標楷體" w:hAnsi="標楷體" w:cs="標楷體"/>
                <w:color w:val="auto"/>
              </w:rPr>
              <w:instrText>,</w:instrText>
            </w:r>
            <w:r w:rsidRPr="00CC6E14">
              <w:rPr>
                <w:rFonts w:ascii="標楷體" w:eastAsia="標楷體" w:hAnsi="標楷體" w:cs="標楷體"/>
                <w:color w:val="auto"/>
              </w:rPr>
              <w:instrText>10</w:instrText>
            </w:r>
            <w:r w:rsidRPr="00CC6E14">
              <w:rPr>
                <w:rFonts w:ascii="標楷體" w:eastAsia="標楷體" w:hAnsi="標楷體" w:cs="標楷體"/>
                <w:i/>
                <w:sz w:val="16"/>
                <w:szCs w:val="16"/>
                <w:vertAlign w:val="superscript"/>
              </w:rPr>
              <w:instrText>n</w:instrText>
            </w:r>
            <w:r w:rsidRPr="00506AB7">
              <w:rPr>
                <w:rFonts w:ascii="標楷體" w:eastAsia="標楷體" w:hAnsi="標楷體" w:cs="標楷體"/>
                <w:color w:val="auto"/>
              </w:rPr>
              <w:instrText>))</w:instrText>
            </w:r>
            <w:r w:rsidRPr="00506AB7">
              <w:rPr>
                <w:rFonts w:ascii="標楷體" w:eastAsia="標楷體" w:hAnsi="標楷體" w:cs="標楷體"/>
                <w:color w:val="auto"/>
              </w:rPr>
              <w:fldChar w:fldCharType="end"/>
            </w:r>
            <w:r w:rsidRPr="00CC6E14">
              <w:rPr>
                <w:rFonts w:ascii="標楷體" w:eastAsia="標楷體" w:hAnsi="標楷體" w:cs="標楷體"/>
                <w:color w:val="auto"/>
              </w:rPr>
              <w:t>可記為10</w:t>
            </w:r>
            <w:r w:rsidRPr="00CC6E14">
              <w:rPr>
                <w:rFonts w:ascii="標楷體" w:eastAsia="標楷體" w:hAnsi="標楷體" w:cs="標楷體"/>
                <w:i/>
                <w:sz w:val="16"/>
                <w:szCs w:val="16"/>
                <w:vertAlign w:val="superscript"/>
              </w:rPr>
              <w:t>-n</w:t>
            </w:r>
            <w:r w:rsidRPr="000A467E">
              <w:rPr>
                <w:rFonts w:ascii="標楷體" w:eastAsia="標楷體" w:hAnsi="標楷體" w:cs="標楷體"/>
                <w:color w:val="auto"/>
              </w:rPr>
              <w:t>。</w:t>
            </w:r>
          </w:p>
          <w:p w:rsidR="00F84130" w:rsidRPr="00CC6E14" w:rsidRDefault="00F84130" w:rsidP="00F1185E">
            <w:pPr>
              <w:snapToGrid w:val="0"/>
              <w:ind w:firstLine="0"/>
              <w:jc w:val="left"/>
              <w:rPr>
                <w:rFonts w:ascii="標楷體" w:eastAsia="標楷體" w:hAnsi="標楷體"/>
                <w:color w:val="auto"/>
              </w:rPr>
            </w:pPr>
            <w:r>
              <w:rPr>
                <w:rFonts w:ascii="標楷體" w:eastAsia="標楷體" w:hAnsi="標楷體" w:cs="標楷體"/>
                <w:color w:val="auto"/>
              </w:rPr>
              <w:t>2</w:t>
            </w:r>
            <w:r w:rsidRPr="00CC6E14">
              <w:rPr>
                <w:rFonts w:ascii="標楷體" w:eastAsia="標楷體" w:hAnsi="標楷體" w:cs="標楷體"/>
                <w:color w:val="auto"/>
              </w:rPr>
              <w:t>. 能以小數點移動的方式，來表示一數乘以10的次方的情形。</w:t>
            </w:r>
          </w:p>
          <w:p w:rsidR="00F84130" w:rsidRPr="00CC6E14" w:rsidRDefault="00F84130" w:rsidP="00F1185E">
            <w:pPr>
              <w:snapToGrid w:val="0"/>
              <w:ind w:firstLine="0"/>
              <w:jc w:val="left"/>
              <w:rPr>
                <w:rFonts w:ascii="標楷體" w:eastAsia="標楷體" w:hAnsi="標楷體"/>
                <w:color w:val="auto"/>
              </w:rPr>
            </w:pPr>
            <w:r>
              <w:rPr>
                <w:rFonts w:ascii="標楷體" w:eastAsia="標楷體" w:hAnsi="標楷體" w:cs="標楷體"/>
                <w:color w:val="auto"/>
              </w:rPr>
              <w:t>3</w:t>
            </w:r>
            <w:r w:rsidRPr="00CC6E14">
              <w:rPr>
                <w:rFonts w:ascii="標楷體" w:eastAsia="標楷體" w:hAnsi="標楷體" w:cs="標楷體"/>
                <w:color w:val="auto"/>
              </w:rPr>
              <w:t>. 了解科學記號的意義與使用。</w:t>
            </w:r>
          </w:p>
          <w:p w:rsidR="00F84130" w:rsidRPr="00DA591D" w:rsidRDefault="00F84130" w:rsidP="00F1185E">
            <w:pPr>
              <w:snapToGrid w:val="0"/>
              <w:ind w:firstLine="0"/>
              <w:jc w:val="left"/>
              <w:rPr>
                <w:rFonts w:ascii="標楷體" w:eastAsia="標楷體" w:hAnsi="標楷體"/>
                <w:color w:val="auto"/>
              </w:rPr>
            </w:pPr>
            <w:r>
              <w:rPr>
                <w:rFonts w:ascii="標楷體" w:eastAsia="標楷體" w:hAnsi="標楷體" w:cs="標楷體"/>
                <w:color w:val="auto"/>
              </w:rPr>
              <w:t>4</w:t>
            </w:r>
            <w:r w:rsidRPr="00CC6E14">
              <w:rPr>
                <w:rFonts w:ascii="標楷體" w:eastAsia="標楷體" w:hAnsi="標楷體" w:cs="標楷體"/>
                <w:color w:val="auto"/>
              </w:rPr>
              <w:t>. 察覺和轉換科學記號的使用。</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CC6E14">
              <w:rPr>
                <w:rFonts w:ascii="標楷體" w:eastAsia="標楷體" w:hAnsi="標楷體" w:cs="標楷體"/>
              </w:rPr>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1. 紙筆測驗</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2. 互相討論</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3. 口頭回答</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4. 作業</w:t>
            </w:r>
          </w:p>
          <w:p w:rsidR="00F84130" w:rsidRPr="00DA591D" w:rsidRDefault="00F84130" w:rsidP="00F1185E">
            <w:pPr>
              <w:snapToGrid w:val="0"/>
              <w:ind w:firstLine="0"/>
              <w:jc w:val="left"/>
              <w:rPr>
                <w:rFonts w:ascii="標楷體" w:eastAsia="標楷體" w:hAnsi="標楷體" w:cs="標楷體"/>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【多元文化教育】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【閱讀素養教育】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【戶外教育】</w:t>
            </w:r>
          </w:p>
          <w:p w:rsidR="00F84130" w:rsidRDefault="00F84130" w:rsidP="00F1185E">
            <w:pPr>
              <w:snapToGrid w:val="0"/>
              <w:ind w:firstLine="0"/>
              <w:jc w:val="left"/>
              <w:rPr>
                <w:rFonts w:ascii="標楷體" w:eastAsia="標楷體" w:hAnsi="標楷體" w:cs="標楷體"/>
              </w:rPr>
            </w:pPr>
          </w:p>
        </w:tc>
        <w:tc>
          <w:tcPr>
            <w:tcW w:w="1784" w:type="dxa"/>
            <w:tcBorders>
              <w:top w:val="single" w:sz="8" w:space="0" w:color="000000"/>
              <w:left w:val="nil"/>
              <w:bottom w:val="single" w:sz="8" w:space="0" w:color="000000"/>
              <w:right w:val="single" w:sz="8" w:space="0" w:color="000000"/>
            </w:tcBorders>
          </w:tcPr>
          <w:p w:rsidR="00F84130" w:rsidRDefault="00F84130" w:rsidP="00F1185E">
            <w:pPr>
              <w:adjustRightInd w:val="0"/>
              <w:snapToGrid w:val="0"/>
              <w:spacing w:line="240" w:lineRule="atLeast"/>
              <w:ind w:hanging="7"/>
              <w:jc w:val="left"/>
              <w:rPr>
                <w:rFonts w:ascii="標楷體" w:eastAsia="標楷體" w:hAnsi="標楷體" w:cs="標楷體"/>
                <w:sz w:val="24"/>
                <w:szCs w:val="24"/>
              </w:rPr>
            </w:pPr>
            <w:r>
              <w:rPr>
                <w:rFonts w:ascii="標楷體" w:eastAsia="標楷體" w:hAnsi="標楷體" w:cs="標楷體" w:hint="eastAsia"/>
                <w:color w:val="00B050"/>
                <w:sz w:val="24"/>
                <w:szCs w:val="24"/>
              </w:rPr>
              <w:t>10/12~13段考</w:t>
            </w: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第八週10/17~10/23</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N-7-1 </w:t>
            </w:r>
            <w:r w:rsidRPr="00CC6E14">
              <w:rPr>
                <w:rFonts w:ascii="標楷體" w:eastAsia="標楷體" w:hAnsi="標楷體" w:cs="標楷體"/>
              </w:rPr>
              <w:t>100以內的質數：質數和合數的定義；質數的篩法。</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N-7-2 </w:t>
            </w:r>
            <w:r w:rsidRPr="00CC6E14">
              <w:rPr>
                <w:rFonts w:ascii="標楷體" w:eastAsia="標楷體" w:hAnsi="標楷體" w:cs="標楷體"/>
              </w:rPr>
              <w:t>質因數分解的標準分解式：質因數分解的標準分解式，並能用於求因數及倍數的問題。</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n-Ⅳ-1 </w:t>
            </w:r>
            <w:r w:rsidRPr="00CC6E14">
              <w:rPr>
                <w:rFonts w:ascii="標楷體" w:eastAsia="標楷體" w:hAnsi="標楷體" w:cs="標楷體"/>
              </w:rPr>
              <w:t>理解因數、倍數、質數、最大公因數、最小公倍數的意義及熟練其計算，並能運用到日常生活的情境解決問題。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84130"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2-1因數與倍數</w:t>
            </w:r>
          </w:p>
          <w:p w:rsidR="00F84130" w:rsidRPr="00DA591D" w:rsidRDefault="00F84130" w:rsidP="00F1185E">
            <w:pPr>
              <w:snapToGrid w:val="0"/>
              <w:ind w:firstLine="0"/>
              <w:jc w:val="left"/>
              <w:rPr>
                <w:rFonts w:ascii="標楷體" w:eastAsia="標楷體" w:hAnsi="標楷體"/>
                <w:color w:val="auto"/>
              </w:rPr>
            </w:pP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1. 能利用除法判別一數是否是另一數的因數或倍數。</w:t>
            </w: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2. 能利用乘法判別一數是否是另一數的因數或倍數。</w:t>
            </w: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3. 能理解一個正整數的所有正、負因數或正、負倍數。</w:t>
            </w: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4. 能列出一個正整數的所有正因數。</w:t>
            </w: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5. 複習2、5的倍數判別法。</w:t>
            </w: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6. 能理解4、9、3、11的倍數判別法。</w:t>
            </w:r>
          </w:p>
          <w:p w:rsidR="00F84130" w:rsidRPr="00DA591D"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7. 能辨識質數與合數。</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CC6E14">
              <w:rPr>
                <w:rFonts w:ascii="標楷體" w:eastAsia="標楷體" w:hAnsi="標楷體" w:cs="標楷體"/>
              </w:rPr>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1. 紙筆測驗</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2. 互相討論</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3. 口頭回答</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4. 作業</w:t>
            </w:r>
          </w:p>
          <w:p w:rsidR="00F84130" w:rsidRPr="00DA591D" w:rsidRDefault="00F84130" w:rsidP="00F1185E">
            <w:pPr>
              <w:snapToGrid w:val="0"/>
              <w:ind w:firstLine="0"/>
              <w:jc w:val="left"/>
              <w:rPr>
                <w:rFonts w:ascii="標楷體" w:eastAsia="標楷體" w:hAnsi="標楷體" w:cs="標楷體"/>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【多元文化教育】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【閱讀素養教育】</w:t>
            </w:r>
          </w:p>
          <w:p w:rsidR="00F84130" w:rsidRDefault="00F84130" w:rsidP="00F1185E">
            <w:pPr>
              <w:snapToGrid w:val="0"/>
              <w:ind w:firstLine="0"/>
              <w:jc w:val="left"/>
              <w:rPr>
                <w:rFonts w:ascii="標楷體" w:eastAsia="標楷體" w:hAnsi="標楷體" w:cs="標楷體"/>
              </w:rPr>
            </w:pPr>
          </w:p>
        </w:tc>
        <w:tc>
          <w:tcPr>
            <w:tcW w:w="1784" w:type="dxa"/>
            <w:tcBorders>
              <w:top w:val="single" w:sz="8" w:space="0" w:color="000000"/>
              <w:left w:val="nil"/>
              <w:bottom w:val="single" w:sz="8" w:space="0" w:color="000000"/>
              <w:right w:val="single" w:sz="8" w:space="0" w:color="000000"/>
            </w:tcBorders>
          </w:tcPr>
          <w:p w:rsidR="00F84130" w:rsidRDefault="00F84130" w:rsidP="00F1185E">
            <w:pPr>
              <w:adjustRightInd w:val="0"/>
              <w:snapToGrid w:val="0"/>
              <w:spacing w:line="240" w:lineRule="atLeast"/>
              <w:ind w:hanging="7"/>
              <w:jc w:val="left"/>
              <w:rPr>
                <w:rFonts w:ascii="標楷體" w:eastAsia="標楷體" w:hAnsi="標楷體" w:cs="標楷體"/>
                <w:sz w:val="24"/>
                <w:szCs w:val="24"/>
              </w:rPr>
            </w:pP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第九週10/24~10/30</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N-7-1 </w:t>
            </w:r>
            <w:r w:rsidRPr="00CC6E14">
              <w:rPr>
                <w:rFonts w:ascii="標楷體" w:eastAsia="標楷體" w:hAnsi="標楷體" w:cs="標楷體"/>
              </w:rPr>
              <w:t>100以內的質數：質數和合數的定義；質數的篩法。</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N-7-2 </w:t>
            </w:r>
            <w:r w:rsidRPr="00CC6E14">
              <w:rPr>
                <w:rFonts w:ascii="標楷體" w:eastAsia="標楷體" w:hAnsi="標楷體" w:cs="標楷體"/>
              </w:rPr>
              <w:t>質因數分解的標準分解式：質因數分解的標準分解式，並能用於求因數及倍數的問題。</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n-Ⅳ-1 </w:t>
            </w:r>
            <w:r w:rsidRPr="00CC6E14">
              <w:rPr>
                <w:rFonts w:ascii="標楷體" w:eastAsia="標楷體" w:hAnsi="標楷體" w:cs="標楷體"/>
              </w:rPr>
              <w:t>理解因數、倍數、質數、最大公因數、最小公倍數的意義及熟練其計算，並能運用到日常生活的情境解決問題。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2-1因數與倍數</w:t>
            </w: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1. 能辨識1到100之間的所有質數。</w:t>
            </w: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2. 能辨識一個正整數的質因數。</w:t>
            </w: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3. 能對一個正整數做質因數分解，並寫成標準分解式。</w:t>
            </w:r>
          </w:p>
          <w:p w:rsidR="00F84130" w:rsidRPr="00DA591D"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lastRenderedPageBreak/>
              <w:t>4. 能利用短除法對一個正整數做質因數分解。</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CC6E14">
              <w:rPr>
                <w:rFonts w:ascii="標楷體" w:eastAsia="標楷體" w:hAnsi="標楷體" w:cs="標楷體"/>
              </w:rPr>
              <w:lastRenderedPageBreak/>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1. 紙筆測驗</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2. 互相討論</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3. 口頭回答</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4. 作業</w:t>
            </w:r>
          </w:p>
          <w:p w:rsidR="00F84130" w:rsidRPr="00DA591D" w:rsidRDefault="00F84130" w:rsidP="00F1185E">
            <w:pPr>
              <w:snapToGrid w:val="0"/>
              <w:ind w:firstLine="0"/>
              <w:jc w:val="left"/>
              <w:rPr>
                <w:rFonts w:ascii="標楷體" w:eastAsia="標楷體" w:hAnsi="標楷體" w:cs="標楷體"/>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【多元文化教育】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【閱讀素養教育】</w:t>
            </w:r>
          </w:p>
          <w:p w:rsidR="00F84130" w:rsidRDefault="00F84130" w:rsidP="00F1185E">
            <w:pPr>
              <w:snapToGrid w:val="0"/>
              <w:ind w:firstLine="0"/>
              <w:jc w:val="left"/>
              <w:rPr>
                <w:rFonts w:ascii="標楷體" w:eastAsia="標楷體" w:hAnsi="標楷體" w:cs="標楷體"/>
              </w:rPr>
            </w:pPr>
          </w:p>
        </w:tc>
        <w:tc>
          <w:tcPr>
            <w:tcW w:w="1784" w:type="dxa"/>
            <w:tcBorders>
              <w:top w:val="single" w:sz="8" w:space="0" w:color="000000"/>
              <w:left w:val="nil"/>
              <w:bottom w:val="single" w:sz="8" w:space="0" w:color="000000"/>
              <w:right w:val="single" w:sz="8" w:space="0" w:color="000000"/>
            </w:tcBorders>
          </w:tcPr>
          <w:p w:rsidR="00F84130" w:rsidRDefault="00F84130" w:rsidP="00F1185E">
            <w:pPr>
              <w:adjustRightInd w:val="0"/>
              <w:snapToGrid w:val="0"/>
              <w:spacing w:line="240" w:lineRule="atLeast"/>
              <w:ind w:hanging="7"/>
              <w:jc w:val="left"/>
              <w:rPr>
                <w:rFonts w:ascii="標楷體" w:eastAsia="標楷體" w:hAnsi="標楷體" w:cs="標楷體"/>
                <w:sz w:val="24"/>
                <w:szCs w:val="24"/>
              </w:rPr>
            </w:pP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第十週10/31~11/6</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N-7-2 </w:t>
            </w:r>
            <w:r w:rsidRPr="00DB098E">
              <w:rPr>
                <w:rFonts w:ascii="標楷體" w:eastAsia="標楷體" w:hAnsi="標楷體" w:cs="標楷體"/>
              </w:rPr>
              <w:t>質因數分解的標準分解式：質因數分解的標準分解式，並能用於求因數及倍數的問題。</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n-Ⅳ-1 </w:t>
            </w:r>
            <w:r w:rsidRPr="00DB098E">
              <w:rPr>
                <w:rFonts w:ascii="標楷體" w:eastAsia="標楷體" w:hAnsi="標楷體" w:cs="標楷體"/>
              </w:rPr>
              <w:t>理解因數、倍數、質數、最大公因數、最小公倍數的意義及熟練其計算，並能運用到日常生活的情境解決問題。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2-2最大公因數與最小公倍數</w:t>
            </w: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1. 小學已經學過公因數、公倍數、最大公因數和最小公倍數等觀念，本節除了簡單複習這四個概念外，著重在「如何找出」最大公因數和最小公倍數的方法。</w:t>
            </w: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2. 以短除法求最大公因數，可以讓學生清楚的理解：</w:t>
            </w:r>
          </w:p>
          <w:p w:rsidR="00F84130" w:rsidRPr="00CC6E14" w:rsidRDefault="00F84130" w:rsidP="00F1185E">
            <w:pPr>
              <w:snapToGrid w:val="0"/>
              <w:ind w:firstLine="0"/>
              <w:jc w:val="left"/>
              <w:rPr>
                <w:rFonts w:ascii="標楷體" w:eastAsia="標楷體" w:hAnsi="標楷體"/>
                <w:color w:val="auto"/>
              </w:rPr>
            </w:pPr>
            <w:r w:rsidRPr="00CC6E14">
              <w:rPr>
                <w:rFonts w:ascii="新細明體" w:hAnsi="新細明體" w:cs="新細明體" w:hint="eastAsia"/>
                <w:color w:val="auto"/>
              </w:rPr>
              <w:t>⑴</w:t>
            </w:r>
            <w:r w:rsidRPr="00CC6E14">
              <w:rPr>
                <w:rFonts w:ascii="標楷體" w:eastAsia="標楷體" w:hAnsi="標楷體" w:cs="標楷體"/>
                <w:color w:val="auto"/>
              </w:rPr>
              <w:t>以短除法做質因數分解時，只要分解到沒有公因數時即可停止。</w:t>
            </w:r>
          </w:p>
          <w:p w:rsidR="00F84130" w:rsidRPr="00CC6E14" w:rsidRDefault="00F84130" w:rsidP="00F1185E">
            <w:pPr>
              <w:snapToGrid w:val="0"/>
              <w:ind w:firstLine="0"/>
              <w:jc w:val="left"/>
              <w:rPr>
                <w:rFonts w:ascii="標楷體" w:eastAsia="標楷體" w:hAnsi="標楷體"/>
                <w:color w:val="auto"/>
              </w:rPr>
            </w:pPr>
            <w:r w:rsidRPr="00CC6E14">
              <w:rPr>
                <w:rFonts w:ascii="新細明體" w:hAnsi="新細明體" w:cs="新細明體" w:hint="eastAsia"/>
                <w:color w:val="auto"/>
              </w:rPr>
              <w:t>⑵</w:t>
            </w:r>
            <w:r w:rsidRPr="00CC6E14">
              <w:rPr>
                <w:rFonts w:ascii="標楷體" w:eastAsia="標楷體" w:hAnsi="標楷體" w:cs="標楷體"/>
                <w:color w:val="auto"/>
              </w:rPr>
              <w:t>能理解當分子、分母都是以標準分解式呈現時如何約分，並以標準分解式判斷因數、公因數。</w:t>
            </w:r>
          </w:p>
          <w:p w:rsidR="00F84130" w:rsidRPr="00CC6E14" w:rsidRDefault="00F84130" w:rsidP="00F1185E">
            <w:pPr>
              <w:snapToGrid w:val="0"/>
              <w:ind w:firstLine="0"/>
              <w:jc w:val="left"/>
              <w:rPr>
                <w:rFonts w:ascii="標楷體" w:eastAsia="標楷體" w:hAnsi="標楷體"/>
                <w:color w:val="auto"/>
              </w:rPr>
            </w:pPr>
            <w:r w:rsidRPr="00CC6E14">
              <w:rPr>
                <w:rFonts w:ascii="新細明體" w:hAnsi="新細明體" w:cs="新細明體" w:hint="eastAsia"/>
                <w:color w:val="auto"/>
              </w:rPr>
              <w:t>⑶</w:t>
            </w:r>
            <w:r w:rsidRPr="00CC6E14">
              <w:rPr>
                <w:rFonts w:ascii="標楷體" w:eastAsia="標楷體" w:hAnsi="標楷體" w:cs="標楷體"/>
                <w:color w:val="auto"/>
              </w:rPr>
              <w:t>再以此為基礎學習利用標準分解式判斷兩個數或三個數的最大公因數。</w:t>
            </w:r>
          </w:p>
          <w:p w:rsidR="00F84130" w:rsidRPr="00CC6E14"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lastRenderedPageBreak/>
              <w:t>3. 以短除法求最小公倍數，可以讓學生清楚地理解：</w:t>
            </w:r>
          </w:p>
          <w:p w:rsidR="00F84130" w:rsidRPr="00CC6E14" w:rsidRDefault="00F84130" w:rsidP="00F1185E">
            <w:pPr>
              <w:snapToGrid w:val="0"/>
              <w:ind w:firstLine="0"/>
              <w:jc w:val="left"/>
              <w:rPr>
                <w:rFonts w:ascii="標楷體" w:eastAsia="標楷體" w:hAnsi="標楷體"/>
                <w:color w:val="auto"/>
              </w:rPr>
            </w:pPr>
            <w:r w:rsidRPr="00CC6E14">
              <w:rPr>
                <w:rFonts w:ascii="新細明體" w:hAnsi="新細明體" w:cs="新細明體" w:hint="eastAsia"/>
                <w:color w:val="auto"/>
              </w:rPr>
              <w:t>⑴</w:t>
            </w:r>
            <w:r w:rsidRPr="00CC6E14">
              <w:rPr>
                <w:rFonts w:ascii="標楷體" w:eastAsia="標楷體" w:hAnsi="標楷體" w:cs="標楷體"/>
                <w:color w:val="auto"/>
              </w:rPr>
              <w:t>以短除法做質因數分解時，要分解到任兩數互質時才可停止。</w:t>
            </w:r>
          </w:p>
          <w:p w:rsidR="00F84130" w:rsidRPr="00CC6E14" w:rsidRDefault="00F84130" w:rsidP="00F1185E">
            <w:pPr>
              <w:snapToGrid w:val="0"/>
              <w:ind w:firstLine="0"/>
              <w:jc w:val="left"/>
              <w:rPr>
                <w:rFonts w:ascii="標楷體" w:eastAsia="標楷體" w:hAnsi="標楷體"/>
                <w:color w:val="auto"/>
              </w:rPr>
            </w:pPr>
            <w:r w:rsidRPr="00CC6E14">
              <w:rPr>
                <w:rFonts w:ascii="新細明體" w:hAnsi="新細明體" w:cs="新細明體" w:hint="eastAsia"/>
                <w:color w:val="auto"/>
              </w:rPr>
              <w:t>⑵</w:t>
            </w:r>
            <w:r w:rsidRPr="00CC6E14">
              <w:rPr>
                <w:rFonts w:ascii="標楷體" w:eastAsia="標楷體" w:hAnsi="標楷體" w:cs="標楷體"/>
                <w:color w:val="auto"/>
              </w:rPr>
              <w:t>能理解當分子、分母都是以標準分解式呈現時如何約分，並以標準分解式判斷倍數、公倍數。</w:t>
            </w:r>
          </w:p>
          <w:p w:rsidR="00F84130" w:rsidRPr="00DA591D" w:rsidRDefault="00F84130" w:rsidP="00F1185E">
            <w:pPr>
              <w:snapToGrid w:val="0"/>
              <w:ind w:firstLine="0"/>
              <w:jc w:val="left"/>
              <w:rPr>
                <w:rFonts w:ascii="標楷體" w:eastAsia="標楷體" w:hAnsi="標楷體"/>
                <w:color w:val="auto"/>
              </w:rPr>
            </w:pPr>
            <w:r w:rsidRPr="00CC6E14">
              <w:rPr>
                <w:rFonts w:ascii="新細明體" w:hAnsi="新細明體" w:cs="新細明體" w:hint="eastAsia"/>
                <w:color w:val="auto"/>
              </w:rPr>
              <w:t>⑶</w:t>
            </w:r>
            <w:r w:rsidRPr="00CC6E14">
              <w:rPr>
                <w:rFonts w:ascii="標楷體" w:eastAsia="標楷體" w:hAnsi="標楷體" w:cs="標楷體"/>
                <w:color w:val="auto"/>
              </w:rPr>
              <w:t>再以此為基礎學習利用標準分解式判斷兩個數或三個數的最小公倍數。</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CC6E14">
              <w:rPr>
                <w:rFonts w:ascii="標楷體" w:eastAsia="標楷體" w:hAnsi="標楷體" w:cs="標楷體"/>
              </w:rPr>
              <w:lastRenderedPageBreak/>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B098E" w:rsidRDefault="00F84130" w:rsidP="00F1185E">
            <w:pPr>
              <w:snapToGrid w:val="0"/>
              <w:ind w:firstLine="0"/>
              <w:jc w:val="left"/>
              <w:rPr>
                <w:rFonts w:ascii="標楷體" w:eastAsia="標楷體" w:hAnsi="標楷體" w:cs="標楷體"/>
              </w:rPr>
            </w:pPr>
            <w:r w:rsidRPr="00DB098E">
              <w:rPr>
                <w:rFonts w:ascii="標楷體" w:eastAsia="標楷體" w:hAnsi="標楷體" w:cs="標楷體"/>
              </w:rPr>
              <w:t>1. 紙筆測驗</w:t>
            </w:r>
          </w:p>
          <w:p w:rsidR="00F84130" w:rsidRPr="00DB098E" w:rsidRDefault="00F84130" w:rsidP="00F1185E">
            <w:pPr>
              <w:snapToGrid w:val="0"/>
              <w:ind w:firstLine="0"/>
              <w:jc w:val="left"/>
              <w:rPr>
                <w:rFonts w:ascii="標楷體" w:eastAsia="標楷體" w:hAnsi="標楷體" w:cs="標楷體"/>
              </w:rPr>
            </w:pPr>
            <w:r w:rsidRPr="00DB098E">
              <w:rPr>
                <w:rFonts w:ascii="標楷體" w:eastAsia="標楷體" w:hAnsi="標楷體" w:cs="標楷體"/>
              </w:rPr>
              <w:t>2. 互相討論</w:t>
            </w:r>
          </w:p>
          <w:p w:rsidR="00F84130" w:rsidRPr="00DB098E" w:rsidRDefault="00F84130" w:rsidP="00F1185E">
            <w:pPr>
              <w:snapToGrid w:val="0"/>
              <w:ind w:firstLine="0"/>
              <w:jc w:val="left"/>
              <w:rPr>
                <w:rFonts w:ascii="標楷體" w:eastAsia="標楷體" w:hAnsi="標楷體" w:cs="標楷體"/>
              </w:rPr>
            </w:pPr>
            <w:r w:rsidRPr="00DB098E">
              <w:rPr>
                <w:rFonts w:ascii="標楷體" w:eastAsia="標楷體" w:hAnsi="標楷體" w:cs="標楷體"/>
              </w:rPr>
              <w:t>3. 口頭回答</w:t>
            </w:r>
          </w:p>
          <w:p w:rsidR="00F84130" w:rsidRPr="00DA591D" w:rsidRDefault="00F84130" w:rsidP="00F1185E">
            <w:pPr>
              <w:snapToGrid w:val="0"/>
              <w:ind w:firstLine="0"/>
              <w:jc w:val="left"/>
              <w:rPr>
                <w:rFonts w:ascii="標楷體" w:eastAsia="標楷體" w:hAnsi="標楷體" w:cs="標楷體"/>
              </w:rPr>
            </w:pPr>
            <w:r w:rsidRPr="00DB098E">
              <w:rPr>
                <w:rFonts w:ascii="標楷體" w:eastAsia="標楷體" w:hAnsi="標楷體" w:cs="標楷體"/>
              </w:rPr>
              <w:t>4. 作業</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【閱讀素養教育】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【戶外教育】</w:t>
            </w:r>
          </w:p>
          <w:p w:rsidR="00F84130" w:rsidRDefault="00F84130" w:rsidP="00F1185E">
            <w:pPr>
              <w:snapToGrid w:val="0"/>
              <w:ind w:firstLine="0"/>
              <w:jc w:val="left"/>
              <w:rPr>
                <w:rFonts w:ascii="標楷體" w:eastAsia="標楷體" w:hAnsi="標楷體" w:cs="標楷體"/>
              </w:rPr>
            </w:pPr>
          </w:p>
        </w:tc>
        <w:tc>
          <w:tcPr>
            <w:tcW w:w="1784" w:type="dxa"/>
            <w:tcBorders>
              <w:top w:val="single" w:sz="8" w:space="0" w:color="000000"/>
              <w:left w:val="nil"/>
              <w:bottom w:val="single" w:sz="8" w:space="0" w:color="000000"/>
              <w:right w:val="single" w:sz="8" w:space="0" w:color="000000"/>
            </w:tcBorders>
          </w:tcPr>
          <w:p w:rsidR="00F84130" w:rsidRDefault="00F84130" w:rsidP="00F1185E">
            <w:pPr>
              <w:adjustRightInd w:val="0"/>
              <w:snapToGrid w:val="0"/>
              <w:spacing w:line="240" w:lineRule="atLeast"/>
              <w:ind w:hanging="7"/>
              <w:jc w:val="left"/>
              <w:rPr>
                <w:rFonts w:ascii="標楷體" w:eastAsia="標楷體" w:hAnsi="標楷體" w:cs="標楷體"/>
                <w:sz w:val="24"/>
                <w:szCs w:val="24"/>
              </w:rPr>
            </w:pP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第十一週11/07~11/13</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N-7-2 </w:t>
            </w:r>
            <w:r w:rsidRPr="00DB098E">
              <w:rPr>
                <w:rFonts w:ascii="標楷體" w:eastAsia="標楷體" w:hAnsi="標楷體" w:cs="標楷體"/>
              </w:rPr>
              <w:t>質因數分解的標準分解式：質因數分解的標準分解式，並能用於求因數及倍數的問題。</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n-Ⅳ-1 </w:t>
            </w:r>
            <w:r w:rsidRPr="00DB098E">
              <w:rPr>
                <w:rFonts w:ascii="標楷體" w:eastAsia="標楷體" w:hAnsi="標楷體" w:cs="標楷體"/>
              </w:rPr>
              <w:t>理解因數、倍數、質數、最大公因數、最小公倍數的意義及熟練其計算，並能運用到日常生活的情境解決問題。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2-2最大公因數與最小公倍數</w:t>
            </w:r>
          </w:p>
          <w:p w:rsidR="00F84130" w:rsidRPr="00DA591D" w:rsidRDefault="00F84130" w:rsidP="00F1185E">
            <w:pPr>
              <w:snapToGrid w:val="0"/>
              <w:ind w:firstLine="0"/>
              <w:jc w:val="left"/>
              <w:rPr>
                <w:rFonts w:ascii="標楷體" w:eastAsia="標楷體" w:hAnsi="標楷體"/>
                <w:color w:val="auto"/>
              </w:rPr>
            </w:pPr>
            <w:r w:rsidRPr="008A45E9">
              <w:rPr>
                <w:rFonts w:ascii="標楷體" w:eastAsia="標楷體" w:hAnsi="標楷體" w:cs="標楷體"/>
                <w:color w:val="auto"/>
              </w:rPr>
              <w:t>1. 將題目中的敘述加以分析，以教導學生如何從題意中分辨出最大公因數與最小公倍數的使用時機。</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CC6E14">
              <w:rPr>
                <w:rFonts w:ascii="標楷體" w:eastAsia="標楷體" w:hAnsi="標楷體" w:cs="標楷體"/>
              </w:rPr>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1. 紙筆測驗</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2. 互相討論</w:t>
            </w:r>
          </w:p>
          <w:p w:rsidR="00F84130" w:rsidRPr="00CC6E14"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3. 口頭回答</w:t>
            </w:r>
          </w:p>
          <w:p w:rsidR="00F84130" w:rsidRPr="00DA591D" w:rsidRDefault="00F84130" w:rsidP="00F1185E">
            <w:pPr>
              <w:snapToGrid w:val="0"/>
              <w:ind w:firstLine="0"/>
              <w:jc w:val="left"/>
              <w:rPr>
                <w:rFonts w:ascii="標楷體" w:eastAsia="標楷體" w:hAnsi="標楷體" w:cs="標楷體"/>
              </w:rPr>
            </w:pPr>
            <w:r w:rsidRPr="00CC6E14">
              <w:rPr>
                <w:rFonts w:ascii="標楷體" w:eastAsia="標楷體" w:hAnsi="標楷體" w:cs="標楷體"/>
              </w:rPr>
              <w:t>4. 作業</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【閱讀素養教育】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【戶外教育】</w:t>
            </w:r>
          </w:p>
          <w:p w:rsidR="00F84130" w:rsidRDefault="00F84130" w:rsidP="00F1185E">
            <w:pPr>
              <w:snapToGrid w:val="0"/>
              <w:ind w:firstLine="0"/>
              <w:jc w:val="left"/>
              <w:rPr>
                <w:rFonts w:ascii="標楷體" w:eastAsia="標楷體" w:hAnsi="標楷體" w:cs="標楷體"/>
              </w:rPr>
            </w:pPr>
          </w:p>
        </w:tc>
        <w:tc>
          <w:tcPr>
            <w:tcW w:w="1784" w:type="dxa"/>
            <w:tcBorders>
              <w:top w:val="single" w:sz="8" w:space="0" w:color="000000"/>
              <w:left w:val="nil"/>
              <w:bottom w:val="single" w:sz="8" w:space="0" w:color="000000"/>
              <w:right w:val="single" w:sz="8" w:space="0" w:color="000000"/>
            </w:tcBorders>
          </w:tcPr>
          <w:p w:rsidR="00F84130" w:rsidRDefault="00F84130" w:rsidP="00F1185E">
            <w:pPr>
              <w:adjustRightInd w:val="0"/>
              <w:snapToGrid w:val="0"/>
              <w:spacing w:line="240" w:lineRule="atLeast"/>
              <w:ind w:hanging="7"/>
              <w:jc w:val="left"/>
              <w:rPr>
                <w:rFonts w:ascii="標楷體" w:eastAsia="標楷體" w:hAnsi="標楷體" w:cs="標楷體"/>
                <w:sz w:val="24"/>
                <w:szCs w:val="24"/>
              </w:rPr>
            </w:pP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第十二週11/14~11/20</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N-7-3 </w:t>
            </w:r>
            <w:r w:rsidRPr="0056507F">
              <w:rPr>
                <w:rFonts w:ascii="標楷體" w:eastAsia="標楷體" w:hAnsi="標楷體" w:cs="標楷體"/>
              </w:rPr>
              <w:t>負數與數的四則混合運算(含分數、小數)：使用「正、負」表徵生活</w:t>
            </w:r>
            <w:r w:rsidRPr="0056507F">
              <w:rPr>
                <w:rFonts w:ascii="標楷體" w:eastAsia="標楷體" w:hAnsi="標楷體" w:cs="標楷體"/>
              </w:rPr>
              <w:lastRenderedPageBreak/>
              <w:t>中的量；相反數；數的四則混合運算。</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N-7-4 </w:t>
            </w:r>
            <w:r w:rsidRPr="001C2EB2">
              <w:rPr>
                <w:rFonts w:ascii="標楷體" w:eastAsia="標楷體" w:hAnsi="標楷體" w:cs="標楷體"/>
              </w:rPr>
              <w:t>數的運算規律：交換律；結合律；分配律；－(a＋b)＝－a－b；－(a－b)＝－a＋b。</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N-7-5 </w:t>
            </w:r>
            <w:r w:rsidRPr="001C2EB2">
              <w:rPr>
                <w:rFonts w:ascii="標楷體" w:eastAsia="標楷體" w:hAnsi="標楷體" w:cs="標楷體"/>
              </w:rPr>
              <w:t>數線：擴充至含負數的數線；比較數的大小；絕對值的意義；以│a－b│表示數線上兩點a、b的距離。</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lastRenderedPageBreak/>
              <w:t>n-Ⅳ-2 理解負數之意義、符號與在數線上的表示，並熟練其四則運算，且能運用到日常生活的情境解決問題。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2-3分數的四則運算</w:t>
            </w:r>
          </w:p>
          <w:p w:rsidR="00F84130" w:rsidRPr="00E70C9F" w:rsidRDefault="00F84130" w:rsidP="00F1185E">
            <w:pPr>
              <w:snapToGrid w:val="0"/>
              <w:ind w:firstLine="0"/>
              <w:jc w:val="left"/>
              <w:rPr>
                <w:rFonts w:ascii="標楷體" w:eastAsia="標楷體" w:hAnsi="標楷體"/>
                <w:color w:val="auto"/>
              </w:rPr>
            </w:pPr>
            <w:r w:rsidRPr="00E70C9F">
              <w:rPr>
                <w:rFonts w:ascii="標楷體" w:eastAsia="標楷體" w:hAnsi="標楷體" w:cs="標楷體"/>
                <w:color w:val="auto"/>
              </w:rPr>
              <w:t>1. 學生大多已於五、六年級學習了本節相關的數學知識與練習，因此本節前段對於等值分數、約</w:t>
            </w:r>
            <w:r w:rsidRPr="00E70C9F">
              <w:rPr>
                <w:rFonts w:ascii="標楷體" w:eastAsia="標楷體" w:hAnsi="標楷體" w:cs="標楷體"/>
                <w:color w:val="auto"/>
              </w:rPr>
              <w:lastRenderedPageBreak/>
              <w:t>分、擴分、最簡分數等概念的建立，以重點式的、較為簡潔的方式呈現，以縮短教學時間。</w:t>
            </w:r>
          </w:p>
          <w:p w:rsidR="00F84130" w:rsidRPr="00E70C9F" w:rsidRDefault="00F84130" w:rsidP="00F1185E">
            <w:pPr>
              <w:snapToGrid w:val="0"/>
              <w:ind w:firstLine="0"/>
              <w:jc w:val="left"/>
              <w:rPr>
                <w:rFonts w:ascii="標楷體" w:eastAsia="標楷體" w:hAnsi="標楷體"/>
                <w:color w:val="auto"/>
              </w:rPr>
            </w:pPr>
            <w:r w:rsidRPr="00E70C9F">
              <w:rPr>
                <w:rFonts w:ascii="標楷體" w:eastAsia="標楷體" w:hAnsi="標楷體" w:cs="標楷體"/>
                <w:color w:val="auto"/>
              </w:rPr>
              <w:t>2. 在以分子、分母的最大公因數做約分時，可以直接得到此分數的最簡分數。</w:t>
            </w:r>
          </w:p>
          <w:p w:rsidR="00F84130" w:rsidRPr="00E70C9F" w:rsidRDefault="00F84130" w:rsidP="00F1185E">
            <w:pPr>
              <w:snapToGrid w:val="0"/>
              <w:ind w:firstLine="0"/>
              <w:jc w:val="left"/>
              <w:rPr>
                <w:rFonts w:ascii="標楷體" w:eastAsia="標楷體" w:hAnsi="標楷體"/>
                <w:color w:val="auto"/>
              </w:rPr>
            </w:pPr>
            <w:r w:rsidRPr="00E70C9F">
              <w:rPr>
                <w:rFonts w:ascii="標楷體" w:eastAsia="標楷體" w:hAnsi="標楷體" w:cs="標楷體"/>
                <w:color w:val="auto"/>
              </w:rPr>
              <w:t>3. 能夠利用通分來比較異分母分數的大小。</w:t>
            </w:r>
          </w:p>
          <w:p w:rsidR="00F84130" w:rsidRPr="00E70C9F" w:rsidRDefault="00F84130" w:rsidP="00F1185E">
            <w:pPr>
              <w:snapToGrid w:val="0"/>
              <w:ind w:firstLine="0"/>
              <w:jc w:val="left"/>
              <w:rPr>
                <w:rFonts w:ascii="標楷體" w:eastAsia="標楷體" w:hAnsi="標楷體"/>
                <w:color w:val="auto"/>
              </w:rPr>
            </w:pPr>
            <w:r w:rsidRPr="00E70C9F">
              <w:rPr>
                <w:rFonts w:ascii="標楷體" w:eastAsia="標楷體" w:hAnsi="標楷體" w:cs="標楷體"/>
                <w:color w:val="auto"/>
              </w:rPr>
              <w:t>4. 理解對同分母正、負分數的加減運算，可以利用整數的加減算則。</w:t>
            </w:r>
          </w:p>
          <w:p w:rsidR="00F84130" w:rsidRPr="00DA591D" w:rsidRDefault="00F84130" w:rsidP="00F1185E">
            <w:pPr>
              <w:snapToGrid w:val="0"/>
              <w:ind w:firstLine="0"/>
              <w:jc w:val="left"/>
              <w:rPr>
                <w:rFonts w:ascii="標楷體" w:eastAsia="標楷體" w:hAnsi="標楷體"/>
                <w:color w:val="auto"/>
              </w:rPr>
            </w:pPr>
            <w:r w:rsidRPr="00E70C9F">
              <w:rPr>
                <w:rFonts w:ascii="標楷體" w:eastAsia="標楷體" w:hAnsi="標楷體" w:cs="標楷體"/>
                <w:color w:val="auto"/>
              </w:rPr>
              <w:t>5. 理解對異分母正、負分數的加減運算，可以先通分後，再做加減運算。</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5F3CEC">
              <w:rPr>
                <w:rFonts w:ascii="標楷體" w:eastAsia="標楷體" w:hAnsi="標楷體" w:cs="標楷體"/>
              </w:rPr>
              <w:lastRenderedPageBreak/>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5F3CEC">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5F3CEC" w:rsidRDefault="00F84130" w:rsidP="00F1185E">
            <w:pPr>
              <w:snapToGrid w:val="0"/>
              <w:ind w:firstLine="0"/>
              <w:jc w:val="left"/>
              <w:rPr>
                <w:rFonts w:ascii="標楷體" w:eastAsia="標楷體" w:hAnsi="標楷體" w:cs="標楷體"/>
              </w:rPr>
            </w:pPr>
            <w:r w:rsidRPr="005F3CEC">
              <w:rPr>
                <w:rFonts w:ascii="標楷體" w:eastAsia="標楷體" w:hAnsi="標楷體" w:cs="標楷體"/>
              </w:rPr>
              <w:t>1. 紙筆測驗</w:t>
            </w:r>
          </w:p>
          <w:p w:rsidR="00F84130" w:rsidRPr="005F3CEC" w:rsidRDefault="00F84130" w:rsidP="00F1185E">
            <w:pPr>
              <w:snapToGrid w:val="0"/>
              <w:ind w:firstLine="0"/>
              <w:jc w:val="left"/>
              <w:rPr>
                <w:rFonts w:ascii="標楷體" w:eastAsia="標楷體" w:hAnsi="標楷體" w:cs="標楷體"/>
              </w:rPr>
            </w:pPr>
            <w:r w:rsidRPr="005F3CEC">
              <w:rPr>
                <w:rFonts w:ascii="標楷體" w:eastAsia="標楷體" w:hAnsi="標楷體" w:cs="標楷體"/>
              </w:rPr>
              <w:t>2. 互相討論</w:t>
            </w:r>
          </w:p>
          <w:p w:rsidR="00F84130" w:rsidRPr="005F3CEC" w:rsidRDefault="00F84130" w:rsidP="00F1185E">
            <w:pPr>
              <w:snapToGrid w:val="0"/>
              <w:ind w:firstLine="0"/>
              <w:jc w:val="left"/>
              <w:rPr>
                <w:rFonts w:ascii="標楷體" w:eastAsia="標楷體" w:hAnsi="標楷體" w:cs="標楷體"/>
              </w:rPr>
            </w:pPr>
            <w:r w:rsidRPr="005F3CEC">
              <w:rPr>
                <w:rFonts w:ascii="標楷體" w:eastAsia="標楷體" w:hAnsi="標楷體" w:cs="標楷體"/>
              </w:rPr>
              <w:t>3. 口頭回答</w:t>
            </w:r>
          </w:p>
          <w:p w:rsidR="00F84130" w:rsidRPr="005F3CEC" w:rsidRDefault="00F84130" w:rsidP="00F1185E">
            <w:pPr>
              <w:snapToGrid w:val="0"/>
              <w:ind w:firstLine="0"/>
              <w:jc w:val="left"/>
              <w:rPr>
                <w:rFonts w:ascii="標楷體" w:eastAsia="標楷體" w:hAnsi="標楷體" w:cs="標楷體"/>
              </w:rPr>
            </w:pPr>
            <w:r w:rsidRPr="005F3CEC">
              <w:rPr>
                <w:rFonts w:ascii="標楷體" w:eastAsia="標楷體" w:hAnsi="標楷體" w:cs="標楷體"/>
              </w:rPr>
              <w:t>4. 作業</w:t>
            </w:r>
          </w:p>
          <w:p w:rsidR="00F84130" w:rsidRPr="00DA591D" w:rsidRDefault="00F84130" w:rsidP="00F1185E">
            <w:pPr>
              <w:snapToGrid w:val="0"/>
              <w:ind w:firstLine="0"/>
              <w:jc w:val="left"/>
              <w:rPr>
                <w:rFonts w:ascii="標楷體" w:eastAsia="標楷體" w:hAnsi="標楷體" w:cs="標楷體"/>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【多元文化教育】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【閱讀素養教育】</w:t>
            </w:r>
          </w:p>
          <w:p w:rsidR="00F84130" w:rsidRDefault="00F84130" w:rsidP="00F1185E">
            <w:pPr>
              <w:snapToGrid w:val="0"/>
              <w:ind w:firstLine="0"/>
              <w:jc w:val="left"/>
              <w:rPr>
                <w:rFonts w:ascii="標楷體" w:eastAsia="標楷體" w:hAnsi="標楷體" w:cs="標楷體"/>
              </w:rPr>
            </w:pPr>
          </w:p>
        </w:tc>
        <w:tc>
          <w:tcPr>
            <w:tcW w:w="1784" w:type="dxa"/>
            <w:tcBorders>
              <w:top w:val="single" w:sz="8" w:space="0" w:color="000000"/>
              <w:left w:val="nil"/>
              <w:bottom w:val="single" w:sz="8" w:space="0" w:color="000000"/>
              <w:right w:val="single" w:sz="8" w:space="0" w:color="000000"/>
            </w:tcBorders>
          </w:tcPr>
          <w:p w:rsidR="00F84130" w:rsidRDefault="00F84130" w:rsidP="00F1185E">
            <w:pPr>
              <w:adjustRightInd w:val="0"/>
              <w:snapToGrid w:val="0"/>
              <w:spacing w:line="240" w:lineRule="atLeast"/>
              <w:ind w:hanging="7"/>
              <w:jc w:val="left"/>
              <w:rPr>
                <w:rFonts w:ascii="標楷體" w:eastAsia="標楷體" w:hAnsi="標楷體" w:cs="標楷體"/>
                <w:sz w:val="24"/>
                <w:szCs w:val="24"/>
              </w:rPr>
            </w:pP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第十三週11/21~11/27</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N-7-3 </w:t>
            </w:r>
            <w:r w:rsidRPr="0056507F">
              <w:rPr>
                <w:rFonts w:ascii="標楷體" w:eastAsia="標楷體" w:hAnsi="標楷體" w:cs="標楷體"/>
              </w:rPr>
              <w:t>負數與數的四則混合運算(含分數、小數)：使用「正、負」表徵生活中的量；相反數；數的四則混合運算。</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N-7-4 </w:t>
            </w:r>
            <w:r w:rsidRPr="001C2EB2">
              <w:rPr>
                <w:rFonts w:ascii="標楷體" w:eastAsia="標楷體" w:hAnsi="標楷體" w:cs="標楷體"/>
              </w:rPr>
              <w:t>數的運算規律：交換律；結合律；分配律；－(a＋</w:t>
            </w:r>
            <w:r w:rsidRPr="001C2EB2">
              <w:rPr>
                <w:rFonts w:ascii="標楷體" w:eastAsia="標楷體" w:hAnsi="標楷體" w:cs="標楷體"/>
              </w:rPr>
              <w:lastRenderedPageBreak/>
              <w:t>b)＝－a－b；－(a－b)＝－a＋b。</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N-7-5 </w:t>
            </w:r>
            <w:r w:rsidRPr="001C2EB2">
              <w:rPr>
                <w:rFonts w:ascii="標楷體" w:eastAsia="標楷體" w:hAnsi="標楷體" w:cs="標楷體"/>
              </w:rPr>
              <w:t>數線：擴充至含負數的數線；比較數的大小；絕對值的意義；以│a－b│表示數線上兩點a、b的距離。</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lastRenderedPageBreak/>
              <w:t>n-Ⅳ-2 理解負數之意義、符號與在數線上的表示，並熟練其四則運算，且能運用到日常生活的情境解決問題。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olor w:val="auto"/>
              </w:rPr>
            </w:pPr>
            <w:r w:rsidRPr="00CC6E14">
              <w:rPr>
                <w:rFonts w:ascii="標楷體" w:eastAsia="標楷體" w:hAnsi="標楷體" w:cs="標楷體"/>
                <w:color w:val="auto"/>
              </w:rPr>
              <w:t>2-3分數的四則運算</w:t>
            </w:r>
          </w:p>
          <w:p w:rsidR="00F84130" w:rsidRPr="00E70C9F" w:rsidRDefault="00F84130" w:rsidP="00F1185E">
            <w:pPr>
              <w:snapToGrid w:val="0"/>
              <w:ind w:firstLine="0"/>
              <w:jc w:val="left"/>
              <w:rPr>
                <w:rFonts w:ascii="標楷體" w:eastAsia="標楷體" w:hAnsi="標楷體"/>
                <w:color w:val="auto"/>
              </w:rPr>
            </w:pPr>
            <w:r w:rsidRPr="00E70C9F">
              <w:rPr>
                <w:rFonts w:ascii="標楷體" w:eastAsia="標楷體" w:hAnsi="標楷體" w:cs="標楷體"/>
                <w:color w:val="auto"/>
              </w:rPr>
              <w:t>1. 教師可提醒學生，利用曾經學過的正、負整數及正分數的乘法算則，做正、負分數的乘法運算。</w:t>
            </w:r>
          </w:p>
          <w:p w:rsidR="00F84130" w:rsidRPr="00E70C9F" w:rsidRDefault="00F84130" w:rsidP="00F1185E">
            <w:pPr>
              <w:snapToGrid w:val="0"/>
              <w:ind w:firstLine="0"/>
              <w:jc w:val="left"/>
              <w:rPr>
                <w:rFonts w:ascii="標楷體" w:eastAsia="標楷體" w:hAnsi="標楷體"/>
                <w:color w:val="auto"/>
              </w:rPr>
            </w:pPr>
            <w:r w:rsidRPr="00E70C9F">
              <w:rPr>
                <w:rFonts w:ascii="標楷體" w:eastAsia="標楷體" w:hAnsi="標楷體" w:cs="標楷體"/>
                <w:color w:val="auto"/>
              </w:rPr>
              <w:t>2. 能正確使用正、負分數的乘法交換律與結合律。</w:t>
            </w:r>
          </w:p>
          <w:p w:rsidR="00F84130" w:rsidRPr="00E70C9F" w:rsidRDefault="00F84130" w:rsidP="00F1185E">
            <w:pPr>
              <w:snapToGrid w:val="0"/>
              <w:ind w:firstLine="0"/>
              <w:jc w:val="left"/>
              <w:rPr>
                <w:rFonts w:ascii="標楷體" w:eastAsia="標楷體" w:hAnsi="標楷體"/>
                <w:color w:val="auto"/>
              </w:rPr>
            </w:pPr>
            <w:r w:rsidRPr="00E70C9F">
              <w:rPr>
                <w:rFonts w:ascii="標楷體" w:eastAsia="標楷體" w:hAnsi="標楷體" w:cs="標楷體"/>
                <w:color w:val="auto"/>
              </w:rPr>
              <w:t>3. 了解奇數個負數相乘，其乘積為負數；偶數</w:t>
            </w:r>
            <w:r w:rsidRPr="00E70C9F">
              <w:rPr>
                <w:rFonts w:ascii="標楷體" w:eastAsia="標楷體" w:hAnsi="標楷體" w:cs="標楷體"/>
                <w:color w:val="auto"/>
              </w:rPr>
              <w:lastRenderedPageBreak/>
              <w:t>個負數相乘，其乘積為正數。</w:t>
            </w:r>
          </w:p>
          <w:p w:rsidR="00F84130" w:rsidRPr="00E70C9F" w:rsidRDefault="00F84130" w:rsidP="00F1185E">
            <w:pPr>
              <w:snapToGrid w:val="0"/>
              <w:ind w:firstLine="0"/>
              <w:jc w:val="left"/>
              <w:rPr>
                <w:rFonts w:ascii="標楷體" w:eastAsia="標楷體" w:hAnsi="標楷體"/>
                <w:color w:val="auto"/>
              </w:rPr>
            </w:pPr>
            <w:r w:rsidRPr="00E70C9F">
              <w:rPr>
                <w:rFonts w:ascii="標楷體" w:eastAsia="標楷體" w:hAnsi="標楷體" w:cs="標楷體"/>
                <w:color w:val="auto"/>
              </w:rPr>
              <w:t>4. 能使用分數的四則運算解應用問題。</w:t>
            </w:r>
          </w:p>
          <w:p w:rsidR="00F84130" w:rsidRPr="00DA591D" w:rsidRDefault="00F84130" w:rsidP="00F1185E">
            <w:pPr>
              <w:snapToGrid w:val="0"/>
              <w:ind w:firstLine="0"/>
              <w:jc w:val="left"/>
              <w:rPr>
                <w:rFonts w:ascii="標楷體" w:eastAsia="標楷體" w:hAnsi="標楷體"/>
                <w:color w:val="auto"/>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E70C9F">
              <w:rPr>
                <w:rFonts w:ascii="標楷體" w:eastAsia="標楷體" w:hAnsi="標楷體" w:cs="標楷體"/>
              </w:rPr>
              <w:lastRenderedPageBreak/>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E70C9F">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E70C9F" w:rsidRDefault="00F84130" w:rsidP="00F1185E">
            <w:pPr>
              <w:snapToGrid w:val="0"/>
              <w:ind w:firstLine="0"/>
              <w:jc w:val="left"/>
              <w:rPr>
                <w:rFonts w:ascii="標楷體" w:eastAsia="標楷體" w:hAnsi="標楷體" w:cs="標楷體"/>
              </w:rPr>
            </w:pPr>
            <w:r w:rsidRPr="00E70C9F">
              <w:rPr>
                <w:rFonts w:ascii="標楷體" w:eastAsia="標楷體" w:hAnsi="標楷體" w:cs="標楷體"/>
              </w:rPr>
              <w:t>1. 紙筆測驗</w:t>
            </w:r>
          </w:p>
          <w:p w:rsidR="00F84130" w:rsidRPr="00E70C9F" w:rsidRDefault="00F84130" w:rsidP="00F1185E">
            <w:pPr>
              <w:snapToGrid w:val="0"/>
              <w:ind w:firstLine="0"/>
              <w:jc w:val="left"/>
              <w:rPr>
                <w:rFonts w:ascii="標楷體" w:eastAsia="標楷體" w:hAnsi="標楷體" w:cs="標楷體"/>
              </w:rPr>
            </w:pPr>
            <w:r w:rsidRPr="00E70C9F">
              <w:rPr>
                <w:rFonts w:ascii="標楷體" w:eastAsia="標楷體" w:hAnsi="標楷體" w:cs="標楷體"/>
              </w:rPr>
              <w:t>2. 互相討論</w:t>
            </w:r>
          </w:p>
          <w:p w:rsidR="00F84130" w:rsidRPr="00E70C9F" w:rsidRDefault="00F84130" w:rsidP="00F1185E">
            <w:pPr>
              <w:snapToGrid w:val="0"/>
              <w:ind w:firstLine="0"/>
              <w:jc w:val="left"/>
              <w:rPr>
                <w:rFonts w:ascii="標楷體" w:eastAsia="標楷體" w:hAnsi="標楷體" w:cs="標楷體"/>
              </w:rPr>
            </w:pPr>
            <w:r w:rsidRPr="00E70C9F">
              <w:rPr>
                <w:rFonts w:ascii="標楷體" w:eastAsia="標楷體" w:hAnsi="標楷體" w:cs="標楷體"/>
              </w:rPr>
              <w:t>3. 口頭回答</w:t>
            </w:r>
          </w:p>
          <w:p w:rsidR="00F84130" w:rsidRPr="00E70C9F" w:rsidRDefault="00F84130" w:rsidP="00F1185E">
            <w:pPr>
              <w:snapToGrid w:val="0"/>
              <w:ind w:firstLine="0"/>
              <w:jc w:val="left"/>
              <w:rPr>
                <w:rFonts w:ascii="標楷體" w:eastAsia="標楷體" w:hAnsi="標楷體" w:cs="標楷體"/>
              </w:rPr>
            </w:pPr>
            <w:r w:rsidRPr="00E70C9F">
              <w:rPr>
                <w:rFonts w:ascii="標楷體" w:eastAsia="標楷體" w:hAnsi="標楷體" w:cs="標楷體"/>
              </w:rPr>
              <w:t>4. 作業</w:t>
            </w:r>
          </w:p>
          <w:p w:rsidR="00F84130" w:rsidRPr="00DA591D" w:rsidRDefault="00F84130" w:rsidP="00F1185E">
            <w:pPr>
              <w:snapToGrid w:val="0"/>
              <w:ind w:firstLine="0"/>
              <w:jc w:val="left"/>
              <w:rPr>
                <w:rFonts w:ascii="標楷體" w:eastAsia="標楷體" w:hAnsi="標楷體" w:cs="標楷體"/>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【多元文化教育】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【閱讀素養教育】</w:t>
            </w:r>
          </w:p>
          <w:p w:rsidR="00F84130" w:rsidRDefault="00F84130" w:rsidP="00F1185E">
            <w:pPr>
              <w:snapToGrid w:val="0"/>
              <w:ind w:firstLine="0"/>
              <w:jc w:val="left"/>
              <w:rPr>
                <w:rFonts w:ascii="標楷體" w:eastAsia="標楷體" w:hAnsi="標楷體" w:cs="標楷體"/>
              </w:rPr>
            </w:pPr>
          </w:p>
        </w:tc>
        <w:tc>
          <w:tcPr>
            <w:tcW w:w="1784" w:type="dxa"/>
            <w:tcBorders>
              <w:top w:val="single" w:sz="8" w:space="0" w:color="000000"/>
              <w:left w:val="nil"/>
              <w:bottom w:val="single" w:sz="8" w:space="0" w:color="000000"/>
              <w:right w:val="single" w:sz="8" w:space="0" w:color="000000"/>
            </w:tcBorders>
          </w:tcPr>
          <w:p w:rsidR="00F84130" w:rsidRDefault="00F84130" w:rsidP="00F1185E">
            <w:pPr>
              <w:adjustRightInd w:val="0"/>
              <w:snapToGrid w:val="0"/>
              <w:spacing w:line="240" w:lineRule="atLeast"/>
              <w:ind w:hanging="7"/>
              <w:jc w:val="left"/>
              <w:rPr>
                <w:rFonts w:ascii="標楷體" w:eastAsia="標楷體" w:hAnsi="標楷體" w:cs="標楷體"/>
                <w:sz w:val="24"/>
                <w:szCs w:val="24"/>
              </w:rPr>
            </w:pP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第十四週11/28~12/4</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N-7-6 </w:t>
            </w:r>
            <w:r w:rsidRPr="00CC6E14">
              <w:rPr>
                <w:rFonts w:ascii="標楷體" w:eastAsia="標楷體" w:hAnsi="標楷體" w:cs="標楷體"/>
              </w:rPr>
              <w:t>指數的意義：指數為非負整數的次方；a≠0時a</w:t>
            </w:r>
            <w:r w:rsidRPr="00CC6E14">
              <w:rPr>
                <w:rFonts w:ascii="標楷體" w:eastAsia="標楷體" w:hAnsi="標楷體" w:cs="標楷體"/>
                <w:sz w:val="16"/>
                <w:szCs w:val="16"/>
                <w:vertAlign w:val="superscript"/>
              </w:rPr>
              <w:t>0</w:t>
            </w:r>
            <w:r w:rsidRPr="00CC6E14">
              <w:rPr>
                <w:rFonts w:ascii="標楷體" w:eastAsia="標楷體" w:hAnsi="標楷體" w:cs="標楷體"/>
              </w:rPr>
              <w:t>＝1；同底數的大小比較；指數的運算。</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N-7-7 </w:t>
            </w:r>
            <w:r w:rsidRPr="00517E3F">
              <w:rPr>
                <w:rFonts w:ascii="標楷體" w:eastAsia="標楷體" w:hAnsi="標楷體" w:cs="標楷體"/>
              </w:rPr>
              <w:t>指數律：以數字例表示「同底數的乘法指數律」（</w:t>
            </w:r>
            <w:r w:rsidRPr="00CC6E14">
              <w:rPr>
                <w:rFonts w:ascii="標楷體" w:eastAsia="標楷體" w:hAnsi="標楷體" w:cs="標楷體"/>
              </w:rPr>
              <w:t>a</w:t>
            </w:r>
            <w:r w:rsidRPr="00517E3F">
              <w:rPr>
                <w:rFonts w:ascii="標楷體" w:eastAsia="標楷體" w:hAnsi="標楷體" w:cs="標楷體"/>
                <w:i/>
                <w:sz w:val="16"/>
                <w:szCs w:val="16"/>
                <w:vertAlign w:val="superscript"/>
              </w:rPr>
              <w:t>m</w:t>
            </w:r>
            <w:r w:rsidRPr="00517E3F">
              <w:rPr>
                <w:rFonts w:ascii="標楷體" w:eastAsia="標楷體" w:hAnsi="標楷體" w:cs="標楷體"/>
              </w:rPr>
              <w:t>×</w:t>
            </w:r>
            <w:r w:rsidRPr="00CC6E14">
              <w:rPr>
                <w:rFonts w:ascii="標楷體" w:eastAsia="標楷體" w:hAnsi="標楷體" w:cs="標楷體"/>
              </w:rPr>
              <w:t>a</w:t>
            </w:r>
            <w:r>
              <w:rPr>
                <w:rFonts w:ascii="標楷體" w:eastAsia="標楷體" w:hAnsi="標楷體" w:cs="標楷體"/>
                <w:i/>
                <w:sz w:val="16"/>
                <w:szCs w:val="16"/>
                <w:vertAlign w:val="superscript"/>
              </w:rPr>
              <w:t>n</w:t>
            </w:r>
            <w:r>
              <w:rPr>
                <w:rFonts w:ascii="標楷體" w:eastAsia="標楷體" w:hAnsi="標楷體" w:cs="標楷體"/>
              </w:rPr>
              <w:t>=</w:t>
            </w:r>
            <w:r w:rsidRPr="00CC6E14">
              <w:rPr>
                <w:rFonts w:ascii="標楷體" w:eastAsia="標楷體" w:hAnsi="標楷體" w:cs="標楷體"/>
              </w:rPr>
              <w:t>a</w:t>
            </w:r>
            <w:r>
              <w:rPr>
                <w:rFonts w:ascii="標楷體" w:eastAsia="標楷體" w:hAnsi="標楷體" w:cs="標楷體"/>
                <w:i/>
                <w:sz w:val="16"/>
                <w:szCs w:val="16"/>
                <w:vertAlign w:val="superscript"/>
              </w:rPr>
              <w:t>m+n</w:t>
            </w:r>
            <w:r w:rsidRPr="00517E3F">
              <w:rPr>
                <w:rFonts w:ascii="標楷體" w:eastAsia="標楷體" w:hAnsi="標楷體" w:cs="標楷體"/>
              </w:rPr>
              <w:t>、(</w:t>
            </w:r>
            <w:r w:rsidRPr="00CC6E14">
              <w:rPr>
                <w:rFonts w:ascii="標楷體" w:eastAsia="標楷體" w:hAnsi="標楷體" w:cs="標楷體"/>
              </w:rPr>
              <w:t>a</w:t>
            </w:r>
            <w:r w:rsidRPr="00517E3F">
              <w:rPr>
                <w:rFonts w:ascii="標楷體" w:eastAsia="標楷體" w:hAnsi="標楷體" w:cs="標楷體"/>
                <w:i/>
                <w:sz w:val="16"/>
                <w:szCs w:val="16"/>
                <w:vertAlign w:val="superscript"/>
              </w:rPr>
              <w:t>m</w:t>
            </w:r>
            <w:r w:rsidRPr="00517E3F">
              <w:rPr>
                <w:rFonts w:ascii="標楷體" w:eastAsia="標楷體" w:hAnsi="標楷體" w:cs="標楷體"/>
              </w:rPr>
              <w:t>)</w:t>
            </w:r>
            <w:r>
              <w:rPr>
                <w:rFonts w:ascii="標楷體" w:eastAsia="標楷體" w:hAnsi="標楷體" w:cs="標楷體"/>
                <w:i/>
                <w:sz w:val="16"/>
                <w:szCs w:val="16"/>
                <w:vertAlign w:val="superscript"/>
              </w:rPr>
              <w:t>n</w:t>
            </w:r>
            <w:r w:rsidRPr="00517E3F">
              <w:rPr>
                <w:rFonts w:ascii="標楷體" w:eastAsia="標楷體" w:hAnsi="標楷體" w:cs="標楷體"/>
              </w:rPr>
              <w:t>=</w:t>
            </w:r>
            <w:r w:rsidRPr="00CC6E14">
              <w:rPr>
                <w:rFonts w:ascii="標楷體" w:eastAsia="標楷體" w:hAnsi="標楷體" w:cs="標楷體"/>
              </w:rPr>
              <w:t>a</w:t>
            </w:r>
            <w:r w:rsidRPr="00517E3F">
              <w:rPr>
                <w:rFonts w:ascii="標楷體" w:eastAsia="標楷體" w:hAnsi="標楷體" w:cs="標楷體"/>
                <w:i/>
                <w:sz w:val="16"/>
                <w:szCs w:val="16"/>
                <w:vertAlign w:val="superscript"/>
              </w:rPr>
              <w:t>m</w:t>
            </w:r>
            <w:r>
              <w:rPr>
                <w:rFonts w:ascii="標楷體" w:eastAsia="標楷體" w:hAnsi="標楷體" w:cs="標楷體"/>
                <w:i/>
                <w:sz w:val="16"/>
                <w:szCs w:val="16"/>
                <w:vertAlign w:val="superscript"/>
              </w:rPr>
              <w:t>n</w:t>
            </w:r>
            <w:r w:rsidRPr="00517E3F">
              <w:rPr>
                <w:rFonts w:ascii="標楷體" w:eastAsia="標楷體" w:hAnsi="標楷體" w:cs="標楷體"/>
              </w:rPr>
              <w:t>、(</w:t>
            </w:r>
            <w:r w:rsidRPr="00CC6E14">
              <w:rPr>
                <w:rFonts w:ascii="標楷體" w:eastAsia="標楷體" w:hAnsi="標楷體" w:cs="標楷體"/>
              </w:rPr>
              <w:t>a</w:t>
            </w:r>
            <w:r>
              <w:rPr>
                <w:rFonts w:ascii="標楷體" w:eastAsia="標楷體" w:hAnsi="標楷體" w:cs="標楷體"/>
              </w:rPr>
              <w:t>×</w:t>
            </w:r>
            <w:r w:rsidRPr="00F56D45">
              <w:rPr>
                <w:rFonts w:ascii="標楷體" w:eastAsia="標楷體" w:hAnsi="標楷體" w:cs="標楷體"/>
              </w:rPr>
              <w:t>b</w:t>
            </w:r>
            <w:r w:rsidRPr="00517E3F">
              <w:rPr>
                <w:rFonts w:ascii="標楷體" w:eastAsia="標楷體" w:hAnsi="標楷體" w:cs="標楷體"/>
              </w:rPr>
              <w:t>)</w:t>
            </w:r>
            <w:r>
              <w:rPr>
                <w:rFonts w:ascii="標楷體" w:eastAsia="標楷體" w:hAnsi="標楷體" w:cs="標楷體"/>
                <w:i/>
                <w:sz w:val="16"/>
                <w:szCs w:val="16"/>
                <w:vertAlign w:val="superscript"/>
              </w:rPr>
              <w:t>n</w:t>
            </w:r>
            <w:r w:rsidRPr="00517E3F">
              <w:rPr>
                <w:rFonts w:ascii="標楷體" w:eastAsia="標楷體" w:hAnsi="標楷體" w:cs="標楷體"/>
              </w:rPr>
              <w:t>=</w:t>
            </w:r>
            <w:r w:rsidRPr="00CC6E14">
              <w:rPr>
                <w:rFonts w:ascii="標楷體" w:eastAsia="標楷體" w:hAnsi="標楷體" w:cs="標楷體"/>
              </w:rPr>
              <w:t>a</w:t>
            </w:r>
            <w:r>
              <w:rPr>
                <w:rFonts w:ascii="標楷體" w:eastAsia="標楷體" w:hAnsi="標楷體" w:cs="標楷體"/>
                <w:i/>
                <w:sz w:val="16"/>
                <w:szCs w:val="16"/>
                <w:vertAlign w:val="superscript"/>
              </w:rPr>
              <w:t>n</w:t>
            </w:r>
            <w:r w:rsidRPr="00517E3F">
              <w:rPr>
                <w:rFonts w:ascii="標楷體" w:eastAsia="標楷體" w:hAnsi="標楷體" w:cs="標楷體"/>
              </w:rPr>
              <w:t>×</w:t>
            </w:r>
            <w:r w:rsidRPr="00F56D45">
              <w:rPr>
                <w:rFonts w:ascii="標楷體" w:eastAsia="標楷體" w:hAnsi="標楷體" w:cs="標楷體"/>
              </w:rPr>
              <w:t>b</w:t>
            </w:r>
            <w:r>
              <w:rPr>
                <w:rFonts w:ascii="標楷體" w:eastAsia="標楷體" w:hAnsi="標楷體" w:cs="標楷體"/>
                <w:i/>
                <w:sz w:val="16"/>
                <w:szCs w:val="16"/>
                <w:vertAlign w:val="superscript"/>
              </w:rPr>
              <w:t>n</w:t>
            </w:r>
            <w:r w:rsidRPr="00517E3F">
              <w:rPr>
                <w:rFonts w:ascii="標楷體" w:eastAsia="標楷體" w:hAnsi="標楷體" w:cs="標楷體"/>
              </w:rPr>
              <w:t>，其中</w:t>
            </w:r>
            <w:r>
              <w:rPr>
                <w:rFonts w:ascii="標楷體" w:eastAsia="標楷體" w:hAnsi="標楷體" w:cs="標楷體"/>
              </w:rPr>
              <w:t>m</w:t>
            </w:r>
            <w:r w:rsidRPr="00517E3F">
              <w:rPr>
                <w:rFonts w:ascii="標楷體" w:eastAsia="標楷體" w:hAnsi="標楷體" w:cs="標楷體"/>
              </w:rPr>
              <w:t>,</w:t>
            </w:r>
            <w:r>
              <w:rPr>
                <w:rFonts w:ascii="標楷體" w:eastAsia="標楷體" w:hAnsi="標楷體" w:cs="標楷體"/>
              </w:rPr>
              <w:t>n</w:t>
            </w:r>
            <w:r w:rsidRPr="00517E3F">
              <w:rPr>
                <w:rFonts w:ascii="標楷體" w:eastAsia="標楷體" w:hAnsi="標楷體" w:cs="標楷體"/>
              </w:rPr>
              <w:t>為非負整數</w:t>
            </w:r>
            <w:r>
              <w:rPr>
                <w:rFonts w:ascii="標楷體" w:eastAsia="標楷體" w:hAnsi="標楷體" w:cs="標楷體"/>
              </w:rPr>
              <w:t>）；</w:t>
            </w:r>
            <w:r w:rsidRPr="00517E3F">
              <w:rPr>
                <w:rFonts w:ascii="標楷體" w:eastAsia="標楷體" w:hAnsi="標楷體" w:cs="標楷體"/>
              </w:rPr>
              <w:t>以數字例表示「同底數的除法指數律」（</w:t>
            </w:r>
            <w:r w:rsidRPr="00CC6E14">
              <w:rPr>
                <w:rFonts w:ascii="標楷體" w:eastAsia="標楷體" w:hAnsi="標楷體" w:cs="標楷體"/>
              </w:rPr>
              <w:t>a</w:t>
            </w:r>
            <w:r w:rsidRPr="00517E3F">
              <w:rPr>
                <w:rFonts w:ascii="標楷體" w:eastAsia="標楷體" w:hAnsi="標楷體" w:cs="標楷體"/>
                <w:i/>
                <w:sz w:val="16"/>
                <w:szCs w:val="16"/>
                <w:vertAlign w:val="superscript"/>
              </w:rPr>
              <w:t>m</w:t>
            </w:r>
            <w:r w:rsidRPr="00517E3F">
              <w:rPr>
                <w:rFonts w:ascii="標楷體" w:eastAsia="標楷體" w:hAnsi="標楷體" w:cs="標楷體"/>
              </w:rPr>
              <w:t>÷</w:t>
            </w:r>
            <w:r w:rsidRPr="00CC6E14">
              <w:rPr>
                <w:rFonts w:ascii="標楷體" w:eastAsia="標楷體" w:hAnsi="標楷體" w:cs="標楷體"/>
              </w:rPr>
              <w:t>a</w:t>
            </w:r>
            <w:r>
              <w:rPr>
                <w:rFonts w:ascii="標楷體" w:eastAsia="標楷體" w:hAnsi="標楷體" w:cs="標楷體"/>
                <w:i/>
                <w:sz w:val="16"/>
                <w:szCs w:val="16"/>
                <w:vertAlign w:val="superscript"/>
              </w:rPr>
              <w:t>n</w:t>
            </w:r>
            <w:r w:rsidRPr="00517E3F">
              <w:rPr>
                <w:rFonts w:ascii="標楷體" w:eastAsia="標楷體" w:hAnsi="標楷體" w:cs="標楷體"/>
              </w:rPr>
              <w:t>=</w:t>
            </w:r>
            <w:r w:rsidRPr="00CC6E14">
              <w:rPr>
                <w:rFonts w:ascii="標楷體" w:eastAsia="標楷體" w:hAnsi="標楷體" w:cs="標楷體"/>
              </w:rPr>
              <w:t>a</w:t>
            </w:r>
            <w:r>
              <w:rPr>
                <w:rFonts w:ascii="標楷體" w:eastAsia="標楷體" w:hAnsi="標楷體" w:cs="標楷體"/>
                <w:i/>
                <w:sz w:val="16"/>
                <w:szCs w:val="16"/>
                <w:vertAlign w:val="superscript"/>
              </w:rPr>
              <w:t>m-n</w:t>
            </w:r>
            <w:r w:rsidRPr="00517E3F">
              <w:rPr>
                <w:rFonts w:ascii="標楷體" w:eastAsia="標楷體" w:hAnsi="標楷體" w:cs="標楷體"/>
              </w:rPr>
              <w:t>，其中</w:t>
            </w:r>
            <w:r>
              <w:rPr>
                <w:rFonts w:ascii="標楷體" w:eastAsia="標楷體" w:hAnsi="標楷體" w:cs="標楷體"/>
              </w:rPr>
              <w:t>m</w:t>
            </w:r>
            <w:r w:rsidRPr="00517E3F">
              <w:rPr>
                <w:rFonts w:eastAsia="標楷體"/>
              </w:rPr>
              <w:t>≥</w:t>
            </w:r>
            <w:r>
              <w:rPr>
                <w:rFonts w:ascii="標楷體" w:eastAsia="標楷體" w:hAnsi="標楷體" w:cs="標楷體"/>
              </w:rPr>
              <w:t>n</w:t>
            </w:r>
            <w:r w:rsidRPr="00517E3F">
              <w:rPr>
                <w:rFonts w:ascii="標楷體" w:eastAsia="標楷體" w:hAnsi="標楷體" w:cs="標楷體"/>
              </w:rPr>
              <w:t>且</w:t>
            </w:r>
            <w:r>
              <w:rPr>
                <w:rFonts w:ascii="標楷體" w:eastAsia="標楷體" w:hAnsi="標楷體" w:cs="標楷體"/>
              </w:rPr>
              <w:t>m</w:t>
            </w:r>
            <w:r w:rsidRPr="00517E3F">
              <w:rPr>
                <w:rFonts w:ascii="標楷體" w:eastAsia="標楷體" w:hAnsi="標楷體" w:cs="標楷體"/>
              </w:rPr>
              <w:t>,</w:t>
            </w:r>
            <w:r>
              <w:rPr>
                <w:rFonts w:ascii="標楷體" w:eastAsia="標楷體" w:hAnsi="標楷體" w:cs="標楷體"/>
              </w:rPr>
              <w:t>n</w:t>
            </w:r>
            <w:r w:rsidRPr="00517E3F">
              <w:rPr>
                <w:rFonts w:ascii="標楷體" w:eastAsia="標楷體" w:hAnsi="標楷體" w:cs="標楷體"/>
              </w:rPr>
              <w:t>為非負整數）。</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n-Ⅳ-3 </w:t>
            </w:r>
            <w:r w:rsidRPr="00CC6E14">
              <w:rPr>
                <w:rFonts w:ascii="標楷體" w:eastAsia="標楷體" w:hAnsi="標楷體" w:cs="標楷體"/>
              </w:rPr>
              <w:t>理解非負整數次方的指數和指數律，應用於質因數分解與科學記號，並能運用到日常生活的情境解決問題。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84130" w:rsidRDefault="00F84130" w:rsidP="00F1185E">
            <w:pPr>
              <w:snapToGrid w:val="0"/>
              <w:ind w:firstLine="0"/>
              <w:jc w:val="left"/>
              <w:rPr>
                <w:rFonts w:ascii="標楷體" w:eastAsia="標楷體" w:hAnsi="標楷體"/>
                <w:color w:val="auto"/>
              </w:rPr>
            </w:pPr>
            <w:r w:rsidRPr="00517E3F">
              <w:rPr>
                <w:rFonts w:ascii="標楷體" w:eastAsia="標楷體" w:hAnsi="標楷體" w:cs="標楷體"/>
                <w:color w:val="auto"/>
              </w:rPr>
              <w:t>2-4指數律</w:t>
            </w:r>
          </w:p>
          <w:p w:rsidR="00F84130" w:rsidRPr="00DA591D" w:rsidRDefault="00F84130" w:rsidP="00F1185E">
            <w:pPr>
              <w:snapToGrid w:val="0"/>
              <w:ind w:firstLine="0"/>
              <w:jc w:val="left"/>
              <w:rPr>
                <w:rFonts w:ascii="標楷體" w:eastAsia="標楷體" w:hAnsi="標楷體"/>
                <w:color w:val="auto"/>
              </w:rPr>
            </w:pPr>
            <w:r w:rsidRPr="00B531F4">
              <w:rPr>
                <w:rFonts w:ascii="標楷體" w:eastAsia="標楷體" w:hAnsi="標楷體" w:cs="標楷體"/>
                <w:color w:val="auto"/>
              </w:rPr>
              <w:t>【第二次評量週】</w:t>
            </w:r>
          </w:p>
          <w:p w:rsidR="00F84130" w:rsidRPr="005F70B8" w:rsidRDefault="00F84130" w:rsidP="00F1185E">
            <w:pPr>
              <w:snapToGrid w:val="0"/>
              <w:ind w:firstLine="0"/>
              <w:jc w:val="left"/>
              <w:rPr>
                <w:rFonts w:ascii="標楷體" w:eastAsia="標楷體" w:hAnsi="標楷體"/>
                <w:color w:val="auto"/>
              </w:rPr>
            </w:pPr>
            <w:r w:rsidRPr="005F70B8">
              <w:rPr>
                <w:rFonts w:ascii="標楷體" w:eastAsia="標楷體" w:hAnsi="標楷體" w:cs="標楷體"/>
                <w:color w:val="auto"/>
              </w:rPr>
              <w:t>1. 能理解幾個分數相乘，只要分子相乘當作新分子，分母相乘當作新分母，所得到的新分數就是它們的乘積。</w:t>
            </w:r>
          </w:p>
          <w:p w:rsidR="00F84130" w:rsidRPr="005F70B8" w:rsidRDefault="00F84130" w:rsidP="00F1185E">
            <w:pPr>
              <w:snapToGrid w:val="0"/>
              <w:ind w:firstLine="0"/>
              <w:jc w:val="left"/>
              <w:rPr>
                <w:rFonts w:ascii="標楷體" w:eastAsia="標楷體" w:hAnsi="標楷體"/>
                <w:color w:val="auto"/>
              </w:rPr>
            </w:pPr>
            <w:r w:rsidRPr="005F70B8">
              <w:rPr>
                <w:rFonts w:ascii="標楷體" w:eastAsia="標楷體" w:hAnsi="標楷體" w:cs="標楷體"/>
                <w:color w:val="auto"/>
              </w:rPr>
              <w:t>2. 能熟練分數的乘法運算。</w:t>
            </w:r>
          </w:p>
          <w:p w:rsidR="00F84130" w:rsidRPr="005F70B8" w:rsidRDefault="00F84130" w:rsidP="00F1185E">
            <w:pPr>
              <w:snapToGrid w:val="0"/>
              <w:ind w:firstLine="0"/>
              <w:jc w:val="left"/>
              <w:rPr>
                <w:rFonts w:ascii="標楷體" w:eastAsia="標楷體" w:hAnsi="標楷體"/>
                <w:color w:val="auto"/>
              </w:rPr>
            </w:pPr>
            <w:r w:rsidRPr="005F70B8">
              <w:rPr>
                <w:rFonts w:ascii="標楷體" w:eastAsia="標楷體" w:hAnsi="標楷體" w:cs="標楷體"/>
                <w:color w:val="auto"/>
              </w:rPr>
              <w:t>3. 能理解分數乘法的交換律和結合律。</w:t>
            </w:r>
          </w:p>
          <w:p w:rsidR="00F84130" w:rsidRPr="005F70B8" w:rsidRDefault="00F84130" w:rsidP="00F1185E">
            <w:pPr>
              <w:snapToGrid w:val="0"/>
              <w:ind w:firstLine="0"/>
              <w:jc w:val="left"/>
              <w:rPr>
                <w:rFonts w:ascii="標楷體" w:eastAsia="標楷體" w:hAnsi="標楷體"/>
                <w:color w:val="auto"/>
              </w:rPr>
            </w:pPr>
            <w:r w:rsidRPr="005F70B8">
              <w:rPr>
                <w:rFonts w:ascii="標楷體" w:eastAsia="標楷體" w:hAnsi="標楷體" w:cs="標楷體"/>
                <w:color w:val="auto"/>
              </w:rPr>
              <w:t>4. 知道當a≠0，n為正整數時，</w:t>
            </w:r>
            <w:r w:rsidRPr="00CC6E14">
              <w:rPr>
                <w:rFonts w:ascii="標楷體" w:eastAsia="標楷體" w:hAnsi="標楷體" w:cs="標楷體"/>
                <w:color w:val="auto"/>
              </w:rPr>
              <w:t>a</w:t>
            </w:r>
            <w:r w:rsidRPr="00CC6E14">
              <w:rPr>
                <w:rFonts w:ascii="標楷體" w:eastAsia="標楷體" w:hAnsi="標楷體" w:cs="標楷體"/>
                <w:sz w:val="16"/>
                <w:szCs w:val="16"/>
                <w:vertAlign w:val="superscript"/>
              </w:rPr>
              <w:t>0</w:t>
            </w:r>
            <w:r w:rsidRPr="005F70B8">
              <w:rPr>
                <w:rFonts w:ascii="標楷體" w:eastAsia="標楷體" w:hAnsi="標楷體" w:cs="標楷體"/>
                <w:color w:val="auto"/>
              </w:rPr>
              <w:t>＝1。</w:t>
            </w:r>
          </w:p>
          <w:p w:rsidR="00F84130" w:rsidRPr="00DA591D" w:rsidRDefault="00F84130" w:rsidP="00F1185E">
            <w:pPr>
              <w:snapToGrid w:val="0"/>
              <w:ind w:firstLine="0"/>
              <w:jc w:val="left"/>
              <w:rPr>
                <w:rFonts w:ascii="標楷體" w:eastAsia="標楷體" w:hAnsi="標楷體"/>
                <w:color w:val="auto"/>
              </w:rPr>
            </w:pPr>
            <w:r w:rsidRPr="005F70B8">
              <w:rPr>
                <w:rFonts w:ascii="標楷體" w:eastAsia="標楷體" w:hAnsi="標楷體" w:cs="標楷體"/>
                <w:color w:val="auto"/>
              </w:rPr>
              <w:t xml:space="preserve">5. </w:t>
            </w:r>
            <w:r>
              <w:rPr>
                <w:rFonts w:ascii="標楷體" w:eastAsia="標楷體" w:hAnsi="標楷體" w:cs="標楷體"/>
                <w:color w:val="auto"/>
              </w:rPr>
              <w:t>能</w:t>
            </w:r>
            <w:r w:rsidRPr="005F70B8">
              <w:rPr>
                <w:rFonts w:ascii="標楷體" w:eastAsia="標楷體" w:hAnsi="標楷體" w:cs="標楷體"/>
                <w:color w:val="auto"/>
              </w:rPr>
              <w:t>熟悉指數律</w:t>
            </w:r>
            <w:r>
              <w:rPr>
                <w:rFonts w:ascii="標楷體" w:eastAsia="標楷體" w:hAnsi="標楷體" w:cs="標楷體"/>
                <w:color w:val="auto"/>
              </w:rPr>
              <w:t>。</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5F70B8">
              <w:rPr>
                <w:rFonts w:ascii="標楷體" w:eastAsia="標楷體" w:hAnsi="標楷體" w:cs="標楷體"/>
              </w:rPr>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5F70B8">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5F70B8" w:rsidRDefault="00F84130" w:rsidP="00F1185E">
            <w:pPr>
              <w:snapToGrid w:val="0"/>
              <w:ind w:firstLine="0"/>
              <w:jc w:val="left"/>
              <w:rPr>
                <w:rFonts w:ascii="標楷體" w:eastAsia="標楷體" w:hAnsi="標楷體" w:cs="標楷體"/>
              </w:rPr>
            </w:pPr>
            <w:r w:rsidRPr="005F70B8">
              <w:rPr>
                <w:rFonts w:ascii="標楷體" w:eastAsia="標楷體" w:hAnsi="標楷體" w:cs="標楷體"/>
              </w:rPr>
              <w:t>1. 紙筆測驗</w:t>
            </w:r>
          </w:p>
          <w:p w:rsidR="00F84130" w:rsidRPr="005F70B8" w:rsidRDefault="00F84130" w:rsidP="00F1185E">
            <w:pPr>
              <w:snapToGrid w:val="0"/>
              <w:ind w:firstLine="0"/>
              <w:jc w:val="left"/>
              <w:rPr>
                <w:rFonts w:ascii="標楷體" w:eastAsia="標楷體" w:hAnsi="標楷體" w:cs="標楷體"/>
              </w:rPr>
            </w:pPr>
            <w:r w:rsidRPr="005F70B8">
              <w:rPr>
                <w:rFonts w:ascii="標楷體" w:eastAsia="標楷體" w:hAnsi="標楷體" w:cs="標楷體"/>
              </w:rPr>
              <w:t>2. 互相討論</w:t>
            </w:r>
          </w:p>
          <w:p w:rsidR="00F84130" w:rsidRPr="005F70B8" w:rsidRDefault="00F84130" w:rsidP="00F1185E">
            <w:pPr>
              <w:snapToGrid w:val="0"/>
              <w:ind w:firstLine="0"/>
              <w:jc w:val="left"/>
              <w:rPr>
                <w:rFonts w:ascii="標楷體" w:eastAsia="標楷體" w:hAnsi="標楷體" w:cs="標楷體"/>
              </w:rPr>
            </w:pPr>
            <w:r w:rsidRPr="005F70B8">
              <w:rPr>
                <w:rFonts w:ascii="標楷體" w:eastAsia="標楷體" w:hAnsi="標楷體" w:cs="標楷體"/>
              </w:rPr>
              <w:t>3. 口頭回答</w:t>
            </w:r>
          </w:p>
          <w:p w:rsidR="00F84130" w:rsidRPr="00DA591D" w:rsidRDefault="00F84130" w:rsidP="00F1185E">
            <w:pPr>
              <w:snapToGrid w:val="0"/>
              <w:ind w:firstLine="0"/>
              <w:jc w:val="left"/>
              <w:rPr>
                <w:rFonts w:ascii="標楷體" w:eastAsia="標楷體" w:hAnsi="標楷體" w:cs="標楷體"/>
              </w:rPr>
            </w:pPr>
            <w:r w:rsidRPr="005F70B8">
              <w:rPr>
                <w:rFonts w:ascii="標楷體" w:eastAsia="標楷體" w:hAnsi="標楷體" w:cs="標楷體"/>
              </w:rPr>
              <w:t>4. 作業</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【資訊教育】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【閱讀素養教育】</w:t>
            </w:r>
          </w:p>
          <w:p w:rsidR="00F84130" w:rsidRDefault="00F84130" w:rsidP="00F1185E">
            <w:pPr>
              <w:snapToGrid w:val="0"/>
              <w:ind w:firstLine="0"/>
              <w:jc w:val="left"/>
              <w:rPr>
                <w:rFonts w:ascii="標楷體" w:eastAsia="標楷體" w:hAnsi="標楷體" w:cs="標楷體"/>
              </w:rPr>
            </w:pPr>
          </w:p>
        </w:tc>
        <w:tc>
          <w:tcPr>
            <w:tcW w:w="1784" w:type="dxa"/>
            <w:tcBorders>
              <w:top w:val="single" w:sz="8" w:space="0" w:color="000000"/>
              <w:left w:val="nil"/>
              <w:bottom w:val="single" w:sz="8" w:space="0" w:color="000000"/>
              <w:right w:val="single" w:sz="8" w:space="0" w:color="000000"/>
            </w:tcBorders>
          </w:tcPr>
          <w:p w:rsidR="00F84130" w:rsidRDefault="00F84130" w:rsidP="00F1185E">
            <w:pPr>
              <w:adjustRightInd w:val="0"/>
              <w:snapToGrid w:val="0"/>
              <w:spacing w:line="240" w:lineRule="atLeast"/>
              <w:ind w:hanging="7"/>
              <w:jc w:val="left"/>
              <w:rPr>
                <w:rFonts w:ascii="標楷體" w:eastAsia="標楷體" w:hAnsi="標楷體" w:cs="標楷體"/>
                <w:color w:val="00B050"/>
                <w:sz w:val="24"/>
                <w:szCs w:val="24"/>
              </w:rPr>
            </w:pPr>
            <w:r>
              <w:rPr>
                <w:rFonts w:ascii="標楷體" w:eastAsia="標楷體" w:hAnsi="標楷體" w:cs="標楷體" w:hint="eastAsia"/>
                <w:color w:val="00B050"/>
                <w:sz w:val="24"/>
                <w:szCs w:val="24"/>
              </w:rPr>
              <w:t>11/29~30段考</w:t>
            </w: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第十五週12/5~12/11</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A-7-1 </w:t>
            </w:r>
            <w:r w:rsidRPr="00F6338B">
              <w:rPr>
                <w:rFonts w:ascii="標楷體" w:eastAsia="標楷體" w:hAnsi="標楷體" w:cs="標楷體"/>
              </w:rPr>
              <w:t>代數符號：以代數符號表徵交換律、分配律、結合律；一次式的化簡及同類項；以符號記錄生活中的情境問題。</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a-Ⅳ-1 </w:t>
            </w:r>
            <w:r w:rsidRPr="00F6338B">
              <w:rPr>
                <w:rFonts w:ascii="標楷體" w:eastAsia="標楷體" w:hAnsi="標楷體" w:cs="標楷體"/>
              </w:rPr>
              <w:t>理解並應用符號及文字敘述表達概念、運算、推理及證明。</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olor w:val="auto"/>
              </w:rPr>
            </w:pPr>
            <w:r w:rsidRPr="00F6338B">
              <w:rPr>
                <w:rFonts w:ascii="標楷體" w:eastAsia="標楷體" w:hAnsi="標楷體" w:cs="標楷體"/>
                <w:color w:val="auto"/>
              </w:rPr>
              <w:t>3-1代數式的化簡</w:t>
            </w:r>
          </w:p>
          <w:p w:rsidR="00F84130" w:rsidRPr="00C90E89" w:rsidRDefault="00F84130" w:rsidP="00F1185E">
            <w:pPr>
              <w:snapToGrid w:val="0"/>
              <w:ind w:firstLine="0"/>
              <w:jc w:val="left"/>
              <w:rPr>
                <w:rFonts w:ascii="標楷體" w:eastAsia="標楷體" w:hAnsi="標楷體"/>
                <w:color w:val="auto"/>
              </w:rPr>
            </w:pPr>
            <w:r w:rsidRPr="00C90E89">
              <w:rPr>
                <w:rFonts w:ascii="標楷體" w:eastAsia="標楷體" w:hAnsi="標楷體" w:cs="標楷體"/>
                <w:color w:val="auto"/>
              </w:rPr>
              <w:t>1. 了解文字符號代表數的意義。</w:t>
            </w:r>
          </w:p>
          <w:p w:rsidR="00F84130" w:rsidRPr="00C90E89" w:rsidRDefault="00F84130" w:rsidP="00F1185E">
            <w:pPr>
              <w:snapToGrid w:val="0"/>
              <w:ind w:firstLine="0"/>
              <w:jc w:val="left"/>
              <w:rPr>
                <w:rFonts w:ascii="標楷體" w:eastAsia="標楷體" w:hAnsi="標楷體"/>
                <w:color w:val="auto"/>
              </w:rPr>
            </w:pPr>
            <w:r w:rsidRPr="00C90E89">
              <w:rPr>
                <w:rFonts w:ascii="標楷體" w:eastAsia="標楷體" w:hAnsi="標楷體" w:cs="標楷體"/>
                <w:color w:val="auto"/>
              </w:rPr>
              <w:t>2. 知道文字符號可以像數一樣做加減乘除運算。</w:t>
            </w:r>
          </w:p>
          <w:p w:rsidR="00F84130" w:rsidRPr="00C90E89" w:rsidRDefault="00F84130" w:rsidP="00F1185E">
            <w:pPr>
              <w:snapToGrid w:val="0"/>
              <w:ind w:firstLine="0"/>
              <w:jc w:val="left"/>
              <w:rPr>
                <w:rFonts w:ascii="標楷體" w:eastAsia="標楷體" w:hAnsi="標楷體"/>
                <w:color w:val="auto"/>
              </w:rPr>
            </w:pPr>
            <w:r w:rsidRPr="00C90E89">
              <w:rPr>
                <w:rFonts w:ascii="標楷體" w:eastAsia="標楷體" w:hAnsi="標楷體" w:cs="標楷體"/>
                <w:color w:val="auto"/>
              </w:rPr>
              <w:t>3. 能使用文字符號代表數，將日常生活中的數量關係列成代數式。</w:t>
            </w:r>
          </w:p>
          <w:p w:rsidR="00F84130" w:rsidRPr="00C90E89" w:rsidRDefault="00F84130" w:rsidP="00F1185E">
            <w:pPr>
              <w:snapToGrid w:val="0"/>
              <w:ind w:firstLine="0"/>
              <w:jc w:val="left"/>
              <w:rPr>
                <w:rFonts w:ascii="標楷體" w:eastAsia="標楷體" w:hAnsi="標楷體"/>
                <w:color w:val="auto"/>
              </w:rPr>
            </w:pPr>
            <w:r w:rsidRPr="00C90E89">
              <w:rPr>
                <w:rFonts w:ascii="標楷體" w:eastAsia="標楷體" w:hAnsi="標楷體" w:cs="標楷體"/>
                <w:color w:val="auto"/>
              </w:rPr>
              <w:t>4. 經由具體情境了解文字符號所代表的意義。</w:t>
            </w:r>
          </w:p>
          <w:p w:rsidR="00F84130" w:rsidRPr="00DA591D" w:rsidRDefault="00F84130" w:rsidP="00F1185E">
            <w:pPr>
              <w:snapToGrid w:val="0"/>
              <w:ind w:firstLine="0"/>
              <w:jc w:val="left"/>
              <w:rPr>
                <w:rFonts w:ascii="標楷體" w:eastAsia="標楷體" w:hAnsi="標楷體"/>
                <w:color w:val="auto"/>
              </w:rPr>
            </w:pPr>
            <w:r w:rsidRPr="00C90E89">
              <w:rPr>
                <w:rFonts w:ascii="標楷體" w:eastAsia="標楷體" w:hAnsi="標楷體" w:cs="標楷體"/>
                <w:color w:val="auto"/>
              </w:rPr>
              <w:t>5. 設定文字符號的數值時，能計算出代數式所代表的數值。</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F32F5F">
              <w:rPr>
                <w:rFonts w:ascii="標楷體" w:eastAsia="標楷體" w:hAnsi="標楷體" w:cs="標楷體"/>
              </w:rPr>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F32F5F">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F32F5F" w:rsidRDefault="00F84130" w:rsidP="00F1185E">
            <w:pPr>
              <w:snapToGrid w:val="0"/>
              <w:ind w:firstLine="0"/>
              <w:jc w:val="left"/>
              <w:rPr>
                <w:rFonts w:ascii="標楷體" w:eastAsia="標楷體" w:hAnsi="標楷體" w:cs="標楷體"/>
              </w:rPr>
            </w:pPr>
            <w:r w:rsidRPr="00F32F5F">
              <w:rPr>
                <w:rFonts w:ascii="標楷體" w:eastAsia="標楷體" w:hAnsi="標楷體" w:cs="標楷體"/>
              </w:rPr>
              <w:t>1. 紙筆測驗</w:t>
            </w:r>
          </w:p>
          <w:p w:rsidR="00F84130" w:rsidRPr="00F32F5F" w:rsidRDefault="00F84130" w:rsidP="00F1185E">
            <w:pPr>
              <w:snapToGrid w:val="0"/>
              <w:ind w:firstLine="0"/>
              <w:jc w:val="left"/>
              <w:rPr>
                <w:rFonts w:ascii="標楷體" w:eastAsia="標楷體" w:hAnsi="標楷體" w:cs="標楷體"/>
              </w:rPr>
            </w:pPr>
            <w:r w:rsidRPr="00F32F5F">
              <w:rPr>
                <w:rFonts w:ascii="標楷體" w:eastAsia="標楷體" w:hAnsi="標楷體" w:cs="標楷體"/>
              </w:rPr>
              <w:t>2. 互相討論</w:t>
            </w:r>
          </w:p>
          <w:p w:rsidR="00F84130" w:rsidRPr="00F32F5F" w:rsidRDefault="00F84130" w:rsidP="00F1185E">
            <w:pPr>
              <w:snapToGrid w:val="0"/>
              <w:ind w:firstLine="0"/>
              <w:jc w:val="left"/>
              <w:rPr>
                <w:rFonts w:ascii="標楷體" w:eastAsia="標楷體" w:hAnsi="標楷體" w:cs="標楷體"/>
              </w:rPr>
            </w:pPr>
            <w:r w:rsidRPr="00F32F5F">
              <w:rPr>
                <w:rFonts w:ascii="標楷體" w:eastAsia="標楷體" w:hAnsi="標楷體" w:cs="標楷體"/>
              </w:rPr>
              <w:t>3. 口頭回答</w:t>
            </w:r>
          </w:p>
          <w:p w:rsidR="00F84130" w:rsidRPr="00F32F5F" w:rsidRDefault="00F84130" w:rsidP="00F1185E">
            <w:pPr>
              <w:snapToGrid w:val="0"/>
              <w:ind w:firstLine="0"/>
              <w:jc w:val="left"/>
              <w:rPr>
                <w:rFonts w:ascii="標楷體" w:eastAsia="標楷體" w:hAnsi="標楷體" w:cs="標楷體"/>
              </w:rPr>
            </w:pPr>
            <w:r w:rsidRPr="00F32F5F">
              <w:rPr>
                <w:rFonts w:ascii="標楷體" w:eastAsia="標楷體" w:hAnsi="標楷體" w:cs="標楷體"/>
              </w:rPr>
              <w:t>4. 作業</w:t>
            </w:r>
          </w:p>
          <w:p w:rsidR="00F84130" w:rsidRPr="00DA591D" w:rsidRDefault="00F84130" w:rsidP="00F1185E">
            <w:pPr>
              <w:snapToGrid w:val="0"/>
              <w:ind w:firstLine="0"/>
              <w:jc w:val="left"/>
              <w:rPr>
                <w:rFonts w:ascii="標楷體" w:eastAsia="標楷體" w:hAnsi="標楷體" w:cs="標楷體"/>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【多元文化教育】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【閱讀素養教育】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【戶外教育】</w:t>
            </w:r>
          </w:p>
          <w:p w:rsidR="00F84130" w:rsidRDefault="00F84130" w:rsidP="00F1185E">
            <w:pPr>
              <w:snapToGrid w:val="0"/>
              <w:ind w:firstLine="0"/>
              <w:jc w:val="left"/>
              <w:rPr>
                <w:rFonts w:ascii="標楷體" w:eastAsia="標楷體" w:hAnsi="標楷體" w:cs="標楷體"/>
              </w:rPr>
            </w:pPr>
          </w:p>
        </w:tc>
        <w:tc>
          <w:tcPr>
            <w:tcW w:w="1784" w:type="dxa"/>
            <w:tcBorders>
              <w:top w:val="single" w:sz="8" w:space="0" w:color="000000"/>
              <w:left w:val="nil"/>
              <w:bottom w:val="single" w:sz="8" w:space="0" w:color="000000"/>
              <w:right w:val="single" w:sz="8" w:space="0" w:color="000000"/>
            </w:tcBorders>
          </w:tcPr>
          <w:p w:rsidR="00F84130" w:rsidRDefault="00F84130" w:rsidP="00F1185E">
            <w:pPr>
              <w:adjustRightInd w:val="0"/>
              <w:snapToGrid w:val="0"/>
              <w:spacing w:line="240" w:lineRule="atLeast"/>
              <w:ind w:hanging="7"/>
              <w:jc w:val="left"/>
              <w:rPr>
                <w:rFonts w:ascii="標楷體" w:eastAsia="標楷體" w:hAnsi="標楷體" w:cs="標楷體"/>
                <w:sz w:val="24"/>
                <w:szCs w:val="24"/>
              </w:rPr>
            </w:pP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第十六週12/12~12/18</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A-7-1 </w:t>
            </w:r>
            <w:r w:rsidRPr="00F6338B">
              <w:rPr>
                <w:rFonts w:ascii="標楷體" w:eastAsia="標楷體" w:hAnsi="標楷體" w:cs="標楷體"/>
              </w:rPr>
              <w:t>代數符號：以代數符號表徵交換律、分配律、結合律；一次式的化簡及同類項；以符號記錄生活中的情境問題。</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a-Ⅳ-1 </w:t>
            </w:r>
            <w:r w:rsidRPr="00F6338B">
              <w:rPr>
                <w:rFonts w:ascii="標楷體" w:eastAsia="標楷體" w:hAnsi="標楷體" w:cs="標楷體"/>
              </w:rPr>
              <w:t>理解並應用符號及文字敘述表達概念、運算、推理及證明。</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olor w:val="auto"/>
              </w:rPr>
            </w:pPr>
            <w:r w:rsidRPr="00F6338B">
              <w:rPr>
                <w:rFonts w:ascii="標楷體" w:eastAsia="標楷體" w:hAnsi="標楷體" w:cs="標楷體"/>
                <w:color w:val="auto"/>
              </w:rPr>
              <w:t>3-1代數式的化簡</w:t>
            </w:r>
          </w:p>
          <w:p w:rsidR="00F84130" w:rsidRPr="00C90E89" w:rsidRDefault="00F84130" w:rsidP="00F1185E">
            <w:pPr>
              <w:snapToGrid w:val="0"/>
              <w:ind w:firstLine="0"/>
              <w:jc w:val="left"/>
              <w:rPr>
                <w:rFonts w:ascii="標楷體" w:eastAsia="標楷體" w:hAnsi="標楷體"/>
                <w:color w:val="auto"/>
              </w:rPr>
            </w:pPr>
            <w:r w:rsidRPr="00C90E89">
              <w:rPr>
                <w:rFonts w:ascii="標楷體" w:eastAsia="標楷體" w:hAnsi="標楷體" w:cs="標楷體"/>
                <w:color w:val="auto"/>
              </w:rPr>
              <w:t>1. 了解可利用數的運算規則來做代數式的運算或化簡。</w:t>
            </w:r>
          </w:p>
          <w:p w:rsidR="00F84130" w:rsidRPr="00C90E89" w:rsidRDefault="00F84130" w:rsidP="00F1185E">
            <w:pPr>
              <w:snapToGrid w:val="0"/>
              <w:ind w:firstLine="0"/>
              <w:jc w:val="left"/>
              <w:rPr>
                <w:rFonts w:ascii="標楷體" w:eastAsia="標楷體" w:hAnsi="標楷體"/>
                <w:color w:val="auto"/>
              </w:rPr>
            </w:pPr>
            <w:r w:rsidRPr="00C90E89">
              <w:rPr>
                <w:rFonts w:ascii="標楷體" w:eastAsia="標楷體" w:hAnsi="標楷體" w:cs="標楷體"/>
                <w:color w:val="auto"/>
              </w:rPr>
              <w:t>2. 經由具體情境了解，因為代數式代表數，所以可以利用前面學過的運算規則來做代數式的運算或化簡。</w:t>
            </w:r>
          </w:p>
          <w:p w:rsidR="00F84130" w:rsidRPr="00C90E89" w:rsidRDefault="00F84130" w:rsidP="00F1185E">
            <w:pPr>
              <w:snapToGrid w:val="0"/>
              <w:ind w:firstLine="0"/>
              <w:jc w:val="left"/>
              <w:rPr>
                <w:rFonts w:ascii="標楷體" w:eastAsia="標楷體" w:hAnsi="標楷體"/>
                <w:color w:val="auto"/>
              </w:rPr>
            </w:pPr>
            <w:r w:rsidRPr="00C90E89">
              <w:rPr>
                <w:rFonts w:ascii="標楷體" w:eastAsia="標楷體" w:hAnsi="標楷體" w:cs="標楷體"/>
                <w:color w:val="auto"/>
              </w:rPr>
              <w:t>3. 應用分配律化簡代數式。</w:t>
            </w:r>
          </w:p>
          <w:p w:rsidR="00F84130" w:rsidRPr="00C90E89" w:rsidRDefault="00F84130" w:rsidP="00F1185E">
            <w:pPr>
              <w:snapToGrid w:val="0"/>
              <w:ind w:firstLine="0"/>
              <w:jc w:val="left"/>
              <w:rPr>
                <w:rFonts w:ascii="標楷體" w:eastAsia="標楷體" w:hAnsi="標楷體"/>
                <w:color w:val="auto"/>
              </w:rPr>
            </w:pPr>
            <w:r w:rsidRPr="00C90E89">
              <w:rPr>
                <w:rFonts w:ascii="標楷體" w:eastAsia="標楷體" w:hAnsi="標楷體" w:cs="標楷體"/>
                <w:color w:val="auto"/>
              </w:rPr>
              <w:lastRenderedPageBreak/>
              <w:t>4. 能知道－(x＋2)＝(－1)×(x＋2)，並應用分配律來化簡。</w:t>
            </w:r>
          </w:p>
          <w:p w:rsidR="00F84130" w:rsidRPr="00C90E89" w:rsidRDefault="00F84130" w:rsidP="00F1185E">
            <w:pPr>
              <w:snapToGrid w:val="0"/>
              <w:ind w:firstLine="0"/>
              <w:jc w:val="left"/>
              <w:rPr>
                <w:rFonts w:ascii="標楷體" w:eastAsia="標楷體" w:hAnsi="標楷體"/>
                <w:color w:val="auto"/>
              </w:rPr>
            </w:pPr>
            <w:r w:rsidRPr="00C90E89">
              <w:rPr>
                <w:rFonts w:ascii="標楷體" w:eastAsia="標楷體" w:hAnsi="標楷體" w:cs="標楷體"/>
                <w:color w:val="auto"/>
              </w:rPr>
              <w:t>5. 經由具體情境了解以符號表徵進行交換律、結合律、分配律等運算。</w:t>
            </w:r>
          </w:p>
          <w:p w:rsidR="00F84130" w:rsidRPr="00C90E89" w:rsidRDefault="00F84130" w:rsidP="00F1185E">
            <w:pPr>
              <w:snapToGrid w:val="0"/>
              <w:ind w:firstLine="0"/>
              <w:jc w:val="left"/>
              <w:rPr>
                <w:rFonts w:ascii="標楷體" w:eastAsia="標楷體" w:hAnsi="標楷體"/>
                <w:color w:val="auto"/>
              </w:rPr>
            </w:pPr>
            <w:r w:rsidRPr="00C90E89">
              <w:rPr>
                <w:rFonts w:ascii="標楷體" w:eastAsia="標楷體" w:hAnsi="標楷體" w:cs="標楷體"/>
                <w:color w:val="auto"/>
              </w:rPr>
              <w:t>6. 能對代數式中相同的文字符號、常數進行合併或化簡。</w:t>
            </w:r>
          </w:p>
          <w:p w:rsidR="00F84130" w:rsidRPr="00DA591D" w:rsidRDefault="00F84130" w:rsidP="00F1185E">
            <w:pPr>
              <w:snapToGrid w:val="0"/>
              <w:ind w:firstLine="0"/>
              <w:jc w:val="left"/>
              <w:rPr>
                <w:rFonts w:ascii="標楷體" w:eastAsia="標楷體" w:hAnsi="標楷體"/>
                <w:color w:val="auto"/>
              </w:rPr>
            </w:pPr>
            <w:r w:rsidRPr="00C90E89">
              <w:rPr>
                <w:rFonts w:ascii="標楷體" w:eastAsia="標楷體" w:hAnsi="標楷體" w:cs="標楷體"/>
                <w:color w:val="auto"/>
              </w:rPr>
              <w:t>7. 能由具體情境中，用x、y等文字符號列出一元一次式並化簡。</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F32F5F">
              <w:rPr>
                <w:rFonts w:ascii="標楷體" w:eastAsia="標楷體" w:hAnsi="標楷體" w:cs="標楷體"/>
              </w:rPr>
              <w:lastRenderedPageBreak/>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F32F5F">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F32F5F" w:rsidRDefault="00F84130" w:rsidP="00F1185E">
            <w:pPr>
              <w:snapToGrid w:val="0"/>
              <w:ind w:firstLine="0"/>
              <w:jc w:val="left"/>
              <w:rPr>
                <w:rFonts w:ascii="標楷體" w:eastAsia="標楷體" w:hAnsi="標楷體" w:cs="標楷體"/>
              </w:rPr>
            </w:pPr>
            <w:r w:rsidRPr="00F32F5F">
              <w:rPr>
                <w:rFonts w:ascii="標楷體" w:eastAsia="標楷體" w:hAnsi="標楷體" w:cs="標楷體"/>
              </w:rPr>
              <w:t>1. 紙筆測驗</w:t>
            </w:r>
          </w:p>
          <w:p w:rsidR="00F84130" w:rsidRPr="00F32F5F" w:rsidRDefault="00F84130" w:rsidP="00F1185E">
            <w:pPr>
              <w:snapToGrid w:val="0"/>
              <w:ind w:firstLine="0"/>
              <w:jc w:val="left"/>
              <w:rPr>
                <w:rFonts w:ascii="標楷體" w:eastAsia="標楷體" w:hAnsi="標楷體" w:cs="標楷體"/>
              </w:rPr>
            </w:pPr>
            <w:r w:rsidRPr="00F32F5F">
              <w:rPr>
                <w:rFonts w:ascii="標楷體" w:eastAsia="標楷體" w:hAnsi="標楷體" w:cs="標楷體"/>
              </w:rPr>
              <w:t>2. 互相討論</w:t>
            </w:r>
          </w:p>
          <w:p w:rsidR="00F84130" w:rsidRPr="00F32F5F" w:rsidRDefault="00F84130" w:rsidP="00F1185E">
            <w:pPr>
              <w:snapToGrid w:val="0"/>
              <w:ind w:firstLine="0"/>
              <w:jc w:val="left"/>
              <w:rPr>
                <w:rFonts w:ascii="標楷體" w:eastAsia="標楷體" w:hAnsi="標楷體" w:cs="標楷體"/>
              </w:rPr>
            </w:pPr>
            <w:r w:rsidRPr="00F32F5F">
              <w:rPr>
                <w:rFonts w:ascii="標楷體" w:eastAsia="標楷體" w:hAnsi="標楷體" w:cs="標楷體"/>
              </w:rPr>
              <w:t>3. 口頭回答</w:t>
            </w:r>
          </w:p>
          <w:p w:rsidR="00F84130" w:rsidRPr="00F32F5F" w:rsidRDefault="00F84130" w:rsidP="00F1185E">
            <w:pPr>
              <w:snapToGrid w:val="0"/>
              <w:ind w:firstLine="0"/>
              <w:jc w:val="left"/>
              <w:rPr>
                <w:rFonts w:ascii="標楷體" w:eastAsia="標楷體" w:hAnsi="標楷體" w:cs="標楷體"/>
              </w:rPr>
            </w:pPr>
            <w:r w:rsidRPr="00F32F5F">
              <w:rPr>
                <w:rFonts w:ascii="標楷體" w:eastAsia="標楷體" w:hAnsi="標楷體" w:cs="標楷體"/>
              </w:rPr>
              <w:t>4. 作業</w:t>
            </w:r>
          </w:p>
          <w:p w:rsidR="00F84130" w:rsidRPr="00DA591D" w:rsidRDefault="00F84130" w:rsidP="00F1185E">
            <w:pPr>
              <w:snapToGrid w:val="0"/>
              <w:ind w:firstLine="0"/>
              <w:jc w:val="left"/>
              <w:rPr>
                <w:rFonts w:ascii="標楷體" w:eastAsia="標楷體" w:hAnsi="標楷體" w:cs="標楷體"/>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【多元文化教育】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【閱讀素養教育】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【戶外教育】</w:t>
            </w:r>
          </w:p>
          <w:p w:rsidR="00F84130" w:rsidRDefault="00F84130" w:rsidP="00F1185E">
            <w:pPr>
              <w:snapToGrid w:val="0"/>
              <w:ind w:firstLine="0"/>
              <w:jc w:val="left"/>
              <w:rPr>
                <w:rFonts w:ascii="標楷體" w:eastAsia="標楷體" w:hAnsi="標楷體" w:cs="標楷體"/>
              </w:rPr>
            </w:pPr>
          </w:p>
        </w:tc>
        <w:tc>
          <w:tcPr>
            <w:tcW w:w="1784" w:type="dxa"/>
            <w:tcBorders>
              <w:top w:val="single" w:sz="8" w:space="0" w:color="000000"/>
              <w:left w:val="nil"/>
              <w:bottom w:val="single" w:sz="8" w:space="0" w:color="000000"/>
              <w:right w:val="single" w:sz="8" w:space="0" w:color="000000"/>
            </w:tcBorders>
          </w:tcPr>
          <w:p w:rsidR="00F84130" w:rsidRDefault="00F84130" w:rsidP="00F1185E">
            <w:pPr>
              <w:adjustRightInd w:val="0"/>
              <w:snapToGrid w:val="0"/>
              <w:spacing w:line="240" w:lineRule="atLeast"/>
              <w:ind w:hanging="7"/>
              <w:jc w:val="left"/>
              <w:rPr>
                <w:rFonts w:ascii="標楷體" w:eastAsia="標楷體" w:hAnsi="標楷體" w:cs="標楷體"/>
                <w:sz w:val="24"/>
                <w:szCs w:val="24"/>
              </w:rPr>
            </w:pP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第十七週12/19~12/25</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A-7-2 </w:t>
            </w:r>
            <w:r w:rsidRPr="008A45E9">
              <w:rPr>
                <w:rFonts w:ascii="標楷體" w:eastAsia="標楷體" w:hAnsi="標楷體" w:cs="標楷體"/>
              </w:rPr>
              <w:t>一元一次方程式的意義：一元一次方程式及其解的意義；具體情境中列出一元一次方程式。</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A-7-3 </w:t>
            </w:r>
            <w:r w:rsidRPr="008F06C1">
              <w:rPr>
                <w:rFonts w:ascii="標楷體" w:eastAsia="標楷體" w:hAnsi="標楷體" w:cs="標楷體"/>
              </w:rPr>
              <w:t>一元一次方程式的解法與應用：等量公理；移項法則；驗算；應用問題。</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a-Ⅳ-2 </w:t>
            </w:r>
            <w:r w:rsidRPr="008F06C1">
              <w:rPr>
                <w:rFonts w:ascii="標楷體" w:eastAsia="標楷體" w:hAnsi="標楷體" w:cs="標楷體"/>
              </w:rPr>
              <w:t>理解一元一次方程式及其解的意義，能以等量公理與移項法則求解和驗算，並能運用到日常生活的情境解決問題。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olor w:val="auto"/>
              </w:rPr>
            </w:pPr>
            <w:r w:rsidRPr="00F6338B">
              <w:rPr>
                <w:rFonts w:ascii="標楷體" w:eastAsia="標楷體" w:hAnsi="標楷體" w:cs="標楷體"/>
                <w:color w:val="auto"/>
              </w:rPr>
              <w:t>3-</w:t>
            </w:r>
            <w:r>
              <w:rPr>
                <w:rFonts w:ascii="標楷體" w:eastAsia="標楷體" w:hAnsi="標楷體" w:cs="標楷體"/>
                <w:color w:val="auto"/>
              </w:rPr>
              <w:t>2一元一次方程式</w:t>
            </w:r>
          </w:p>
          <w:p w:rsidR="00F84130" w:rsidRPr="00AD09A1" w:rsidRDefault="00F84130" w:rsidP="00F1185E">
            <w:pPr>
              <w:snapToGrid w:val="0"/>
              <w:ind w:firstLine="0"/>
              <w:jc w:val="left"/>
              <w:rPr>
                <w:rFonts w:ascii="標楷體" w:eastAsia="標楷體" w:hAnsi="標楷體"/>
                <w:color w:val="auto"/>
              </w:rPr>
            </w:pPr>
            <w:r w:rsidRPr="00AD09A1">
              <w:rPr>
                <w:rFonts w:ascii="標楷體" w:eastAsia="標楷體" w:hAnsi="標楷體" w:cs="標楷體"/>
                <w:color w:val="auto"/>
              </w:rPr>
              <w:t>1. 知道等式中的「未知數」、「一元一次方程式」名稱的意義。</w:t>
            </w:r>
          </w:p>
          <w:p w:rsidR="00F84130" w:rsidRPr="00DA591D" w:rsidRDefault="00F84130" w:rsidP="00F1185E">
            <w:pPr>
              <w:snapToGrid w:val="0"/>
              <w:ind w:firstLine="0"/>
              <w:jc w:val="left"/>
              <w:rPr>
                <w:rFonts w:ascii="標楷體" w:eastAsia="標楷體" w:hAnsi="標楷體"/>
                <w:color w:val="auto"/>
              </w:rPr>
            </w:pPr>
            <w:r w:rsidRPr="00AD09A1">
              <w:rPr>
                <w:rFonts w:ascii="標楷體" w:eastAsia="標楷體" w:hAnsi="標楷體" w:cs="標楷體"/>
                <w:color w:val="auto"/>
              </w:rPr>
              <w:t>2. 將文字敘述改寫成一元一次方程式。</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AD09A1">
              <w:rPr>
                <w:rFonts w:ascii="標楷體" w:eastAsia="標楷體" w:hAnsi="標楷體" w:cs="標楷體"/>
              </w:rPr>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AD09A1">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AD09A1" w:rsidRDefault="00F84130" w:rsidP="00F1185E">
            <w:pPr>
              <w:snapToGrid w:val="0"/>
              <w:ind w:firstLine="0"/>
              <w:jc w:val="left"/>
              <w:rPr>
                <w:rFonts w:ascii="標楷體" w:eastAsia="標楷體" w:hAnsi="標楷體" w:cs="標楷體"/>
              </w:rPr>
            </w:pPr>
            <w:r w:rsidRPr="00AD09A1">
              <w:rPr>
                <w:rFonts w:ascii="標楷體" w:eastAsia="標楷體" w:hAnsi="標楷體" w:cs="標楷體"/>
              </w:rPr>
              <w:t>1. 紙筆測驗</w:t>
            </w:r>
          </w:p>
          <w:p w:rsidR="00F84130" w:rsidRPr="00AD09A1" w:rsidRDefault="00F84130" w:rsidP="00F1185E">
            <w:pPr>
              <w:snapToGrid w:val="0"/>
              <w:ind w:firstLine="0"/>
              <w:jc w:val="left"/>
              <w:rPr>
                <w:rFonts w:ascii="標楷體" w:eastAsia="標楷體" w:hAnsi="標楷體" w:cs="標楷體"/>
              </w:rPr>
            </w:pPr>
            <w:r w:rsidRPr="00AD09A1">
              <w:rPr>
                <w:rFonts w:ascii="標楷體" w:eastAsia="標楷體" w:hAnsi="標楷體" w:cs="標楷體"/>
              </w:rPr>
              <w:t>2. 互相討論</w:t>
            </w:r>
          </w:p>
          <w:p w:rsidR="00F84130" w:rsidRPr="00AD09A1" w:rsidRDefault="00F84130" w:rsidP="00F1185E">
            <w:pPr>
              <w:snapToGrid w:val="0"/>
              <w:ind w:firstLine="0"/>
              <w:jc w:val="left"/>
              <w:rPr>
                <w:rFonts w:ascii="標楷體" w:eastAsia="標楷體" w:hAnsi="標楷體" w:cs="標楷體"/>
              </w:rPr>
            </w:pPr>
            <w:r w:rsidRPr="00AD09A1">
              <w:rPr>
                <w:rFonts w:ascii="標楷體" w:eastAsia="標楷體" w:hAnsi="標楷體" w:cs="標楷體"/>
              </w:rPr>
              <w:t>3. 口頭回答</w:t>
            </w:r>
          </w:p>
          <w:p w:rsidR="00F84130" w:rsidRPr="00DA591D" w:rsidRDefault="00F84130" w:rsidP="00F1185E">
            <w:pPr>
              <w:snapToGrid w:val="0"/>
              <w:ind w:firstLine="0"/>
              <w:jc w:val="left"/>
              <w:rPr>
                <w:rFonts w:ascii="標楷體" w:eastAsia="標楷體" w:hAnsi="標楷體" w:cs="標楷體"/>
              </w:rPr>
            </w:pPr>
            <w:r w:rsidRPr="00AD09A1">
              <w:rPr>
                <w:rFonts w:ascii="標楷體" w:eastAsia="標楷體" w:hAnsi="標楷體" w:cs="標楷體"/>
              </w:rPr>
              <w:t>4. 作業</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【閱讀素養教育】</w:t>
            </w:r>
          </w:p>
          <w:p w:rsidR="00F84130" w:rsidRDefault="00F84130" w:rsidP="00F1185E">
            <w:pPr>
              <w:snapToGrid w:val="0"/>
              <w:ind w:firstLine="0"/>
              <w:jc w:val="left"/>
              <w:rPr>
                <w:rFonts w:ascii="標楷體" w:eastAsia="標楷體" w:hAnsi="標楷體" w:cs="標楷體"/>
              </w:rPr>
            </w:pPr>
          </w:p>
        </w:tc>
        <w:tc>
          <w:tcPr>
            <w:tcW w:w="1784" w:type="dxa"/>
            <w:tcBorders>
              <w:top w:val="single" w:sz="8" w:space="0" w:color="000000"/>
              <w:left w:val="nil"/>
              <w:bottom w:val="single" w:sz="8" w:space="0" w:color="000000"/>
              <w:right w:val="single" w:sz="8" w:space="0" w:color="000000"/>
            </w:tcBorders>
          </w:tcPr>
          <w:p w:rsidR="00F84130" w:rsidRDefault="00F84130" w:rsidP="00F1185E">
            <w:pPr>
              <w:adjustRightInd w:val="0"/>
              <w:snapToGrid w:val="0"/>
              <w:spacing w:line="240" w:lineRule="atLeast"/>
              <w:ind w:hanging="7"/>
              <w:jc w:val="left"/>
              <w:rPr>
                <w:rFonts w:ascii="標楷體" w:eastAsia="標楷體" w:hAnsi="標楷體" w:cs="標楷體"/>
                <w:sz w:val="24"/>
                <w:szCs w:val="24"/>
              </w:rPr>
            </w:pPr>
            <w:r>
              <w:rPr>
                <w:rFonts w:ascii="標楷體" w:eastAsia="標楷體" w:hAnsi="標楷體" w:cs="標楷體" w:hint="eastAsia"/>
                <w:color w:val="00B050"/>
                <w:sz w:val="24"/>
                <w:szCs w:val="24"/>
              </w:rPr>
              <w:t>12/22~23九年級複習考</w:t>
            </w:r>
            <w:r>
              <w:rPr>
                <w:rFonts w:ascii="標楷體" w:eastAsia="標楷體" w:hAnsi="標楷體" w:cs="標楷體" w:hint="eastAsia"/>
                <w:color w:val="00B050"/>
                <w:sz w:val="24"/>
                <w:szCs w:val="24"/>
              </w:rPr>
              <w:br/>
              <w:t>12/23八年級英文歌唱比賽</w:t>
            </w: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第十八週12/26~1/1</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A-7-3 </w:t>
            </w:r>
            <w:r w:rsidRPr="008F06C1">
              <w:rPr>
                <w:rFonts w:ascii="標楷體" w:eastAsia="標楷體" w:hAnsi="標楷體" w:cs="標楷體"/>
              </w:rPr>
              <w:t>一元一次方程式的解法與應用：等量公理；移項法則；驗算；應用問題。</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a-Ⅳ-2 </w:t>
            </w:r>
            <w:r w:rsidRPr="008F06C1">
              <w:rPr>
                <w:rFonts w:ascii="標楷體" w:eastAsia="標楷體" w:hAnsi="標楷體" w:cs="標楷體"/>
              </w:rPr>
              <w:t>理解一元一次方程式及其解的意義，能以等量公理與移項法則求解和驗算，並能運</w:t>
            </w:r>
            <w:r w:rsidRPr="008F06C1">
              <w:rPr>
                <w:rFonts w:ascii="標楷體" w:eastAsia="標楷體" w:hAnsi="標楷體" w:cs="標楷體"/>
              </w:rPr>
              <w:lastRenderedPageBreak/>
              <w:t>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olor w:val="auto"/>
              </w:rPr>
            </w:pPr>
            <w:r w:rsidRPr="00F6338B">
              <w:rPr>
                <w:rFonts w:ascii="標楷體" w:eastAsia="標楷體" w:hAnsi="標楷體" w:cs="標楷體"/>
                <w:color w:val="auto"/>
              </w:rPr>
              <w:lastRenderedPageBreak/>
              <w:t>3-</w:t>
            </w:r>
            <w:r>
              <w:rPr>
                <w:rFonts w:ascii="標楷體" w:eastAsia="標楷體" w:hAnsi="標楷體" w:cs="標楷體"/>
                <w:color w:val="auto"/>
              </w:rPr>
              <w:t>2一元一次方程式</w:t>
            </w:r>
          </w:p>
          <w:p w:rsidR="00F84130" w:rsidRPr="00AD09A1" w:rsidRDefault="00F84130" w:rsidP="00F1185E">
            <w:pPr>
              <w:snapToGrid w:val="0"/>
              <w:ind w:firstLine="0"/>
              <w:jc w:val="left"/>
              <w:rPr>
                <w:rFonts w:ascii="標楷體" w:eastAsia="標楷體" w:hAnsi="標楷體"/>
                <w:color w:val="auto"/>
              </w:rPr>
            </w:pPr>
            <w:r w:rsidRPr="00AD09A1">
              <w:rPr>
                <w:rFonts w:ascii="標楷體" w:eastAsia="標楷體" w:hAnsi="標楷體" w:cs="標楷體"/>
                <w:color w:val="auto"/>
              </w:rPr>
              <w:t>1. 能了解移項法則運算符號的變化原則及運算規律。</w:t>
            </w:r>
          </w:p>
          <w:p w:rsidR="00F84130" w:rsidRPr="00DA591D" w:rsidRDefault="00F84130" w:rsidP="00F1185E">
            <w:pPr>
              <w:snapToGrid w:val="0"/>
              <w:ind w:firstLine="0"/>
              <w:jc w:val="left"/>
              <w:rPr>
                <w:rFonts w:ascii="標楷體" w:eastAsia="標楷體" w:hAnsi="標楷體"/>
                <w:color w:val="auto"/>
              </w:rPr>
            </w:pPr>
            <w:r w:rsidRPr="00AD09A1">
              <w:rPr>
                <w:rFonts w:ascii="標楷體" w:eastAsia="標楷體" w:hAnsi="標楷體" w:cs="標楷體"/>
                <w:color w:val="auto"/>
              </w:rPr>
              <w:lastRenderedPageBreak/>
              <w:t>2. 能利用等量公理、移項法則正確化簡一元一次方程式並求解。</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AD09A1">
              <w:rPr>
                <w:rFonts w:ascii="標楷體" w:eastAsia="標楷體" w:hAnsi="標楷體" w:cs="標楷體"/>
              </w:rPr>
              <w:lastRenderedPageBreak/>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AD09A1">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AD09A1" w:rsidRDefault="00F84130" w:rsidP="00F1185E">
            <w:pPr>
              <w:snapToGrid w:val="0"/>
              <w:ind w:firstLine="0"/>
              <w:jc w:val="left"/>
              <w:rPr>
                <w:rFonts w:ascii="標楷體" w:eastAsia="標楷體" w:hAnsi="標楷體" w:cs="標楷體"/>
              </w:rPr>
            </w:pPr>
            <w:r w:rsidRPr="00AD09A1">
              <w:rPr>
                <w:rFonts w:ascii="標楷體" w:eastAsia="標楷體" w:hAnsi="標楷體" w:cs="標楷體"/>
              </w:rPr>
              <w:t>1. 紙筆測驗</w:t>
            </w:r>
          </w:p>
          <w:p w:rsidR="00F84130" w:rsidRPr="00AD09A1" w:rsidRDefault="00F84130" w:rsidP="00F1185E">
            <w:pPr>
              <w:snapToGrid w:val="0"/>
              <w:ind w:firstLine="0"/>
              <w:jc w:val="left"/>
              <w:rPr>
                <w:rFonts w:ascii="標楷體" w:eastAsia="標楷體" w:hAnsi="標楷體" w:cs="標楷體"/>
              </w:rPr>
            </w:pPr>
            <w:r w:rsidRPr="00AD09A1">
              <w:rPr>
                <w:rFonts w:ascii="標楷體" w:eastAsia="標楷體" w:hAnsi="標楷體" w:cs="標楷體"/>
              </w:rPr>
              <w:t>2. 互相討論</w:t>
            </w:r>
          </w:p>
          <w:p w:rsidR="00F84130" w:rsidRPr="00AD09A1" w:rsidRDefault="00F84130" w:rsidP="00F1185E">
            <w:pPr>
              <w:snapToGrid w:val="0"/>
              <w:ind w:firstLine="0"/>
              <w:jc w:val="left"/>
              <w:rPr>
                <w:rFonts w:ascii="標楷體" w:eastAsia="標楷體" w:hAnsi="標楷體" w:cs="標楷體"/>
              </w:rPr>
            </w:pPr>
            <w:r w:rsidRPr="00AD09A1">
              <w:rPr>
                <w:rFonts w:ascii="標楷體" w:eastAsia="標楷體" w:hAnsi="標楷體" w:cs="標楷體"/>
              </w:rPr>
              <w:t>3. 口頭回答</w:t>
            </w:r>
          </w:p>
          <w:p w:rsidR="00F84130" w:rsidRPr="00AD09A1" w:rsidRDefault="00F84130" w:rsidP="00F1185E">
            <w:pPr>
              <w:snapToGrid w:val="0"/>
              <w:ind w:firstLine="0"/>
              <w:jc w:val="left"/>
              <w:rPr>
                <w:rFonts w:ascii="標楷體" w:eastAsia="標楷體" w:hAnsi="標楷體" w:cs="標楷體"/>
              </w:rPr>
            </w:pPr>
            <w:r w:rsidRPr="00AD09A1">
              <w:rPr>
                <w:rFonts w:ascii="標楷體" w:eastAsia="標楷體" w:hAnsi="標楷體" w:cs="標楷體"/>
              </w:rPr>
              <w:t>4. 作業</w:t>
            </w:r>
          </w:p>
          <w:p w:rsidR="00F84130" w:rsidRPr="00DA591D" w:rsidRDefault="00F84130" w:rsidP="00F1185E">
            <w:pPr>
              <w:snapToGrid w:val="0"/>
              <w:ind w:firstLine="0"/>
              <w:jc w:val="left"/>
              <w:rPr>
                <w:rFonts w:ascii="標楷體" w:eastAsia="標楷體" w:hAnsi="標楷體" w:cs="標楷體"/>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lastRenderedPageBreak/>
              <w:t>【閱讀素養教育】</w:t>
            </w:r>
          </w:p>
          <w:p w:rsidR="00F84130" w:rsidRDefault="00F84130" w:rsidP="00F1185E">
            <w:pPr>
              <w:snapToGrid w:val="0"/>
              <w:ind w:firstLine="0"/>
              <w:jc w:val="left"/>
              <w:rPr>
                <w:rFonts w:ascii="標楷體" w:eastAsia="標楷體" w:hAnsi="標楷體" w:cs="標楷體"/>
              </w:rPr>
            </w:pPr>
          </w:p>
        </w:tc>
        <w:tc>
          <w:tcPr>
            <w:tcW w:w="1784" w:type="dxa"/>
            <w:tcBorders>
              <w:top w:val="single" w:sz="8" w:space="0" w:color="000000"/>
              <w:left w:val="nil"/>
              <w:bottom w:val="single" w:sz="8" w:space="0" w:color="000000"/>
              <w:right w:val="single" w:sz="8" w:space="0" w:color="000000"/>
            </w:tcBorders>
          </w:tcPr>
          <w:p w:rsidR="00F84130" w:rsidRDefault="00F84130" w:rsidP="00F1185E">
            <w:pPr>
              <w:adjustRightInd w:val="0"/>
              <w:snapToGrid w:val="0"/>
              <w:spacing w:line="240" w:lineRule="atLeast"/>
              <w:ind w:hanging="7"/>
              <w:jc w:val="left"/>
              <w:rPr>
                <w:rFonts w:ascii="標楷體" w:eastAsia="標楷體" w:hAnsi="標楷體" w:cs="標楷體"/>
                <w:sz w:val="24"/>
                <w:szCs w:val="24"/>
              </w:rPr>
            </w:pP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第十九週1/2~1/8</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A-7-3 </w:t>
            </w:r>
            <w:r w:rsidRPr="008F06C1">
              <w:rPr>
                <w:rFonts w:ascii="標楷體" w:eastAsia="標楷體" w:hAnsi="標楷體" w:cs="標楷體"/>
              </w:rPr>
              <w:t>一元一次方程式的解法與應用：等量公理；移項法則；驗算；應用問題。</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a-Ⅳ-2 </w:t>
            </w:r>
            <w:r w:rsidRPr="008F06C1">
              <w:rPr>
                <w:rFonts w:ascii="標楷體" w:eastAsia="標楷體" w:hAnsi="標楷體" w:cs="標楷體"/>
              </w:rPr>
              <w:t>理解一元一次方程式及其解的意義，能以等量公理與移項法則求解和驗算，並能運用到日常生活的情境解決問題。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olor w:val="auto"/>
              </w:rPr>
            </w:pPr>
            <w:r w:rsidRPr="00F6338B">
              <w:rPr>
                <w:rFonts w:ascii="標楷體" w:eastAsia="標楷體" w:hAnsi="標楷體" w:cs="標楷體"/>
                <w:color w:val="auto"/>
              </w:rPr>
              <w:t>3-</w:t>
            </w:r>
            <w:r>
              <w:rPr>
                <w:rFonts w:ascii="標楷體" w:eastAsia="標楷體" w:hAnsi="標楷體" w:cs="標楷體"/>
                <w:color w:val="auto"/>
              </w:rPr>
              <w:t>3應用問題</w:t>
            </w:r>
          </w:p>
          <w:p w:rsidR="00F84130" w:rsidRPr="00360890" w:rsidRDefault="00F84130" w:rsidP="00F1185E">
            <w:pPr>
              <w:snapToGrid w:val="0"/>
              <w:ind w:firstLine="0"/>
              <w:jc w:val="left"/>
              <w:rPr>
                <w:rFonts w:ascii="標楷體" w:eastAsia="標楷體" w:hAnsi="標楷體"/>
                <w:color w:val="auto"/>
              </w:rPr>
            </w:pPr>
            <w:r w:rsidRPr="00360890">
              <w:rPr>
                <w:rFonts w:ascii="標楷體" w:eastAsia="標楷體" w:hAnsi="標楷體" w:cs="標楷體"/>
                <w:color w:val="auto"/>
              </w:rPr>
              <w:t>1. 能以一元一次方程式解決具體情境中的數量關係問題。</w:t>
            </w:r>
          </w:p>
          <w:p w:rsidR="00F84130" w:rsidRPr="00DA591D" w:rsidRDefault="00F84130" w:rsidP="00F1185E">
            <w:pPr>
              <w:snapToGrid w:val="0"/>
              <w:ind w:firstLine="0"/>
              <w:jc w:val="left"/>
              <w:rPr>
                <w:rFonts w:ascii="標楷體" w:eastAsia="標楷體" w:hAnsi="標楷體"/>
                <w:color w:val="auto"/>
              </w:rPr>
            </w:pPr>
            <w:r w:rsidRPr="00360890">
              <w:rPr>
                <w:rFonts w:ascii="標楷體" w:eastAsia="標楷體" w:hAnsi="標楷體" w:cs="標楷體"/>
                <w:color w:val="auto"/>
              </w:rPr>
              <w:t>2. 能看出具體情境中的數量關係，並以此列出一元一次方程式再求解。</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360890">
              <w:rPr>
                <w:rFonts w:ascii="標楷體" w:eastAsia="標楷體" w:hAnsi="標楷體" w:cs="標楷體"/>
              </w:rPr>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360890">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360890" w:rsidRDefault="00F84130" w:rsidP="00F1185E">
            <w:pPr>
              <w:snapToGrid w:val="0"/>
              <w:ind w:firstLine="0"/>
              <w:jc w:val="left"/>
              <w:rPr>
                <w:rFonts w:ascii="標楷體" w:eastAsia="標楷體" w:hAnsi="標楷體" w:cs="標楷體"/>
              </w:rPr>
            </w:pPr>
            <w:r w:rsidRPr="00360890">
              <w:rPr>
                <w:rFonts w:ascii="標楷體" w:eastAsia="標楷體" w:hAnsi="標楷體" w:cs="標楷體"/>
              </w:rPr>
              <w:t>1. 紙筆測驗</w:t>
            </w:r>
          </w:p>
          <w:p w:rsidR="00F84130" w:rsidRPr="00360890" w:rsidRDefault="00F84130" w:rsidP="00F1185E">
            <w:pPr>
              <w:snapToGrid w:val="0"/>
              <w:ind w:firstLine="0"/>
              <w:jc w:val="left"/>
              <w:rPr>
                <w:rFonts w:ascii="標楷體" w:eastAsia="標楷體" w:hAnsi="標楷體" w:cs="標楷體"/>
              </w:rPr>
            </w:pPr>
            <w:r w:rsidRPr="00360890">
              <w:rPr>
                <w:rFonts w:ascii="標楷體" w:eastAsia="標楷體" w:hAnsi="標楷體" w:cs="標楷體"/>
              </w:rPr>
              <w:t>2. 互相討論</w:t>
            </w:r>
          </w:p>
          <w:p w:rsidR="00F84130" w:rsidRPr="00360890" w:rsidRDefault="00F84130" w:rsidP="00F1185E">
            <w:pPr>
              <w:snapToGrid w:val="0"/>
              <w:ind w:firstLine="0"/>
              <w:jc w:val="left"/>
              <w:rPr>
                <w:rFonts w:ascii="標楷體" w:eastAsia="標楷體" w:hAnsi="標楷體" w:cs="標楷體"/>
              </w:rPr>
            </w:pPr>
            <w:r w:rsidRPr="00360890">
              <w:rPr>
                <w:rFonts w:ascii="標楷體" w:eastAsia="標楷體" w:hAnsi="標楷體" w:cs="標楷體"/>
              </w:rPr>
              <w:t>3. 口頭回答</w:t>
            </w:r>
          </w:p>
          <w:p w:rsidR="00F84130" w:rsidRPr="00360890" w:rsidRDefault="00F84130" w:rsidP="00F1185E">
            <w:pPr>
              <w:snapToGrid w:val="0"/>
              <w:ind w:firstLine="0"/>
              <w:jc w:val="left"/>
              <w:rPr>
                <w:rFonts w:ascii="標楷體" w:eastAsia="標楷體" w:hAnsi="標楷體" w:cs="標楷體"/>
              </w:rPr>
            </w:pPr>
            <w:r w:rsidRPr="00360890">
              <w:rPr>
                <w:rFonts w:ascii="標楷體" w:eastAsia="標楷體" w:hAnsi="標楷體" w:cs="標楷體"/>
              </w:rPr>
              <w:t>4. 作業</w:t>
            </w:r>
          </w:p>
          <w:p w:rsidR="00F84130" w:rsidRPr="00DA591D" w:rsidRDefault="00F84130" w:rsidP="00F1185E">
            <w:pPr>
              <w:snapToGrid w:val="0"/>
              <w:ind w:firstLine="0"/>
              <w:jc w:val="left"/>
              <w:rPr>
                <w:rFonts w:ascii="標楷體" w:eastAsia="標楷體" w:hAnsi="標楷體" w:cs="標楷體"/>
              </w:rPr>
            </w:pPr>
            <w:r w:rsidRPr="00360890">
              <w:rPr>
                <w:rFonts w:ascii="標楷體" w:eastAsia="標楷體" w:hAnsi="標楷體" w:cs="標楷體"/>
              </w:rPr>
              <w:t>5. 分組報告</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【多元文化教育】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【閱讀素養教育】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【戶外教育】</w:t>
            </w:r>
          </w:p>
          <w:p w:rsidR="00F84130" w:rsidRDefault="00F84130" w:rsidP="00F1185E">
            <w:pPr>
              <w:snapToGrid w:val="0"/>
              <w:ind w:firstLine="0"/>
              <w:jc w:val="left"/>
              <w:rPr>
                <w:rFonts w:ascii="標楷體" w:eastAsia="標楷體" w:hAnsi="標楷體" w:cs="標楷體"/>
              </w:rPr>
            </w:pPr>
          </w:p>
        </w:tc>
        <w:tc>
          <w:tcPr>
            <w:tcW w:w="1784" w:type="dxa"/>
            <w:tcBorders>
              <w:top w:val="single" w:sz="8" w:space="0" w:color="000000"/>
              <w:left w:val="nil"/>
              <w:bottom w:val="single" w:sz="8" w:space="0" w:color="000000"/>
              <w:right w:val="single" w:sz="8" w:space="0" w:color="000000"/>
            </w:tcBorders>
          </w:tcPr>
          <w:p w:rsidR="00F84130" w:rsidRDefault="00F84130" w:rsidP="00F1185E">
            <w:pPr>
              <w:adjustRightInd w:val="0"/>
              <w:snapToGrid w:val="0"/>
              <w:spacing w:line="240" w:lineRule="atLeast"/>
              <w:ind w:hanging="7"/>
              <w:jc w:val="left"/>
              <w:rPr>
                <w:rFonts w:ascii="標楷體" w:eastAsia="標楷體" w:hAnsi="標楷體" w:cs="標楷體"/>
                <w:sz w:val="24"/>
                <w:szCs w:val="24"/>
              </w:rPr>
            </w:pP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第二十週1/9~1/15</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A-7-3 </w:t>
            </w:r>
            <w:r w:rsidRPr="008F06C1">
              <w:rPr>
                <w:rFonts w:ascii="標楷體" w:eastAsia="標楷體" w:hAnsi="標楷體" w:cs="標楷體"/>
              </w:rPr>
              <w:t>一元一次方程式的解法與應用：等量公理；移項法則；驗算；應用問題。</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a-Ⅳ-2 </w:t>
            </w:r>
            <w:r w:rsidRPr="008F06C1">
              <w:rPr>
                <w:rFonts w:ascii="標楷體" w:eastAsia="標楷體" w:hAnsi="標楷體" w:cs="標楷體"/>
              </w:rPr>
              <w:t>理解一元一次方程式及其解的意義，能以等量公理與移項法則求解和驗算，並能運用到日常生活的情境解決問題。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84130" w:rsidRDefault="00F84130" w:rsidP="00F1185E">
            <w:pPr>
              <w:snapToGrid w:val="0"/>
              <w:ind w:firstLine="0"/>
              <w:jc w:val="left"/>
              <w:rPr>
                <w:rFonts w:ascii="標楷體" w:eastAsia="標楷體" w:hAnsi="標楷體"/>
                <w:color w:val="auto"/>
              </w:rPr>
            </w:pPr>
            <w:r w:rsidRPr="00F6338B">
              <w:rPr>
                <w:rFonts w:ascii="標楷體" w:eastAsia="標楷體" w:hAnsi="標楷體" w:cs="標楷體"/>
                <w:color w:val="auto"/>
              </w:rPr>
              <w:t>3-</w:t>
            </w:r>
            <w:r>
              <w:rPr>
                <w:rFonts w:ascii="標楷體" w:eastAsia="標楷體" w:hAnsi="標楷體" w:cs="標楷體"/>
                <w:color w:val="auto"/>
              </w:rPr>
              <w:t>3應用問題</w:t>
            </w:r>
          </w:p>
          <w:p w:rsidR="00F84130" w:rsidRPr="00DA591D" w:rsidRDefault="00F84130" w:rsidP="00F1185E">
            <w:pPr>
              <w:snapToGrid w:val="0"/>
              <w:ind w:firstLine="0"/>
              <w:jc w:val="left"/>
              <w:rPr>
                <w:rFonts w:ascii="標楷體" w:eastAsia="標楷體" w:hAnsi="標楷體"/>
                <w:color w:val="auto"/>
              </w:rPr>
            </w:pPr>
            <w:r w:rsidRPr="00360890">
              <w:rPr>
                <w:rFonts w:ascii="標楷體" w:eastAsia="標楷體" w:hAnsi="標楷體" w:cs="標楷體"/>
                <w:color w:val="auto"/>
              </w:rPr>
              <w:t>1. 在解完一元一次方程式後，須判斷解是否合乎應用問題的情境。</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360890">
              <w:rPr>
                <w:rFonts w:ascii="標楷體" w:eastAsia="標楷體" w:hAnsi="標楷體" w:cs="標楷體"/>
              </w:rPr>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360890">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360890" w:rsidRDefault="00F84130" w:rsidP="00F1185E">
            <w:pPr>
              <w:snapToGrid w:val="0"/>
              <w:ind w:firstLine="0"/>
              <w:jc w:val="left"/>
              <w:rPr>
                <w:rFonts w:ascii="標楷體" w:eastAsia="標楷體" w:hAnsi="標楷體" w:cs="標楷體"/>
              </w:rPr>
            </w:pPr>
            <w:r w:rsidRPr="00360890">
              <w:rPr>
                <w:rFonts w:ascii="標楷體" w:eastAsia="標楷體" w:hAnsi="標楷體" w:cs="標楷體"/>
              </w:rPr>
              <w:t>1. 紙筆測驗</w:t>
            </w:r>
          </w:p>
          <w:p w:rsidR="00F84130" w:rsidRPr="00360890" w:rsidRDefault="00F84130" w:rsidP="00F1185E">
            <w:pPr>
              <w:snapToGrid w:val="0"/>
              <w:ind w:firstLine="0"/>
              <w:jc w:val="left"/>
              <w:rPr>
                <w:rFonts w:ascii="標楷體" w:eastAsia="標楷體" w:hAnsi="標楷體" w:cs="標楷體"/>
              </w:rPr>
            </w:pPr>
            <w:r w:rsidRPr="00360890">
              <w:rPr>
                <w:rFonts w:ascii="標楷體" w:eastAsia="標楷體" w:hAnsi="標楷體" w:cs="標楷體"/>
              </w:rPr>
              <w:t>2. 課堂問答</w:t>
            </w:r>
          </w:p>
          <w:p w:rsidR="00F84130" w:rsidRPr="00360890" w:rsidRDefault="00F84130" w:rsidP="00F1185E">
            <w:pPr>
              <w:snapToGrid w:val="0"/>
              <w:ind w:firstLine="0"/>
              <w:jc w:val="left"/>
              <w:rPr>
                <w:rFonts w:ascii="標楷體" w:eastAsia="標楷體" w:hAnsi="標楷體" w:cs="標楷體"/>
              </w:rPr>
            </w:pPr>
            <w:r w:rsidRPr="00360890">
              <w:rPr>
                <w:rFonts w:ascii="標楷體" w:eastAsia="標楷體" w:hAnsi="標楷體" w:cs="標楷體"/>
              </w:rPr>
              <w:t>3. 實測</w:t>
            </w:r>
          </w:p>
          <w:p w:rsidR="00F84130" w:rsidRPr="00DA591D" w:rsidRDefault="00F84130" w:rsidP="00F1185E">
            <w:pPr>
              <w:snapToGrid w:val="0"/>
              <w:ind w:firstLine="0"/>
              <w:jc w:val="left"/>
              <w:rPr>
                <w:rFonts w:ascii="標楷體" w:eastAsia="標楷體" w:hAnsi="標楷體" w:cs="標楷體"/>
              </w:rPr>
            </w:pPr>
            <w:r w:rsidRPr="00360890">
              <w:rPr>
                <w:rFonts w:ascii="標楷體" w:eastAsia="標楷體" w:hAnsi="標楷體" w:cs="標楷體"/>
              </w:rPr>
              <w:t>4. 討論</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【多元文化教育】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【閱讀素養教育】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【戶外教育】</w:t>
            </w:r>
          </w:p>
          <w:p w:rsidR="00F84130" w:rsidRDefault="00F84130" w:rsidP="00020CE4">
            <w:pPr>
              <w:snapToGrid w:val="0"/>
              <w:ind w:firstLine="0"/>
              <w:jc w:val="left"/>
              <w:rPr>
                <w:rFonts w:ascii="標楷體" w:eastAsia="標楷體" w:hAnsi="標楷體" w:cs="標楷體"/>
              </w:rPr>
            </w:pPr>
            <w:r>
              <w:rPr>
                <w:rFonts w:ascii="標楷體" w:eastAsia="標楷體" w:hAnsi="標楷體" w:cs="標楷體"/>
              </w:rPr>
              <w:t>【原住民族教育】</w:t>
            </w:r>
          </w:p>
        </w:tc>
        <w:tc>
          <w:tcPr>
            <w:tcW w:w="1784" w:type="dxa"/>
            <w:tcBorders>
              <w:top w:val="single" w:sz="8" w:space="0" w:color="000000"/>
              <w:left w:val="nil"/>
              <w:bottom w:val="single" w:sz="8" w:space="0" w:color="000000"/>
              <w:right w:val="single" w:sz="8" w:space="0" w:color="000000"/>
            </w:tcBorders>
          </w:tcPr>
          <w:p w:rsidR="00F84130" w:rsidRDefault="00F84130" w:rsidP="00F1185E">
            <w:pPr>
              <w:adjustRightInd w:val="0"/>
              <w:snapToGrid w:val="0"/>
              <w:spacing w:line="240" w:lineRule="atLeast"/>
              <w:ind w:hanging="7"/>
              <w:jc w:val="left"/>
              <w:rPr>
                <w:rFonts w:ascii="標楷體" w:eastAsia="標楷體" w:hAnsi="標楷體" w:cs="標楷體"/>
                <w:sz w:val="24"/>
                <w:szCs w:val="24"/>
              </w:rPr>
            </w:pPr>
          </w:p>
        </w:tc>
      </w:tr>
      <w:tr w:rsidR="00F84130" w:rsidRPr="006571A0" w:rsidTr="00F84130">
        <w:tblPrEx>
          <w:tblBorders>
            <w:top w:val="nil"/>
            <w:left w:val="nil"/>
            <w:bottom w:val="nil"/>
            <w:right w:val="nil"/>
          </w:tblBorders>
        </w:tblPrEx>
        <w:trPr>
          <w:trHeight w:val="880"/>
          <w:jc w:val="center"/>
        </w:trPr>
        <w:tc>
          <w:tcPr>
            <w:tcW w:w="1474" w:type="dxa"/>
            <w:tcBorders>
              <w:top w:val="single" w:sz="8" w:space="0" w:color="000000"/>
              <w:left w:val="single" w:sz="8" w:space="0" w:color="000000"/>
              <w:bottom w:val="single" w:sz="8" w:space="0" w:color="000000"/>
              <w:right w:val="single" w:sz="8" w:space="0" w:color="000000"/>
            </w:tcBorders>
          </w:tcPr>
          <w:p w:rsidR="00F84130" w:rsidRDefault="00F84130" w:rsidP="00F1185E">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第廿一週1/16~1/19</w:t>
            </w:r>
          </w:p>
        </w:tc>
        <w:tc>
          <w:tcPr>
            <w:tcW w:w="2098" w:type="dxa"/>
            <w:tcBorders>
              <w:top w:val="single" w:sz="8" w:space="0" w:color="000000"/>
              <w:left w:val="single" w:sz="8" w:space="0" w:color="000000"/>
              <w:bottom w:val="single" w:sz="8" w:space="0" w:color="000000"/>
              <w:right w:val="single" w:sz="8" w:space="0" w:color="000000"/>
            </w:tcBorders>
          </w:tcPr>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N-7-3 </w:t>
            </w:r>
            <w:r w:rsidRPr="0056507F">
              <w:rPr>
                <w:rFonts w:ascii="標楷體" w:eastAsia="標楷體" w:hAnsi="標楷體" w:cs="標楷體"/>
              </w:rPr>
              <w:t>負數與數的四則混合運算(含分數、小數)：使用「正、負」表徵生活中的量；相反數；數的四則混合運算。</w:t>
            </w:r>
          </w:p>
          <w:p w:rsidR="00F84130" w:rsidRDefault="00F84130" w:rsidP="00F1185E">
            <w:pPr>
              <w:snapToGrid w:val="0"/>
              <w:ind w:firstLine="0"/>
              <w:jc w:val="left"/>
              <w:rPr>
                <w:rFonts w:ascii="標楷體" w:eastAsia="標楷體" w:hAnsi="標楷體"/>
              </w:rPr>
            </w:pPr>
            <w:r>
              <w:rPr>
                <w:rFonts w:ascii="標楷體" w:eastAsia="標楷體" w:hAnsi="標楷體" w:cs="標楷體"/>
              </w:rPr>
              <w:lastRenderedPageBreak/>
              <w:t xml:space="preserve">N-7-4 </w:t>
            </w:r>
            <w:r w:rsidRPr="001C2EB2">
              <w:rPr>
                <w:rFonts w:ascii="標楷體" w:eastAsia="標楷體" w:hAnsi="標楷體" w:cs="標楷體"/>
              </w:rPr>
              <w:t>數的運算規律：交換律；結合律；分配律；－(a＋b)＝－a－b；－(a－b)＝－a＋b。</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N-7-5 </w:t>
            </w:r>
            <w:r w:rsidRPr="001C2EB2">
              <w:rPr>
                <w:rFonts w:ascii="標楷體" w:eastAsia="標楷體" w:hAnsi="標楷體" w:cs="標楷體"/>
              </w:rPr>
              <w:t>數線：擴充至含負數的數線；比較數的大小；絕對值的意義；以│a－b│表示數線上兩點a、b的距離。</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N-7-6 </w:t>
            </w:r>
            <w:r w:rsidRPr="00CC6E14">
              <w:rPr>
                <w:rFonts w:ascii="標楷體" w:eastAsia="標楷體" w:hAnsi="標楷體" w:cs="標楷體"/>
              </w:rPr>
              <w:t>指數的意義：指數為非負整數的次方；a≠0時a</w:t>
            </w:r>
            <w:r w:rsidRPr="00CC6E14">
              <w:rPr>
                <w:rFonts w:ascii="標楷體" w:eastAsia="標楷體" w:hAnsi="標楷體" w:cs="標楷體"/>
                <w:sz w:val="16"/>
                <w:szCs w:val="16"/>
                <w:vertAlign w:val="superscript"/>
              </w:rPr>
              <w:t>0</w:t>
            </w:r>
            <w:r w:rsidRPr="00CC6E14">
              <w:rPr>
                <w:rFonts w:ascii="標楷體" w:eastAsia="標楷體" w:hAnsi="標楷體" w:cs="標楷體"/>
              </w:rPr>
              <w:t>＝1；同底數的大小比較；指數的運算。</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N-7-7 </w:t>
            </w:r>
            <w:r w:rsidRPr="00517E3F">
              <w:rPr>
                <w:rFonts w:ascii="標楷體" w:eastAsia="標楷體" w:hAnsi="標楷體" w:cs="標楷體"/>
              </w:rPr>
              <w:t>指數律：以數字例表示「同底數的乘法指數律」（</w:t>
            </w:r>
            <w:r w:rsidRPr="00CC6E14">
              <w:rPr>
                <w:rFonts w:ascii="標楷體" w:eastAsia="標楷體" w:hAnsi="標楷體" w:cs="標楷體"/>
              </w:rPr>
              <w:t>a</w:t>
            </w:r>
            <w:r w:rsidRPr="00517E3F">
              <w:rPr>
                <w:rFonts w:ascii="標楷體" w:eastAsia="標楷體" w:hAnsi="標楷體" w:cs="標楷體"/>
                <w:i/>
                <w:sz w:val="16"/>
                <w:szCs w:val="16"/>
                <w:vertAlign w:val="superscript"/>
              </w:rPr>
              <w:t>m</w:t>
            </w:r>
            <w:r w:rsidRPr="00517E3F">
              <w:rPr>
                <w:rFonts w:ascii="標楷體" w:eastAsia="標楷體" w:hAnsi="標楷體" w:cs="標楷體"/>
              </w:rPr>
              <w:t>×</w:t>
            </w:r>
            <w:r w:rsidRPr="00CC6E14">
              <w:rPr>
                <w:rFonts w:ascii="標楷體" w:eastAsia="標楷體" w:hAnsi="標楷體" w:cs="標楷體"/>
              </w:rPr>
              <w:t>a</w:t>
            </w:r>
            <w:r>
              <w:rPr>
                <w:rFonts w:ascii="標楷體" w:eastAsia="標楷體" w:hAnsi="標楷體" w:cs="標楷體"/>
                <w:i/>
                <w:sz w:val="16"/>
                <w:szCs w:val="16"/>
                <w:vertAlign w:val="superscript"/>
              </w:rPr>
              <w:t>n</w:t>
            </w:r>
            <w:r>
              <w:rPr>
                <w:rFonts w:ascii="標楷體" w:eastAsia="標楷體" w:hAnsi="標楷體" w:cs="標楷體"/>
              </w:rPr>
              <w:t>=</w:t>
            </w:r>
            <w:r w:rsidRPr="00CC6E14">
              <w:rPr>
                <w:rFonts w:ascii="標楷體" w:eastAsia="標楷體" w:hAnsi="標楷體" w:cs="標楷體"/>
              </w:rPr>
              <w:t>a</w:t>
            </w:r>
            <w:r>
              <w:rPr>
                <w:rFonts w:ascii="標楷體" w:eastAsia="標楷體" w:hAnsi="標楷體" w:cs="標楷體"/>
                <w:i/>
                <w:sz w:val="16"/>
                <w:szCs w:val="16"/>
                <w:vertAlign w:val="superscript"/>
              </w:rPr>
              <w:t>m+n</w:t>
            </w:r>
            <w:r w:rsidRPr="00517E3F">
              <w:rPr>
                <w:rFonts w:ascii="標楷體" w:eastAsia="標楷體" w:hAnsi="標楷體" w:cs="標楷體"/>
              </w:rPr>
              <w:t>、(</w:t>
            </w:r>
            <w:r w:rsidRPr="00CC6E14">
              <w:rPr>
                <w:rFonts w:ascii="標楷體" w:eastAsia="標楷體" w:hAnsi="標楷體" w:cs="標楷體"/>
              </w:rPr>
              <w:t>a</w:t>
            </w:r>
            <w:r w:rsidRPr="00517E3F">
              <w:rPr>
                <w:rFonts w:ascii="標楷體" w:eastAsia="標楷體" w:hAnsi="標楷體" w:cs="標楷體"/>
                <w:i/>
                <w:sz w:val="16"/>
                <w:szCs w:val="16"/>
                <w:vertAlign w:val="superscript"/>
              </w:rPr>
              <w:t>m</w:t>
            </w:r>
            <w:r w:rsidRPr="00517E3F">
              <w:rPr>
                <w:rFonts w:ascii="標楷體" w:eastAsia="標楷體" w:hAnsi="標楷體" w:cs="標楷體"/>
              </w:rPr>
              <w:t>)</w:t>
            </w:r>
            <w:r>
              <w:rPr>
                <w:rFonts w:ascii="標楷體" w:eastAsia="標楷體" w:hAnsi="標楷體" w:cs="標楷體"/>
                <w:i/>
                <w:sz w:val="16"/>
                <w:szCs w:val="16"/>
                <w:vertAlign w:val="superscript"/>
              </w:rPr>
              <w:t>n</w:t>
            </w:r>
            <w:r w:rsidRPr="00517E3F">
              <w:rPr>
                <w:rFonts w:ascii="標楷體" w:eastAsia="標楷體" w:hAnsi="標楷體" w:cs="標楷體"/>
              </w:rPr>
              <w:t>=</w:t>
            </w:r>
            <w:r w:rsidRPr="00CC6E14">
              <w:rPr>
                <w:rFonts w:ascii="標楷體" w:eastAsia="標楷體" w:hAnsi="標楷體" w:cs="標楷體"/>
              </w:rPr>
              <w:t>a</w:t>
            </w:r>
            <w:r w:rsidRPr="00517E3F">
              <w:rPr>
                <w:rFonts w:ascii="標楷體" w:eastAsia="標楷體" w:hAnsi="標楷體" w:cs="標楷體"/>
                <w:i/>
                <w:sz w:val="16"/>
                <w:szCs w:val="16"/>
                <w:vertAlign w:val="superscript"/>
              </w:rPr>
              <w:t>m</w:t>
            </w:r>
            <w:r>
              <w:rPr>
                <w:rFonts w:ascii="標楷體" w:eastAsia="標楷體" w:hAnsi="標楷體" w:cs="標楷體"/>
                <w:i/>
                <w:sz w:val="16"/>
                <w:szCs w:val="16"/>
                <w:vertAlign w:val="superscript"/>
              </w:rPr>
              <w:t>n</w:t>
            </w:r>
            <w:r w:rsidRPr="00517E3F">
              <w:rPr>
                <w:rFonts w:ascii="標楷體" w:eastAsia="標楷體" w:hAnsi="標楷體" w:cs="標楷體"/>
              </w:rPr>
              <w:t>、(</w:t>
            </w:r>
            <w:r w:rsidRPr="00CC6E14">
              <w:rPr>
                <w:rFonts w:ascii="標楷體" w:eastAsia="標楷體" w:hAnsi="標楷體" w:cs="標楷體"/>
              </w:rPr>
              <w:t>a</w:t>
            </w:r>
            <w:r>
              <w:rPr>
                <w:rFonts w:ascii="標楷體" w:eastAsia="標楷體" w:hAnsi="標楷體" w:cs="標楷體"/>
              </w:rPr>
              <w:t>×</w:t>
            </w:r>
            <w:r w:rsidRPr="00F56D45">
              <w:rPr>
                <w:rFonts w:ascii="標楷體" w:eastAsia="標楷體" w:hAnsi="標楷體" w:cs="標楷體"/>
              </w:rPr>
              <w:t>b</w:t>
            </w:r>
            <w:r w:rsidRPr="00517E3F">
              <w:rPr>
                <w:rFonts w:ascii="標楷體" w:eastAsia="標楷體" w:hAnsi="標楷體" w:cs="標楷體"/>
              </w:rPr>
              <w:t>)</w:t>
            </w:r>
            <w:r>
              <w:rPr>
                <w:rFonts w:ascii="標楷體" w:eastAsia="標楷體" w:hAnsi="標楷體" w:cs="標楷體"/>
                <w:i/>
                <w:sz w:val="16"/>
                <w:szCs w:val="16"/>
                <w:vertAlign w:val="superscript"/>
              </w:rPr>
              <w:t>n</w:t>
            </w:r>
            <w:r w:rsidRPr="00517E3F">
              <w:rPr>
                <w:rFonts w:ascii="標楷體" w:eastAsia="標楷體" w:hAnsi="標楷體" w:cs="標楷體"/>
              </w:rPr>
              <w:t>=</w:t>
            </w:r>
            <w:r w:rsidRPr="00CC6E14">
              <w:rPr>
                <w:rFonts w:ascii="標楷體" w:eastAsia="標楷體" w:hAnsi="標楷體" w:cs="標楷體"/>
              </w:rPr>
              <w:t>a</w:t>
            </w:r>
            <w:r>
              <w:rPr>
                <w:rFonts w:ascii="標楷體" w:eastAsia="標楷體" w:hAnsi="標楷體" w:cs="標楷體"/>
                <w:i/>
                <w:sz w:val="16"/>
                <w:szCs w:val="16"/>
                <w:vertAlign w:val="superscript"/>
              </w:rPr>
              <w:t>n</w:t>
            </w:r>
            <w:r w:rsidRPr="00517E3F">
              <w:rPr>
                <w:rFonts w:ascii="標楷體" w:eastAsia="標楷體" w:hAnsi="標楷體" w:cs="標楷體"/>
              </w:rPr>
              <w:t>×</w:t>
            </w:r>
            <w:r w:rsidRPr="00F56D45">
              <w:rPr>
                <w:rFonts w:ascii="標楷體" w:eastAsia="標楷體" w:hAnsi="標楷體" w:cs="標楷體"/>
              </w:rPr>
              <w:t>b</w:t>
            </w:r>
            <w:r>
              <w:rPr>
                <w:rFonts w:ascii="標楷體" w:eastAsia="標楷體" w:hAnsi="標楷體" w:cs="標楷體"/>
                <w:i/>
                <w:sz w:val="16"/>
                <w:szCs w:val="16"/>
                <w:vertAlign w:val="superscript"/>
              </w:rPr>
              <w:t>n</w:t>
            </w:r>
            <w:r w:rsidRPr="00517E3F">
              <w:rPr>
                <w:rFonts w:ascii="標楷體" w:eastAsia="標楷體" w:hAnsi="標楷體" w:cs="標楷體"/>
              </w:rPr>
              <w:t>，其中</w:t>
            </w:r>
            <w:r>
              <w:rPr>
                <w:rFonts w:ascii="標楷體" w:eastAsia="標楷體" w:hAnsi="標楷體" w:cs="標楷體"/>
              </w:rPr>
              <w:t>m</w:t>
            </w:r>
            <w:r w:rsidRPr="00517E3F">
              <w:rPr>
                <w:rFonts w:ascii="標楷體" w:eastAsia="標楷體" w:hAnsi="標楷體" w:cs="標楷體"/>
              </w:rPr>
              <w:t>,</w:t>
            </w:r>
            <w:r>
              <w:rPr>
                <w:rFonts w:ascii="標楷體" w:eastAsia="標楷體" w:hAnsi="標楷體" w:cs="標楷體"/>
              </w:rPr>
              <w:t>n</w:t>
            </w:r>
            <w:r w:rsidRPr="00517E3F">
              <w:rPr>
                <w:rFonts w:ascii="標楷體" w:eastAsia="標楷體" w:hAnsi="標楷體" w:cs="標楷體"/>
              </w:rPr>
              <w:t>為非負整數</w:t>
            </w:r>
            <w:r>
              <w:rPr>
                <w:rFonts w:ascii="標楷體" w:eastAsia="標楷體" w:hAnsi="標楷體" w:cs="標楷體"/>
              </w:rPr>
              <w:t>）；</w:t>
            </w:r>
            <w:r w:rsidRPr="00517E3F">
              <w:rPr>
                <w:rFonts w:ascii="標楷體" w:eastAsia="標楷體" w:hAnsi="標楷體" w:cs="標楷體"/>
              </w:rPr>
              <w:t>以數字例表示「同底數的除法指數律」（</w:t>
            </w:r>
            <w:r w:rsidRPr="00CC6E14">
              <w:rPr>
                <w:rFonts w:ascii="標楷體" w:eastAsia="標楷體" w:hAnsi="標楷體" w:cs="標楷體"/>
              </w:rPr>
              <w:t>a</w:t>
            </w:r>
            <w:r w:rsidRPr="00517E3F">
              <w:rPr>
                <w:rFonts w:ascii="標楷體" w:eastAsia="標楷體" w:hAnsi="標楷體" w:cs="標楷體"/>
                <w:i/>
                <w:sz w:val="16"/>
                <w:szCs w:val="16"/>
                <w:vertAlign w:val="superscript"/>
              </w:rPr>
              <w:t>m</w:t>
            </w:r>
            <w:r w:rsidRPr="00517E3F">
              <w:rPr>
                <w:rFonts w:ascii="標楷體" w:eastAsia="標楷體" w:hAnsi="標楷體" w:cs="標楷體"/>
              </w:rPr>
              <w:t>÷</w:t>
            </w:r>
            <w:r w:rsidRPr="00CC6E14">
              <w:rPr>
                <w:rFonts w:ascii="標楷體" w:eastAsia="標楷體" w:hAnsi="標楷體" w:cs="標楷體"/>
              </w:rPr>
              <w:t>a</w:t>
            </w:r>
            <w:r>
              <w:rPr>
                <w:rFonts w:ascii="標楷體" w:eastAsia="標楷體" w:hAnsi="標楷體" w:cs="標楷體"/>
                <w:i/>
                <w:sz w:val="16"/>
                <w:szCs w:val="16"/>
                <w:vertAlign w:val="superscript"/>
              </w:rPr>
              <w:t>n</w:t>
            </w:r>
            <w:r w:rsidRPr="00517E3F">
              <w:rPr>
                <w:rFonts w:ascii="標楷體" w:eastAsia="標楷體" w:hAnsi="標楷體" w:cs="標楷體"/>
              </w:rPr>
              <w:t>=</w:t>
            </w:r>
            <w:r w:rsidRPr="00CC6E14">
              <w:rPr>
                <w:rFonts w:ascii="標楷體" w:eastAsia="標楷體" w:hAnsi="標楷體" w:cs="標楷體"/>
              </w:rPr>
              <w:t>a</w:t>
            </w:r>
            <w:r>
              <w:rPr>
                <w:rFonts w:ascii="標楷體" w:eastAsia="標楷體" w:hAnsi="標楷體" w:cs="標楷體"/>
                <w:i/>
                <w:sz w:val="16"/>
                <w:szCs w:val="16"/>
                <w:vertAlign w:val="superscript"/>
              </w:rPr>
              <w:t>m-n</w:t>
            </w:r>
            <w:r w:rsidRPr="00517E3F">
              <w:rPr>
                <w:rFonts w:ascii="標楷體" w:eastAsia="標楷體" w:hAnsi="標楷體" w:cs="標楷體"/>
              </w:rPr>
              <w:t>，其中</w:t>
            </w:r>
            <w:r>
              <w:rPr>
                <w:rFonts w:ascii="標楷體" w:eastAsia="標楷體" w:hAnsi="標楷體" w:cs="標楷體"/>
              </w:rPr>
              <w:t>m</w:t>
            </w:r>
            <w:r w:rsidRPr="00517E3F">
              <w:rPr>
                <w:rFonts w:eastAsia="標楷體"/>
              </w:rPr>
              <w:t>≥</w:t>
            </w:r>
            <w:r>
              <w:rPr>
                <w:rFonts w:ascii="標楷體" w:eastAsia="標楷體" w:hAnsi="標楷體" w:cs="標楷體"/>
              </w:rPr>
              <w:t>n</w:t>
            </w:r>
            <w:r w:rsidRPr="00517E3F">
              <w:rPr>
                <w:rFonts w:ascii="標楷體" w:eastAsia="標楷體" w:hAnsi="標楷體" w:cs="標楷體"/>
              </w:rPr>
              <w:lastRenderedPageBreak/>
              <w:t>且</w:t>
            </w:r>
            <w:r>
              <w:rPr>
                <w:rFonts w:ascii="標楷體" w:eastAsia="標楷體" w:hAnsi="標楷體" w:cs="標楷體"/>
              </w:rPr>
              <w:t>m</w:t>
            </w:r>
            <w:r w:rsidRPr="00517E3F">
              <w:rPr>
                <w:rFonts w:ascii="標楷體" w:eastAsia="標楷體" w:hAnsi="標楷體" w:cs="標楷體"/>
              </w:rPr>
              <w:t>,</w:t>
            </w:r>
            <w:r>
              <w:rPr>
                <w:rFonts w:ascii="標楷體" w:eastAsia="標楷體" w:hAnsi="標楷體" w:cs="標楷體"/>
              </w:rPr>
              <w:t>n</w:t>
            </w:r>
            <w:r w:rsidRPr="00517E3F">
              <w:rPr>
                <w:rFonts w:ascii="標楷體" w:eastAsia="標楷體" w:hAnsi="標楷體" w:cs="標楷體"/>
              </w:rPr>
              <w:t>為非負整數）。</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N-7-8 </w:t>
            </w:r>
            <w:r w:rsidRPr="00CC6E14">
              <w:rPr>
                <w:rFonts w:ascii="標楷體" w:eastAsia="標楷體" w:hAnsi="標楷體" w:cs="標楷體"/>
              </w:rPr>
              <w:t>科學記號：以科學記號表達正數，此數可以是很大的數（次方為正整數），也可以是很小的數（次方為負整數）。</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A-7-1 </w:t>
            </w:r>
            <w:r w:rsidRPr="00F6338B">
              <w:rPr>
                <w:rFonts w:ascii="標楷體" w:eastAsia="標楷體" w:hAnsi="標楷體" w:cs="標楷體"/>
              </w:rPr>
              <w:t>代數符號：以代數符號表徵交換律、分配律、結合律；一次式的化簡及同類項；以符號記錄生活中的情境問題。</w:t>
            </w:r>
          </w:p>
        </w:tc>
        <w:tc>
          <w:tcPr>
            <w:tcW w:w="209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rPr>
            </w:pPr>
            <w:r>
              <w:rPr>
                <w:rFonts w:ascii="標楷體" w:eastAsia="標楷體" w:hAnsi="標楷體" w:cs="標楷體"/>
              </w:rPr>
              <w:lastRenderedPageBreak/>
              <w:t xml:space="preserve">a-Ⅳ-1 </w:t>
            </w:r>
            <w:r w:rsidRPr="00F6338B">
              <w:rPr>
                <w:rFonts w:ascii="標楷體" w:eastAsia="標楷體" w:hAnsi="標楷體" w:cs="標楷體"/>
              </w:rPr>
              <w:t>理解並應用符號及文字敘述表達概念、運算、推理及證明。</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a-Ⅳ-2 </w:t>
            </w:r>
            <w:r w:rsidRPr="008F06C1">
              <w:rPr>
                <w:rFonts w:ascii="標楷體" w:eastAsia="標楷體" w:hAnsi="標楷體" w:cs="標楷體"/>
              </w:rPr>
              <w:t>理解一元一次方程式及其解的意義，能以等量公理與移項法</w:t>
            </w:r>
            <w:r w:rsidRPr="008F06C1">
              <w:rPr>
                <w:rFonts w:ascii="標楷體" w:eastAsia="標楷體" w:hAnsi="標楷體" w:cs="標楷體"/>
              </w:rPr>
              <w:lastRenderedPageBreak/>
              <w:t>則求解和驗算，並能運用到日常生活的情境解決問題。</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n-Ⅳ-1 </w:t>
            </w:r>
            <w:r w:rsidRPr="00CC6E14">
              <w:rPr>
                <w:rFonts w:ascii="標楷體" w:eastAsia="標楷體" w:hAnsi="標楷體" w:cs="標楷體"/>
              </w:rPr>
              <w:t>理解因數、倍數、質數、最大公因數、最小公倍數的意義及熟練其計算，並能運用到日常生活的情境解決問題。</w:t>
            </w:r>
          </w:p>
          <w:p w:rsidR="00F84130" w:rsidRDefault="00F84130" w:rsidP="00F1185E">
            <w:pPr>
              <w:snapToGrid w:val="0"/>
              <w:ind w:firstLine="0"/>
              <w:jc w:val="left"/>
              <w:rPr>
                <w:rFonts w:ascii="標楷體" w:eastAsia="標楷體" w:hAnsi="標楷體"/>
              </w:rPr>
            </w:pPr>
            <w:r>
              <w:rPr>
                <w:rFonts w:ascii="標楷體" w:eastAsia="標楷體" w:hAnsi="標楷體" w:cs="標楷體"/>
              </w:rPr>
              <w:t>n-Ⅳ-2 理解負數之意義、符號與在數線上的表示，並熟練其四則運算，且能運用到日常生活的情境解決問題。</w:t>
            </w:r>
          </w:p>
          <w:p w:rsidR="00F84130" w:rsidRDefault="00F84130" w:rsidP="00F1185E">
            <w:pPr>
              <w:snapToGrid w:val="0"/>
              <w:ind w:firstLine="0"/>
              <w:jc w:val="left"/>
              <w:rPr>
                <w:rFonts w:ascii="標楷體" w:eastAsia="標楷體" w:hAnsi="標楷體"/>
              </w:rPr>
            </w:pPr>
            <w:r>
              <w:rPr>
                <w:rFonts w:ascii="標楷體" w:eastAsia="標楷體" w:hAnsi="標楷體" w:cs="標楷體"/>
              </w:rPr>
              <w:t xml:space="preserve">n-Ⅳ-3 </w:t>
            </w:r>
            <w:r w:rsidRPr="00CC6E14">
              <w:rPr>
                <w:rFonts w:ascii="標楷體" w:eastAsia="標楷體" w:hAnsi="標楷體" w:cs="標楷體"/>
              </w:rPr>
              <w:t>理解非負整數次方的指數和指數律，應用於質因數分解與科學記號，並能運用到日常生活的情境解決問題。</w:t>
            </w:r>
          </w:p>
        </w:tc>
        <w:tc>
          <w:tcPr>
            <w:tcW w:w="226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502500" w:rsidRDefault="00502500" w:rsidP="00502500">
            <w:pPr>
              <w:snapToGrid w:val="0"/>
              <w:ind w:firstLine="0"/>
              <w:jc w:val="left"/>
              <w:rPr>
                <w:rFonts w:ascii="標楷體" w:eastAsia="標楷體" w:hAnsi="標楷體" w:cs="標楷體"/>
                <w:color w:val="auto"/>
              </w:rPr>
            </w:pPr>
            <w:r w:rsidRPr="00502500">
              <w:rPr>
                <w:rFonts w:ascii="標楷體" w:eastAsia="標楷體" w:hAnsi="標楷體" w:cs="標楷體" w:hint="eastAsia"/>
                <w:color w:val="auto"/>
              </w:rPr>
              <w:lastRenderedPageBreak/>
              <w:t>3-3應用問題</w:t>
            </w:r>
          </w:p>
          <w:p w:rsidR="00502500" w:rsidRPr="00502500" w:rsidRDefault="00502500" w:rsidP="00502500">
            <w:pPr>
              <w:snapToGrid w:val="0"/>
              <w:ind w:firstLine="0"/>
              <w:jc w:val="left"/>
              <w:rPr>
                <w:rFonts w:ascii="標楷體" w:eastAsia="標楷體" w:hAnsi="標楷體" w:cs="標楷體"/>
                <w:color w:val="auto"/>
              </w:rPr>
            </w:pPr>
            <w:r w:rsidRPr="00502500">
              <w:rPr>
                <w:rFonts w:ascii="標楷體" w:eastAsia="標楷體" w:hAnsi="標楷體" w:cs="標楷體" w:hint="eastAsia"/>
                <w:color w:val="auto"/>
              </w:rPr>
              <w:t>【第三次評量週】</w:t>
            </w:r>
          </w:p>
          <w:p w:rsidR="00502500" w:rsidRDefault="00502500" w:rsidP="00502500">
            <w:pPr>
              <w:snapToGrid w:val="0"/>
              <w:ind w:firstLine="0"/>
              <w:jc w:val="left"/>
              <w:rPr>
                <w:rFonts w:ascii="標楷體" w:eastAsia="標楷體" w:hAnsi="標楷體" w:cs="標楷體"/>
                <w:color w:val="auto"/>
              </w:rPr>
            </w:pPr>
            <w:r w:rsidRPr="00502500">
              <w:rPr>
                <w:rFonts w:ascii="標楷體" w:eastAsia="標楷體" w:hAnsi="標楷體" w:cs="標楷體" w:hint="eastAsia"/>
                <w:color w:val="auto"/>
              </w:rPr>
              <w:t>1. 在解完一元一次方程式後，須判斷解是否合乎應用問題的情境。</w:t>
            </w:r>
          </w:p>
          <w:p w:rsidR="00F84130" w:rsidRPr="00DA591D" w:rsidRDefault="00F84130" w:rsidP="00502500">
            <w:pPr>
              <w:snapToGrid w:val="0"/>
              <w:ind w:firstLine="0"/>
              <w:jc w:val="left"/>
              <w:rPr>
                <w:rFonts w:ascii="標楷體" w:eastAsia="標楷體" w:hAnsi="標楷體"/>
                <w:color w:val="auto"/>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center"/>
              <w:rPr>
                <w:rFonts w:ascii="標楷體" w:eastAsia="標楷體" w:hAnsi="標楷體"/>
              </w:rPr>
            </w:pPr>
            <w:r w:rsidRPr="00AF7E20">
              <w:rPr>
                <w:rFonts w:ascii="標楷體" w:eastAsia="標楷體" w:hAnsi="標楷體" w:cs="標楷體"/>
              </w:rPr>
              <w:t>4</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DA591D" w:rsidRDefault="00F84130" w:rsidP="00F1185E">
            <w:pPr>
              <w:snapToGrid w:val="0"/>
              <w:ind w:firstLine="0"/>
              <w:jc w:val="left"/>
              <w:rPr>
                <w:rFonts w:ascii="標楷體" w:eastAsia="標楷體" w:hAnsi="標楷體" w:cs="標楷體"/>
              </w:rPr>
            </w:pPr>
            <w:r w:rsidRPr="00AF7E20">
              <w:rPr>
                <w:rFonts w:ascii="標楷體" w:eastAsia="標楷體" w:hAnsi="標楷體" w:cs="標楷體"/>
              </w:rPr>
              <w:t>1. 教學資源光碟</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Pr="00AF7E20" w:rsidRDefault="00F84130" w:rsidP="00F1185E">
            <w:pPr>
              <w:snapToGrid w:val="0"/>
              <w:ind w:firstLine="0"/>
              <w:jc w:val="left"/>
              <w:rPr>
                <w:rFonts w:ascii="標楷體" w:eastAsia="標楷體" w:hAnsi="標楷體" w:cs="標楷體"/>
              </w:rPr>
            </w:pPr>
            <w:r w:rsidRPr="00AF7E20">
              <w:rPr>
                <w:rFonts w:ascii="標楷體" w:eastAsia="標楷體" w:hAnsi="標楷體" w:cs="標楷體"/>
              </w:rPr>
              <w:t>1. 紙筆測驗</w:t>
            </w:r>
          </w:p>
          <w:p w:rsidR="00F84130" w:rsidRPr="00DA591D" w:rsidRDefault="00F84130" w:rsidP="00F1185E">
            <w:pPr>
              <w:snapToGrid w:val="0"/>
              <w:ind w:firstLine="0"/>
              <w:jc w:val="left"/>
              <w:rPr>
                <w:rFonts w:ascii="標楷體" w:eastAsia="標楷體" w:hAnsi="標楷體" w:cs="標楷體"/>
              </w:rPr>
            </w:pPr>
            <w:r w:rsidRPr="00AF7E20">
              <w:rPr>
                <w:rFonts w:ascii="標楷體" w:eastAsia="標楷體" w:hAnsi="標楷體" w:cs="標楷體"/>
              </w:rPr>
              <w:t>2. 互相討論</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【多元文化教育】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【閱讀素養教育】</w:t>
            </w:r>
          </w:p>
          <w:p w:rsidR="00F84130" w:rsidRDefault="00F84130" w:rsidP="00F1185E">
            <w:pPr>
              <w:snapToGrid w:val="0"/>
              <w:ind w:firstLine="0"/>
              <w:jc w:val="left"/>
              <w:rPr>
                <w:rFonts w:ascii="標楷體" w:eastAsia="標楷體" w:hAnsi="標楷體" w:cs="標楷體"/>
              </w:rPr>
            </w:pPr>
            <w:r>
              <w:rPr>
                <w:rFonts w:ascii="標楷體" w:eastAsia="標楷體" w:hAnsi="標楷體" w:cs="標楷體"/>
              </w:rPr>
              <w:t>【戶外教育】</w:t>
            </w:r>
          </w:p>
          <w:p w:rsidR="00F84130" w:rsidRDefault="00F84130" w:rsidP="00F1185E">
            <w:pPr>
              <w:snapToGrid w:val="0"/>
              <w:ind w:firstLine="0"/>
              <w:jc w:val="left"/>
              <w:rPr>
                <w:rFonts w:ascii="標楷體" w:eastAsia="標楷體" w:hAnsi="標楷體" w:cs="標楷體"/>
              </w:rPr>
            </w:pPr>
          </w:p>
        </w:tc>
        <w:tc>
          <w:tcPr>
            <w:tcW w:w="1784" w:type="dxa"/>
            <w:tcBorders>
              <w:top w:val="single" w:sz="8" w:space="0" w:color="000000"/>
              <w:left w:val="nil"/>
              <w:bottom w:val="single" w:sz="8" w:space="0" w:color="000000"/>
              <w:right w:val="single" w:sz="8" w:space="0" w:color="000000"/>
            </w:tcBorders>
          </w:tcPr>
          <w:p w:rsidR="00F84130" w:rsidRDefault="00502500" w:rsidP="00502500">
            <w:pPr>
              <w:adjustRightInd w:val="0"/>
              <w:snapToGrid w:val="0"/>
              <w:spacing w:line="240" w:lineRule="atLeast"/>
              <w:ind w:hanging="7"/>
              <w:jc w:val="left"/>
              <w:rPr>
                <w:rFonts w:ascii="標楷體" w:eastAsia="標楷體" w:hAnsi="標楷體" w:cs="標楷體"/>
                <w:sz w:val="24"/>
                <w:szCs w:val="24"/>
              </w:rPr>
            </w:pPr>
            <w:r w:rsidRPr="00502500">
              <w:rPr>
                <w:rFonts w:ascii="標楷體" w:eastAsia="標楷體" w:hAnsi="標楷體" w:cs="標楷體" w:hint="eastAsia"/>
                <w:color w:val="00B050"/>
                <w:sz w:val="24"/>
                <w:szCs w:val="24"/>
              </w:rPr>
              <w:t>1/18~19期末考</w:t>
            </w:r>
          </w:p>
        </w:tc>
      </w:tr>
    </w:tbl>
    <w:p w:rsidR="00F84130" w:rsidRDefault="00F84130" w:rsidP="00F1185E">
      <w:pPr>
        <w:ind w:firstLine="0"/>
        <w:jc w:val="left"/>
        <w:rPr>
          <w:rFonts w:ascii="標楷體" w:eastAsia="標楷體" w:hAnsi="標楷體" w:cs="標楷體"/>
          <w:sz w:val="24"/>
          <w:szCs w:val="24"/>
        </w:rPr>
      </w:pPr>
    </w:p>
    <w:p w:rsidR="00FA3C54" w:rsidRDefault="00FA3C54" w:rsidP="00FA3C54">
      <w:pPr>
        <w:widowControl w:val="0"/>
        <w:suppressAutoHyphens/>
        <w:autoSpaceDN w:val="0"/>
        <w:ind w:firstLine="0"/>
        <w:jc w:val="center"/>
        <w:textAlignment w:val="baseline"/>
        <w:rPr>
          <w:rFonts w:eastAsia="標楷體"/>
          <w:kern w:val="2"/>
          <w:sz w:val="32"/>
          <w:szCs w:val="32"/>
        </w:rPr>
      </w:pPr>
    </w:p>
    <w:p w:rsidR="00A94E49" w:rsidRDefault="00A94E49" w:rsidP="00FA3C54">
      <w:pPr>
        <w:widowControl w:val="0"/>
        <w:suppressAutoHyphens/>
        <w:autoSpaceDN w:val="0"/>
        <w:ind w:firstLine="0"/>
        <w:jc w:val="center"/>
        <w:textAlignment w:val="baseline"/>
        <w:rPr>
          <w:rFonts w:eastAsia="標楷體"/>
          <w:kern w:val="2"/>
          <w:sz w:val="32"/>
          <w:szCs w:val="32"/>
        </w:rPr>
      </w:pPr>
    </w:p>
    <w:p w:rsidR="00A94E49" w:rsidRDefault="00A94E49" w:rsidP="00FA3C54">
      <w:pPr>
        <w:widowControl w:val="0"/>
        <w:suppressAutoHyphens/>
        <w:autoSpaceDN w:val="0"/>
        <w:ind w:firstLine="0"/>
        <w:jc w:val="center"/>
        <w:textAlignment w:val="baseline"/>
        <w:rPr>
          <w:rFonts w:eastAsia="標楷體"/>
          <w:kern w:val="2"/>
          <w:sz w:val="32"/>
          <w:szCs w:val="32"/>
        </w:rPr>
      </w:pPr>
    </w:p>
    <w:p w:rsidR="00A94E49" w:rsidRDefault="00A94E49" w:rsidP="00FA3C54">
      <w:pPr>
        <w:widowControl w:val="0"/>
        <w:suppressAutoHyphens/>
        <w:autoSpaceDN w:val="0"/>
        <w:ind w:firstLine="0"/>
        <w:jc w:val="center"/>
        <w:textAlignment w:val="baseline"/>
        <w:rPr>
          <w:rFonts w:eastAsia="標楷體"/>
          <w:kern w:val="2"/>
          <w:sz w:val="32"/>
          <w:szCs w:val="32"/>
        </w:rPr>
      </w:pPr>
    </w:p>
    <w:p w:rsidR="00A94E49" w:rsidRDefault="00A94E49" w:rsidP="00FA3C54">
      <w:pPr>
        <w:widowControl w:val="0"/>
        <w:suppressAutoHyphens/>
        <w:autoSpaceDN w:val="0"/>
        <w:ind w:firstLine="0"/>
        <w:jc w:val="center"/>
        <w:textAlignment w:val="baseline"/>
        <w:rPr>
          <w:rFonts w:eastAsia="標楷體"/>
          <w:kern w:val="2"/>
          <w:sz w:val="32"/>
          <w:szCs w:val="32"/>
        </w:rPr>
      </w:pPr>
    </w:p>
    <w:p w:rsidR="00A94E49" w:rsidRDefault="00A94E49" w:rsidP="00FA3C54">
      <w:pPr>
        <w:widowControl w:val="0"/>
        <w:suppressAutoHyphens/>
        <w:autoSpaceDN w:val="0"/>
        <w:ind w:firstLine="0"/>
        <w:jc w:val="center"/>
        <w:textAlignment w:val="baseline"/>
        <w:rPr>
          <w:rFonts w:eastAsia="標楷體"/>
          <w:kern w:val="2"/>
          <w:sz w:val="32"/>
          <w:szCs w:val="32"/>
        </w:rPr>
      </w:pPr>
    </w:p>
    <w:p w:rsidR="00A94E49" w:rsidRDefault="00A94E49" w:rsidP="00FA3C54">
      <w:pPr>
        <w:widowControl w:val="0"/>
        <w:suppressAutoHyphens/>
        <w:autoSpaceDN w:val="0"/>
        <w:ind w:firstLine="0"/>
        <w:jc w:val="center"/>
        <w:textAlignment w:val="baseline"/>
        <w:rPr>
          <w:rFonts w:eastAsia="標楷體"/>
          <w:kern w:val="2"/>
          <w:sz w:val="32"/>
          <w:szCs w:val="32"/>
        </w:rPr>
      </w:pPr>
    </w:p>
    <w:p w:rsidR="00A94E49" w:rsidRDefault="00A94E49" w:rsidP="00FA3C54">
      <w:pPr>
        <w:widowControl w:val="0"/>
        <w:suppressAutoHyphens/>
        <w:autoSpaceDN w:val="0"/>
        <w:ind w:firstLine="0"/>
        <w:jc w:val="center"/>
        <w:textAlignment w:val="baseline"/>
        <w:rPr>
          <w:rFonts w:eastAsia="標楷體" w:hint="eastAsia"/>
          <w:kern w:val="2"/>
          <w:sz w:val="32"/>
          <w:szCs w:val="32"/>
        </w:rPr>
      </w:pPr>
    </w:p>
    <w:p w:rsidR="00A94E49" w:rsidRDefault="00A94E49" w:rsidP="00A94E49">
      <w:pPr>
        <w:rPr>
          <w:rFonts w:ascii="標楷體" w:eastAsia="標楷體" w:hAnsi="標楷體"/>
          <w:b/>
          <w:color w:val="auto"/>
          <w:sz w:val="28"/>
          <w:szCs w:val="28"/>
        </w:rPr>
      </w:pPr>
      <w:r>
        <w:rPr>
          <w:rFonts w:ascii="標楷體" w:eastAsia="標楷體" w:hAnsi="標楷體" w:cs="標楷體" w:hint="eastAsia"/>
          <w:b/>
          <w:color w:val="auto"/>
          <w:sz w:val="28"/>
          <w:szCs w:val="28"/>
        </w:rPr>
        <w:lastRenderedPageBreak/>
        <w:t>五</w:t>
      </w:r>
      <w:r w:rsidRPr="007E5F72">
        <w:rPr>
          <w:rFonts w:ascii="標楷體" w:eastAsia="標楷體" w:hAnsi="標楷體" w:cs="標楷體" w:hint="eastAsia"/>
          <w:b/>
          <w:color w:val="auto"/>
          <w:sz w:val="28"/>
          <w:szCs w:val="28"/>
        </w:rPr>
        <w:t>、</w:t>
      </w:r>
      <w:r w:rsidRPr="007E5F72">
        <w:rPr>
          <w:rFonts w:ascii="標楷體" w:eastAsia="標楷體" w:hAnsi="標楷體" w:hint="eastAsia"/>
          <w:b/>
          <w:color w:val="auto"/>
          <w:sz w:val="28"/>
          <w:szCs w:val="28"/>
        </w:rPr>
        <w:t>法律規定教育議題實施規劃</w:t>
      </w:r>
    </w:p>
    <w:tbl>
      <w:tblPr>
        <w:tblStyle w:val="ae"/>
        <w:tblW w:w="0" w:type="auto"/>
        <w:jc w:val="center"/>
        <w:tblLook w:val="04A0" w:firstRow="1" w:lastRow="0" w:firstColumn="1" w:lastColumn="0" w:noHBand="0" w:noVBand="1"/>
      </w:tblPr>
      <w:tblGrid>
        <w:gridCol w:w="640"/>
        <w:gridCol w:w="2625"/>
        <w:gridCol w:w="740"/>
        <w:gridCol w:w="1833"/>
        <w:gridCol w:w="4319"/>
        <w:gridCol w:w="1038"/>
        <w:gridCol w:w="3366"/>
      </w:tblGrid>
      <w:tr w:rsidR="00A94E49" w:rsidRPr="00441B99" w:rsidTr="00A94E49">
        <w:trPr>
          <w:jc w:val="center"/>
        </w:trPr>
        <w:tc>
          <w:tcPr>
            <w:tcW w:w="640" w:type="dxa"/>
            <w:vMerge w:val="restart"/>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序號</w:t>
            </w:r>
          </w:p>
        </w:tc>
        <w:tc>
          <w:tcPr>
            <w:tcW w:w="2625" w:type="dxa"/>
            <w:vMerge w:val="restart"/>
            <w:vAlign w:val="center"/>
          </w:tcPr>
          <w:p w:rsidR="00A94E49" w:rsidRPr="00441B99" w:rsidRDefault="00A94E49" w:rsidP="00DA0A24">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重要教育工作</w:t>
            </w:r>
          </w:p>
        </w:tc>
        <w:tc>
          <w:tcPr>
            <w:tcW w:w="6892" w:type="dxa"/>
            <w:gridSpan w:val="3"/>
            <w:vAlign w:val="center"/>
          </w:tcPr>
          <w:p w:rsidR="00A94E49" w:rsidRPr="00441B99" w:rsidRDefault="00A94E49" w:rsidP="00DA0A24">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納入課程規劃實施情形</w:t>
            </w:r>
          </w:p>
          <w:p w:rsidR="00A94E49" w:rsidRPr="001A1D6E" w:rsidRDefault="00A94E49" w:rsidP="00DA0A24">
            <w:pPr>
              <w:rPr>
                <w:rFonts w:ascii="標楷體" w:eastAsia="標楷體" w:hAnsi="標楷體" w:cs="標楷體"/>
                <w:b/>
                <w:color w:val="auto"/>
              </w:rPr>
            </w:pPr>
            <w:r w:rsidRPr="001A1D6E">
              <w:rPr>
                <w:rFonts w:ascii="標楷體" w:eastAsia="標楷體" w:hAnsi="標楷體" w:hint="eastAsia"/>
                <w:b/>
                <w:color w:val="FF0000"/>
              </w:rPr>
              <w:t>（請視實際情形自行增列，內容須與各年級領域學習或彈性學習課程計畫相符）</w:t>
            </w:r>
          </w:p>
        </w:tc>
        <w:tc>
          <w:tcPr>
            <w:tcW w:w="1038" w:type="dxa"/>
            <w:vMerge w:val="restart"/>
            <w:vAlign w:val="center"/>
          </w:tcPr>
          <w:p w:rsidR="00A94E49" w:rsidRPr="00441B99" w:rsidRDefault="00A94E49" w:rsidP="00DA0A24">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本學期</w:t>
            </w:r>
          </w:p>
          <w:p w:rsidR="00A94E49" w:rsidRPr="00441B99" w:rsidRDefault="00A94E49" w:rsidP="00DA0A24">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實施時數</w:t>
            </w:r>
          </w:p>
        </w:tc>
        <w:tc>
          <w:tcPr>
            <w:tcW w:w="3366" w:type="dxa"/>
            <w:vMerge w:val="restart"/>
            <w:vAlign w:val="center"/>
          </w:tcPr>
          <w:p w:rsidR="00A94E49" w:rsidRPr="00FB6D66" w:rsidRDefault="00A94E49" w:rsidP="00DA0A24">
            <w:pPr>
              <w:jc w:val="center"/>
              <w:rPr>
                <w:rFonts w:ascii="標楷體" w:eastAsia="標楷體" w:hAnsi="標楷體" w:cs="標楷體"/>
                <w:color w:val="auto"/>
                <w:sz w:val="24"/>
                <w:szCs w:val="24"/>
              </w:rPr>
            </w:pPr>
            <w:r w:rsidRPr="00FB6D66">
              <w:rPr>
                <w:rFonts w:ascii="標楷體" w:eastAsia="標楷體" w:hAnsi="標楷體" w:cs="標楷體" w:hint="eastAsia"/>
                <w:color w:val="auto"/>
                <w:sz w:val="24"/>
                <w:szCs w:val="24"/>
              </w:rPr>
              <w:t>相關規定說明</w:t>
            </w:r>
          </w:p>
        </w:tc>
      </w:tr>
      <w:tr w:rsidR="00A94E49" w:rsidRPr="00441B99" w:rsidTr="00A94E49">
        <w:trPr>
          <w:jc w:val="center"/>
        </w:trPr>
        <w:tc>
          <w:tcPr>
            <w:tcW w:w="640" w:type="dxa"/>
            <w:vMerge/>
          </w:tcPr>
          <w:p w:rsidR="00A94E49" w:rsidRPr="00441B99" w:rsidRDefault="00A94E49" w:rsidP="00DA0A24">
            <w:pPr>
              <w:jc w:val="center"/>
              <w:rPr>
                <w:rFonts w:ascii="標楷體" w:eastAsia="標楷體" w:hAnsi="標楷體" w:cs="標楷體"/>
                <w:color w:val="auto"/>
                <w:sz w:val="24"/>
                <w:szCs w:val="24"/>
              </w:rPr>
            </w:pPr>
          </w:p>
        </w:tc>
        <w:tc>
          <w:tcPr>
            <w:tcW w:w="2625" w:type="dxa"/>
            <w:vMerge/>
          </w:tcPr>
          <w:p w:rsidR="00A94E49" w:rsidRPr="00441B99" w:rsidRDefault="00A94E49" w:rsidP="00DA0A24">
            <w:pPr>
              <w:jc w:val="center"/>
              <w:rPr>
                <w:rFonts w:ascii="標楷體" w:eastAsia="標楷體" w:hAnsi="標楷體" w:cs="標楷體"/>
                <w:color w:val="auto"/>
                <w:sz w:val="24"/>
                <w:szCs w:val="24"/>
              </w:rPr>
            </w:pPr>
          </w:p>
        </w:tc>
        <w:tc>
          <w:tcPr>
            <w:tcW w:w="740" w:type="dxa"/>
            <w:vAlign w:val="center"/>
          </w:tcPr>
          <w:p w:rsidR="00A94E49" w:rsidRPr="00441B99" w:rsidRDefault="00A94E49" w:rsidP="00DA0A24">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實施年級</w:t>
            </w:r>
          </w:p>
        </w:tc>
        <w:tc>
          <w:tcPr>
            <w:tcW w:w="1833" w:type="dxa"/>
            <w:vAlign w:val="center"/>
          </w:tcPr>
          <w:p w:rsidR="00A94E49" w:rsidRPr="00441B99" w:rsidRDefault="00A94E49" w:rsidP="00DA0A24">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領域學習或彈性學習課程別</w:t>
            </w:r>
          </w:p>
        </w:tc>
        <w:tc>
          <w:tcPr>
            <w:tcW w:w="4319" w:type="dxa"/>
            <w:vAlign w:val="center"/>
          </w:tcPr>
          <w:p w:rsidR="00A94E49" w:rsidRDefault="00A94E49" w:rsidP="00DA0A24">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w:t>
            </w:r>
          </w:p>
          <w:p w:rsidR="00A94E49" w:rsidRPr="00441B99" w:rsidRDefault="00A94E49" w:rsidP="00DA0A24">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週次</w:t>
            </w:r>
          </w:p>
        </w:tc>
        <w:tc>
          <w:tcPr>
            <w:tcW w:w="1038" w:type="dxa"/>
            <w:vMerge/>
            <w:vAlign w:val="center"/>
          </w:tcPr>
          <w:p w:rsidR="00A94E49" w:rsidRPr="00441B99" w:rsidRDefault="00A94E49" w:rsidP="00DA0A24">
            <w:pPr>
              <w:jc w:val="center"/>
              <w:rPr>
                <w:rFonts w:ascii="標楷體" w:eastAsia="標楷體" w:hAnsi="標楷體" w:cs="標楷體"/>
                <w:color w:val="auto"/>
                <w:sz w:val="24"/>
                <w:szCs w:val="24"/>
              </w:rPr>
            </w:pPr>
          </w:p>
        </w:tc>
        <w:tc>
          <w:tcPr>
            <w:tcW w:w="3366" w:type="dxa"/>
            <w:vMerge/>
          </w:tcPr>
          <w:p w:rsidR="00A94E49" w:rsidRPr="00FB6D66" w:rsidRDefault="00A94E49" w:rsidP="00DA0A24">
            <w:pPr>
              <w:jc w:val="center"/>
              <w:rPr>
                <w:rFonts w:ascii="標楷體" w:eastAsia="標楷體" w:hAnsi="標楷體" w:cs="標楷體"/>
                <w:color w:val="auto"/>
                <w:sz w:val="24"/>
                <w:szCs w:val="24"/>
              </w:rPr>
            </w:pPr>
          </w:p>
        </w:tc>
      </w:tr>
      <w:tr w:rsidR="00A94E49" w:rsidRPr="00441B99" w:rsidTr="00A94E49">
        <w:trPr>
          <w:trHeight w:val="593"/>
          <w:jc w:val="center"/>
        </w:trPr>
        <w:tc>
          <w:tcPr>
            <w:tcW w:w="640" w:type="dxa"/>
            <w:vMerge w:val="restart"/>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color w:val="auto"/>
                <w:sz w:val="24"/>
                <w:szCs w:val="24"/>
              </w:rPr>
              <w:t>3</w:t>
            </w:r>
          </w:p>
        </w:tc>
        <w:tc>
          <w:tcPr>
            <w:tcW w:w="2625" w:type="dxa"/>
            <w:vMerge w:val="restart"/>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環境教育課程</w:t>
            </w:r>
          </w:p>
        </w:tc>
        <w:tc>
          <w:tcPr>
            <w:tcW w:w="740" w:type="dxa"/>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p>
        </w:tc>
        <w:tc>
          <w:tcPr>
            <w:tcW w:w="1833" w:type="dxa"/>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數學</w:t>
            </w:r>
          </w:p>
        </w:tc>
        <w:tc>
          <w:tcPr>
            <w:tcW w:w="4319" w:type="dxa"/>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1.4.5.6</w:t>
            </w:r>
          </w:p>
        </w:tc>
        <w:tc>
          <w:tcPr>
            <w:tcW w:w="1038" w:type="dxa"/>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p>
        </w:tc>
        <w:tc>
          <w:tcPr>
            <w:tcW w:w="3366" w:type="dxa"/>
            <w:vMerge w:val="restart"/>
            <w:vAlign w:val="center"/>
          </w:tcPr>
          <w:p w:rsidR="00A94E49" w:rsidRPr="00FB6D66" w:rsidRDefault="00A94E49" w:rsidP="00DA0A24">
            <w:pPr>
              <w:rPr>
                <w:rFonts w:ascii="標楷體" w:eastAsia="標楷體" w:hAnsi="標楷體" w:cs="標楷體"/>
                <w:color w:val="auto"/>
                <w:sz w:val="24"/>
                <w:szCs w:val="24"/>
              </w:rPr>
            </w:pPr>
            <w:r w:rsidRPr="00FB6D66">
              <w:rPr>
                <w:rFonts w:ascii="新細明體" w:hAnsi="新細明體" w:cs="標楷體" w:hint="eastAsia"/>
                <w:color w:val="auto"/>
                <w:sz w:val="24"/>
                <w:szCs w:val="24"/>
              </w:rPr>
              <w:t>✽</w:t>
            </w:r>
            <w:r w:rsidRPr="00FB6D66">
              <w:rPr>
                <w:rFonts w:ascii="標楷體" w:eastAsia="標楷體" w:hAnsi="標楷體" w:cs="標楷體" w:hint="eastAsia"/>
                <w:color w:val="auto"/>
                <w:sz w:val="24"/>
                <w:szCs w:val="24"/>
              </w:rPr>
              <w:t>環境教育法第</w:t>
            </w:r>
            <w:r w:rsidRPr="00FB6D66">
              <w:rPr>
                <w:rFonts w:ascii="標楷體" w:eastAsia="標楷體" w:hAnsi="標楷體" w:cs="標楷體"/>
                <w:color w:val="auto"/>
                <w:sz w:val="24"/>
                <w:szCs w:val="24"/>
              </w:rPr>
              <w:t>19</w:t>
            </w:r>
            <w:r w:rsidRPr="00FB6D66">
              <w:rPr>
                <w:rFonts w:ascii="標楷體" w:eastAsia="標楷體" w:hAnsi="標楷體" w:cs="標楷體" w:hint="eastAsia"/>
                <w:color w:val="auto"/>
                <w:sz w:val="24"/>
                <w:szCs w:val="24"/>
              </w:rPr>
              <w:t>條</w:t>
            </w:r>
          </w:p>
          <w:p w:rsidR="00A94E49" w:rsidRPr="00FB6D66" w:rsidRDefault="00A94E49" w:rsidP="00DA0A24">
            <w:pPr>
              <w:rPr>
                <w:rFonts w:ascii="標楷體" w:eastAsia="標楷體" w:hAnsi="標楷體"/>
                <w:color w:val="auto"/>
                <w:sz w:val="24"/>
                <w:szCs w:val="24"/>
              </w:rPr>
            </w:pPr>
            <w:r>
              <w:rPr>
                <w:rFonts w:ascii="標楷體" w:eastAsia="標楷體" w:hAnsi="標楷體"/>
                <w:color w:val="auto"/>
                <w:sz w:val="24"/>
                <w:szCs w:val="24"/>
              </w:rPr>
              <w:t xml:space="preserve">  </w:t>
            </w:r>
            <w:r w:rsidRPr="00FB6D66">
              <w:rPr>
                <w:rFonts w:ascii="標楷體" w:eastAsia="標楷體" w:hAnsi="標楷體" w:hint="eastAsia"/>
                <w:color w:val="auto"/>
                <w:sz w:val="24"/>
                <w:szCs w:val="24"/>
              </w:rPr>
              <w:t>每學年至少</w:t>
            </w:r>
            <w:r w:rsidRPr="00FB6D66">
              <w:rPr>
                <w:rFonts w:ascii="標楷體" w:eastAsia="標楷體" w:hAnsi="標楷體"/>
                <w:color w:val="auto"/>
                <w:sz w:val="24"/>
                <w:szCs w:val="24"/>
              </w:rPr>
              <w:t>4</w:t>
            </w:r>
            <w:r w:rsidRPr="00FB6D66">
              <w:rPr>
                <w:rFonts w:ascii="標楷體" w:eastAsia="標楷體" w:hAnsi="標楷體" w:hint="eastAsia"/>
                <w:color w:val="auto"/>
                <w:sz w:val="24"/>
                <w:szCs w:val="24"/>
              </w:rPr>
              <w:t>小時</w:t>
            </w:r>
          </w:p>
          <w:p w:rsidR="00A94E49" w:rsidRPr="00FB6D66" w:rsidRDefault="00A94E49" w:rsidP="00DA0A24">
            <w:pPr>
              <w:rPr>
                <w:rFonts w:ascii="標楷體" w:eastAsia="標楷體" w:hAnsi="標楷體" w:cs="標楷體"/>
                <w:color w:val="auto"/>
                <w:sz w:val="24"/>
                <w:szCs w:val="24"/>
              </w:rPr>
            </w:pPr>
            <w:r w:rsidRPr="00FB6D66">
              <w:rPr>
                <w:rFonts w:ascii="標楷體" w:eastAsia="標楷體" w:hAnsi="標楷體"/>
                <w:color w:val="auto"/>
                <w:sz w:val="24"/>
                <w:szCs w:val="24"/>
              </w:rPr>
              <w:t>(</w:t>
            </w:r>
            <w:r w:rsidRPr="00FB6D66">
              <w:rPr>
                <w:rFonts w:ascii="標楷體" w:eastAsia="標楷體" w:hAnsi="標楷體" w:hint="eastAsia"/>
                <w:color w:val="auto"/>
                <w:sz w:val="24"/>
                <w:szCs w:val="24"/>
              </w:rPr>
              <w:t>含海洋教育</w:t>
            </w:r>
            <w:r w:rsidRPr="00FB6D66">
              <w:rPr>
                <w:rFonts w:ascii="標楷體" w:eastAsia="標楷體" w:hAnsi="標楷體"/>
                <w:color w:val="auto"/>
                <w:sz w:val="24"/>
                <w:szCs w:val="24"/>
              </w:rPr>
              <w:t>1</w:t>
            </w:r>
            <w:r w:rsidRPr="00FB6D66">
              <w:rPr>
                <w:rFonts w:ascii="標楷體" w:eastAsia="標楷體" w:hAnsi="標楷體" w:hint="eastAsia"/>
                <w:color w:val="auto"/>
                <w:sz w:val="24"/>
                <w:szCs w:val="24"/>
              </w:rPr>
              <w:t>小時，環境倫理、永續發展、氣候變遷、災害防救、能源資源永續利用</w:t>
            </w:r>
            <w:r w:rsidRPr="00FB6D66">
              <w:rPr>
                <w:rFonts w:ascii="標楷體" w:eastAsia="標楷體" w:hAnsi="標楷體"/>
                <w:color w:val="auto"/>
                <w:sz w:val="24"/>
                <w:szCs w:val="24"/>
              </w:rPr>
              <w:t>3</w:t>
            </w:r>
            <w:r w:rsidRPr="00FB6D66">
              <w:rPr>
                <w:rFonts w:ascii="標楷體" w:eastAsia="標楷體" w:hAnsi="標楷體" w:hint="eastAsia"/>
                <w:color w:val="auto"/>
                <w:sz w:val="24"/>
                <w:szCs w:val="24"/>
              </w:rPr>
              <w:t>小時</w:t>
            </w:r>
            <w:r w:rsidRPr="00FB6D66">
              <w:rPr>
                <w:rFonts w:ascii="標楷體" w:eastAsia="標楷體" w:hAnsi="標楷體"/>
                <w:color w:val="auto"/>
                <w:sz w:val="24"/>
                <w:szCs w:val="24"/>
              </w:rPr>
              <w:t>)</w:t>
            </w:r>
          </w:p>
        </w:tc>
      </w:tr>
      <w:tr w:rsidR="00A94E49" w:rsidRPr="00441B99" w:rsidTr="00A94E49">
        <w:trPr>
          <w:trHeight w:val="593"/>
          <w:jc w:val="center"/>
        </w:trPr>
        <w:tc>
          <w:tcPr>
            <w:tcW w:w="640" w:type="dxa"/>
            <w:vMerge/>
          </w:tcPr>
          <w:p w:rsidR="00A94E49" w:rsidRPr="00441B99" w:rsidRDefault="00A94E49" w:rsidP="00DA0A24">
            <w:pPr>
              <w:jc w:val="center"/>
              <w:rPr>
                <w:rFonts w:ascii="標楷體" w:eastAsia="標楷體" w:hAnsi="標楷體" w:cs="標楷體"/>
                <w:color w:val="auto"/>
                <w:sz w:val="24"/>
                <w:szCs w:val="24"/>
              </w:rPr>
            </w:pPr>
          </w:p>
        </w:tc>
        <w:tc>
          <w:tcPr>
            <w:tcW w:w="2625" w:type="dxa"/>
            <w:vMerge/>
          </w:tcPr>
          <w:p w:rsidR="00A94E49" w:rsidRPr="00441B99" w:rsidRDefault="00A94E49" w:rsidP="00DA0A24">
            <w:pPr>
              <w:jc w:val="center"/>
              <w:rPr>
                <w:rFonts w:ascii="標楷體" w:eastAsia="標楷體" w:hAnsi="標楷體" w:cs="標楷體"/>
                <w:color w:val="auto"/>
                <w:sz w:val="24"/>
                <w:szCs w:val="24"/>
              </w:rPr>
            </w:pPr>
          </w:p>
        </w:tc>
        <w:tc>
          <w:tcPr>
            <w:tcW w:w="740" w:type="dxa"/>
            <w:vAlign w:val="center"/>
          </w:tcPr>
          <w:p w:rsidR="00A94E49" w:rsidRPr="00441B99" w:rsidRDefault="00A94E49" w:rsidP="00DA0A24">
            <w:pPr>
              <w:jc w:val="center"/>
              <w:rPr>
                <w:rFonts w:ascii="標楷體" w:eastAsia="標楷體" w:hAnsi="標楷體" w:cs="標楷體"/>
                <w:color w:val="auto"/>
                <w:sz w:val="24"/>
                <w:szCs w:val="24"/>
              </w:rPr>
            </w:pPr>
          </w:p>
        </w:tc>
        <w:tc>
          <w:tcPr>
            <w:tcW w:w="1833" w:type="dxa"/>
            <w:vAlign w:val="center"/>
          </w:tcPr>
          <w:p w:rsidR="00A94E49" w:rsidRPr="00441B99" w:rsidRDefault="00A94E49" w:rsidP="00DA0A24">
            <w:pPr>
              <w:jc w:val="center"/>
              <w:rPr>
                <w:rFonts w:ascii="標楷體" w:eastAsia="標楷體" w:hAnsi="標楷體" w:cs="標楷體"/>
                <w:color w:val="auto"/>
                <w:sz w:val="24"/>
                <w:szCs w:val="24"/>
              </w:rPr>
            </w:pPr>
          </w:p>
        </w:tc>
        <w:tc>
          <w:tcPr>
            <w:tcW w:w="4319" w:type="dxa"/>
            <w:vAlign w:val="center"/>
          </w:tcPr>
          <w:p w:rsidR="00A94E49" w:rsidRPr="00441B99" w:rsidRDefault="00A94E49" w:rsidP="00DA0A24">
            <w:pPr>
              <w:jc w:val="center"/>
              <w:rPr>
                <w:rFonts w:ascii="標楷體" w:eastAsia="標楷體" w:hAnsi="標楷體" w:cs="標楷體"/>
                <w:color w:val="auto"/>
                <w:sz w:val="24"/>
                <w:szCs w:val="24"/>
              </w:rPr>
            </w:pPr>
          </w:p>
        </w:tc>
        <w:tc>
          <w:tcPr>
            <w:tcW w:w="1038" w:type="dxa"/>
            <w:vAlign w:val="center"/>
          </w:tcPr>
          <w:p w:rsidR="00A94E49" w:rsidRPr="00441B99" w:rsidRDefault="00A94E49" w:rsidP="00DA0A24">
            <w:pPr>
              <w:jc w:val="center"/>
              <w:rPr>
                <w:rFonts w:ascii="標楷體" w:eastAsia="標楷體" w:hAnsi="標楷體" w:cs="標楷體"/>
                <w:color w:val="auto"/>
                <w:sz w:val="24"/>
                <w:szCs w:val="24"/>
              </w:rPr>
            </w:pPr>
          </w:p>
        </w:tc>
        <w:tc>
          <w:tcPr>
            <w:tcW w:w="3366" w:type="dxa"/>
            <w:vMerge/>
          </w:tcPr>
          <w:p w:rsidR="00A94E49" w:rsidRPr="00FB6D66" w:rsidRDefault="00A94E49" w:rsidP="00DA0A24">
            <w:pPr>
              <w:jc w:val="center"/>
              <w:rPr>
                <w:rFonts w:ascii="標楷體" w:eastAsia="標楷體" w:hAnsi="標楷體" w:cs="標楷體"/>
                <w:color w:val="auto"/>
                <w:sz w:val="24"/>
                <w:szCs w:val="24"/>
              </w:rPr>
            </w:pPr>
          </w:p>
        </w:tc>
      </w:tr>
      <w:tr w:rsidR="00A94E49" w:rsidRPr="00441B99" w:rsidTr="00A94E49">
        <w:trPr>
          <w:trHeight w:val="594"/>
          <w:jc w:val="center"/>
        </w:trPr>
        <w:tc>
          <w:tcPr>
            <w:tcW w:w="640" w:type="dxa"/>
            <w:vMerge/>
          </w:tcPr>
          <w:p w:rsidR="00A94E49" w:rsidRPr="00441B99" w:rsidRDefault="00A94E49" w:rsidP="00DA0A24">
            <w:pPr>
              <w:jc w:val="center"/>
              <w:rPr>
                <w:rFonts w:ascii="標楷體" w:eastAsia="標楷體" w:hAnsi="標楷體" w:cs="標楷體"/>
                <w:color w:val="auto"/>
                <w:sz w:val="24"/>
                <w:szCs w:val="24"/>
              </w:rPr>
            </w:pPr>
          </w:p>
        </w:tc>
        <w:tc>
          <w:tcPr>
            <w:tcW w:w="2625" w:type="dxa"/>
            <w:vMerge/>
          </w:tcPr>
          <w:p w:rsidR="00A94E49" w:rsidRPr="00441B99" w:rsidRDefault="00A94E49" w:rsidP="00DA0A24">
            <w:pPr>
              <w:jc w:val="center"/>
              <w:rPr>
                <w:rFonts w:ascii="標楷體" w:eastAsia="標楷體" w:hAnsi="標楷體" w:cs="標楷體"/>
                <w:color w:val="auto"/>
                <w:sz w:val="24"/>
                <w:szCs w:val="24"/>
              </w:rPr>
            </w:pPr>
          </w:p>
        </w:tc>
        <w:tc>
          <w:tcPr>
            <w:tcW w:w="740" w:type="dxa"/>
            <w:vAlign w:val="center"/>
          </w:tcPr>
          <w:p w:rsidR="00A94E49" w:rsidRPr="00441B99" w:rsidRDefault="00A94E49" w:rsidP="00DA0A24">
            <w:pPr>
              <w:jc w:val="center"/>
              <w:rPr>
                <w:rFonts w:ascii="標楷體" w:eastAsia="標楷體" w:hAnsi="標楷體" w:cs="標楷體"/>
                <w:color w:val="auto"/>
                <w:sz w:val="24"/>
                <w:szCs w:val="24"/>
              </w:rPr>
            </w:pPr>
          </w:p>
        </w:tc>
        <w:tc>
          <w:tcPr>
            <w:tcW w:w="1833" w:type="dxa"/>
            <w:vAlign w:val="center"/>
          </w:tcPr>
          <w:p w:rsidR="00A94E49" w:rsidRPr="00441B99" w:rsidRDefault="00A94E49" w:rsidP="00DA0A24">
            <w:pPr>
              <w:jc w:val="center"/>
              <w:rPr>
                <w:rFonts w:ascii="標楷體" w:eastAsia="標楷體" w:hAnsi="標楷體" w:cs="標楷體"/>
                <w:color w:val="auto"/>
                <w:sz w:val="24"/>
                <w:szCs w:val="24"/>
              </w:rPr>
            </w:pPr>
          </w:p>
        </w:tc>
        <w:tc>
          <w:tcPr>
            <w:tcW w:w="4319" w:type="dxa"/>
            <w:vAlign w:val="center"/>
          </w:tcPr>
          <w:p w:rsidR="00A94E49" w:rsidRPr="00441B99" w:rsidRDefault="00A94E49" w:rsidP="00DA0A24">
            <w:pPr>
              <w:jc w:val="center"/>
              <w:rPr>
                <w:rFonts w:ascii="標楷體" w:eastAsia="標楷體" w:hAnsi="標楷體" w:cs="標楷體"/>
                <w:color w:val="auto"/>
                <w:sz w:val="24"/>
                <w:szCs w:val="24"/>
              </w:rPr>
            </w:pPr>
          </w:p>
        </w:tc>
        <w:tc>
          <w:tcPr>
            <w:tcW w:w="1038" w:type="dxa"/>
            <w:vAlign w:val="center"/>
          </w:tcPr>
          <w:p w:rsidR="00A94E49" w:rsidRPr="00441B99" w:rsidRDefault="00A94E49" w:rsidP="00DA0A24">
            <w:pPr>
              <w:jc w:val="center"/>
              <w:rPr>
                <w:rFonts w:ascii="標楷體" w:eastAsia="標楷體" w:hAnsi="標楷體" w:cs="標楷體"/>
                <w:color w:val="auto"/>
                <w:sz w:val="24"/>
                <w:szCs w:val="24"/>
              </w:rPr>
            </w:pPr>
          </w:p>
        </w:tc>
        <w:tc>
          <w:tcPr>
            <w:tcW w:w="3366" w:type="dxa"/>
            <w:vMerge/>
          </w:tcPr>
          <w:p w:rsidR="00A94E49" w:rsidRPr="00FB6D66" w:rsidRDefault="00A94E49" w:rsidP="00DA0A24">
            <w:pPr>
              <w:jc w:val="center"/>
              <w:rPr>
                <w:rFonts w:ascii="標楷體" w:eastAsia="標楷體" w:hAnsi="標楷體" w:cs="標楷體"/>
                <w:color w:val="auto"/>
                <w:sz w:val="24"/>
                <w:szCs w:val="24"/>
              </w:rPr>
            </w:pPr>
          </w:p>
        </w:tc>
      </w:tr>
      <w:tr w:rsidR="00A94E49" w:rsidRPr="00441B99" w:rsidTr="00A94E49">
        <w:trPr>
          <w:trHeight w:val="714"/>
          <w:jc w:val="center"/>
        </w:trPr>
        <w:tc>
          <w:tcPr>
            <w:tcW w:w="640" w:type="dxa"/>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color w:val="auto"/>
                <w:sz w:val="24"/>
                <w:szCs w:val="24"/>
              </w:rPr>
              <w:t>10</w:t>
            </w:r>
          </w:p>
        </w:tc>
        <w:tc>
          <w:tcPr>
            <w:tcW w:w="2625" w:type="dxa"/>
          </w:tcPr>
          <w:p w:rsidR="00A94E49" w:rsidRDefault="00A94E49" w:rsidP="00DA0A24">
            <w:pPr>
              <w:autoSpaceDE w:val="0"/>
              <w:autoSpaceDN w:val="0"/>
              <w:adjustRightInd w:val="0"/>
              <w:jc w:val="center"/>
              <w:rPr>
                <w:rFonts w:ascii="標楷體" w:eastAsia="標楷體" w:hAnsi="標楷體" w:cs="標楷體"/>
                <w:color w:val="auto"/>
                <w:sz w:val="24"/>
                <w:szCs w:val="24"/>
              </w:rPr>
            </w:pPr>
            <w:r w:rsidRPr="00097724">
              <w:rPr>
                <w:rFonts w:ascii="標楷體" w:eastAsia="標楷體" w:hAnsi="標楷體" w:cs="DFKaiShu-SB-Estd-BF" w:hint="eastAsia"/>
                <w:color w:val="auto"/>
                <w:sz w:val="24"/>
                <w:szCs w:val="24"/>
              </w:rPr>
              <w:t>閱</w:t>
            </w:r>
            <w:r w:rsidRPr="00097724">
              <w:rPr>
                <w:rFonts w:ascii="標楷體" w:eastAsia="標楷體" w:hAnsi="標楷體" w:cs="新細明體" w:hint="eastAsia"/>
                <w:color w:val="auto"/>
                <w:sz w:val="24"/>
                <w:szCs w:val="24"/>
              </w:rPr>
              <w:t>讀</w:t>
            </w:r>
            <w:r>
              <w:rPr>
                <w:rFonts w:ascii="標楷體" w:eastAsia="標楷體" w:hAnsi="標楷體" w:cs="AVGmdBU" w:hint="eastAsia"/>
                <w:color w:val="auto"/>
                <w:sz w:val="24"/>
                <w:szCs w:val="24"/>
              </w:rPr>
              <w:t>素養</w:t>
            </w:r>
          </w:p>
        </w:tc>
        <w:tc>
          <w:tcPr>
            <w:tcW w:w="740" w:type="dxa"/>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p>
        </w:tc>
        <w:tc>
          <w:tcPr>
            <w:tcW w:w="1833" w:type="dxa"/>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數學</w:t>
            </w:r>
          </w:p>
        </w:tc>
        <w:tc>
          <w:tcPr>
            <w:tcW w:w="4319" w:type="dxa"/>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每一週</w:t>
            </w:r>
          </w:p>
        </w:tc>
        <w:tc>
          <w:tcPr>
            <w:tcW w:w="1038" w:type="dxa"/>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21</w:t>
            </w:r>
          </w:p>
        </w:tc>
        <w:tc>
          <w:tcPr>
            <w:tcW w:w="3366" w:type="dxa"/>
            <w:vAlign w:val="center"/>
          </w:tcPr>
          <w:p w:rsidR="00A94E49" w:rsidRPr="00FB6D66" w:rsidRDefault="00A94E49" w:rsidP="00DA0A24">
            <w:pPr>
              <w:rPr>
                <w:rFonts w:ascii="標楷體" w:eastAsia="標楷體" w:hAnsi="標楷體" w:cs="標楷體"/>
                <w:color w:val="auto"/>
                <w:sz w:val="24"/>
                <w:szCs w:val="24"/>
              </w:rPr>
            </w:pPr>
          </w:p>
        </w:tc>
      </w:tr>
      <w:tr w:rsidR="00A94E49" w:rsidRPr="00441B99" w:rsidTr="00A94E49">
        <w:trPr>
          <w:trHeight w:val="714"/>
          <w:jc w:val="center"/>
        </w:trPr>
        <w:tc>
          <w:tcPr>
            <w:tcW w:w="640" w:type="dxa"/>
          </w:tcPr>
          <w:p w:rsidR="00A94E49" w:rsidRDefault="00A94E49" w:rsidP="00DA0A24">
            <w:pPr>
              <w:jc w:val="center"/>
              <w:rPr>
                <w:rFonts w:ascii="標楷體" w:eastAsia="標楷體" w:hAnsi="標楷體" w:cs="標楷體"/>
                <w:color w:val="auto"/>
                <w:sz w:val="24"/>
                <w:szCs w:val="24"/>
              </w:rPr>
            </w:pPr>
          </w:p>
        </w:tc>
        <w:tc>
          <w:tcPr>
            <w:tcW w:w="2625" w:type="dxa"/>
          </w:tcPr>
          <w:p w:rsidR="00A94E49" w:rsidRPr="00097724" w:rsidRDefault="00A94E49" w:rsidP="00DA0A24">
            <w:pPr>
              <w:autoSpaceDE w:val="0"/>
              <w:autoSpaceDN w:val="0"/>
              <w:adjustRightInd w:val="0"/>
              <w:jc w:val="center"/>
              <w:rPr>
                <w:rFonts w:ascii="標楷體" w:eastAsia="標楷體" w:hAnsi="標楷體" w:cs="DFKaiShu-SB-Estd-BF"/>
                <w:color w:val="auto"/>
                <w:sz w:val="24"/>
                <w:szCs w:val="24"/>
              </w:rPr>
            </w:pPr>
            <w:r w:rsidRPr="00097724">
              <w:rPr>
                <w:rFonts w:ascii="標楷體" w:eastAsia="標楷體" w:hAnsi="標楷體" w:cs="DFKaiShu-SB-Estd-BF" w:hint="eastAsia"/>
                <w:color w:val="auto"/>
                <w:sz w:val="24"/>
                <w:szCs w:val="24"/>
              </w:rPr>
              <w:t>多元文化</w:t>
            </w:r>
            <w:r w:rsidRPr="00097724">
              <w:rPr>
                <w:rFonts w:ascii="標楷體" w:eastAsia="標楷體" w:hAnsi="標楷體" w:cs="AVGmdBU" w:hint="eastAsia"/>
                <w:color w:val="auto"/>
                <w:sz w:val="24"/>
                <w:szCs w:val="24"/>
              </w:rPr>
              <w:t>教育</w:t>
            </w:r>
          </w:p>
        </w:tc>
        <w:tc>
          <w:tcPr>
            <w:tcW w:w="740" w:type="dxa"/>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p>
        </w:tc>
        <w:tc>
          <w:tcPr>
            <w:tcW w:w="1833" w:type="dxa"/>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數學</w:t>
            </w:r>
          </w:p>
        </w:tc>
        <w:tc>
          <w:tcPr>
            <w:tcW w:w="4319" w:type="dxa"/>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7.8.9.12.13.15.16.19.20.21</w:t>
            </w:r>
          </w:p>
        </w:tc>
        <w:tc>
          <w:tcPr>
            <w:tcW w:w="1038" w:type="dxa"/>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w:t>
            </w:r>
          </w:p>
        </w:tc>
        <w:tc>
          <w:tcPr>
            <w:tcW w:w="3366" w:type="dxa"/>
            <w:vAlign w:val="center"/>
          </w:tcPr>
          <w:p w:rsidR="00A94E49" w:rsidRPr="00FB6D66" w:rsidRDefault="00A94E49" w:rsidP="00DA0A24">
            <w:pPr>
              <w:rPr>
                <w:rFonts w:ascii="標楷體" w:eastAsia="標楷體" w:hAnsi="標楷體" w:cs="標楷體"/>
                <w:color w:val="auto"/>
                <w:sz w:val="24"/>
                <w:szCs w:val="24"/>
              </w:rPr>
            </w:pPr>
          </w:p>
        </w:tc>
      </w:tr>
      <w:tr w:rsidR="00A94E49" w:rsidRPr="00441B99" w:rsidTr="00A94E49">
        <w:trPr>
          <w:trHeight w:val="714"/>
          <w:jc w:val="center"/>
        </w:trPr>
        <w:tc>
          <w:tcPr>
            <w:tcW w:w="640" w:type="dxa"/>
          </w:tcPr>
          <w:p w:rsidR="00A94E49" w:rsidRDefault="00A94E49" w:rsidP="00DA0A24">
            <w:pPr>
              <w:jc w:val="center"/>
              <w:rPr>
                <w:rFonts w:ascii="標楷體" w:eastAsia="標楷體" w:hAnsi="標楷體" w:cs="標楷體"/>
                <w:color w:val="auto"/>
                <w:sz w:val="24"/>
                <w:szCs w:val="24"/>
              </w:rPr>
            </w:pPr>
          </w:p>
        </w:tc>
        <w:tc>
          <w:tcPr>
            <w:tcW w:w="2625" w:type="dxa"/>
          </w:tcPr>
          <w:p w:rsidR="00A94E49" w:rsidRPr="00097724" w:rsidRDefault="00A94E49" w:rsidP="00DA0A24">
            <w:pPr>
              <w:autoSpaceDE w:val="0"/>
              <w:autoSpaceDN w:val="0"/>
              <w:adjustRightInd w:val="0"/>
              <w:jc w:val="center"/>
              <w:rPr>
                <w:rFonts w:ascii="標楷體" w:eastAsia="標楷體" w:hAnsi="標楷體" w:cs="AVGmdBU"/>
                <w:color w:val="auto"/>
                <w:sz w:val="24"/>
                <w:szCs w:val="24"/>
              </w:rPr>
            </w:pPr>
            <w:r w:rsidRPr="00097724">
              <w:rPr>
                <w:rFonts w:ascii="標楷體" w:eastAsia="標楷體" w:hAnsi="標楷體" w:cs="DFKaiShu-SB-Estd-BF" w:hint="eastAsia"/>
                <w:color w:val="auto"/>
                <w:sz w:val="24"/>
                <w:szCs w:val="24"/>
              </w:rPr>
              <w:t>原住民族教育</w:t>
            </w:r>
          </w:p>
        </w:tc>
        <w:tc>
          <w:tcPr>
            <w:tcW w:w="740" w:type="dxa"/>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p>
        </w:tc>
        <w:tc>
          <w:tcPr>
            <w:tcW w:w="1833" w:type="dxa"/>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數學</w:t>
            </w:r>
          </w:p>
        </w:tc>
        <w:tc>
          <w:tcPr>
            <w:tcW w:w="4319" w:type="dxa"/>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20</w:t>
            </w:r>
          </w:p>
        </w:tc>
        <w:tc>
          <w:tcPr>
            <w:tcW w:w="1038" w:type="dxa"/>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3366" w:type="dxa"/>
            <w:vAlign w:val="center"/>
          </w:tcPr>
          <w:p w:rsidR="00A94E49" w:rsidRPr="00FB6D66" w:rsidRDefault="00A94E49" w:rsidP="00DA0A24">
            <w:pPr>
              <w:rPr>
                <w:rFonts w:ascii="標楷體" w:eastAsia="標楷體" w:hAnsi="標楷體" w:cs="標楷體"/>
                <w:color w:val="auto"/>
                <w:sz w:val="24"/>
                <w:szCs w:val="24"/>
              </w:rPr>
            </w:pPr>
          </w:p>
        </w:tc>
      </w:tr>
      <w:tr w:rsidR="00A94E49" w:rsidRPr="00441B99" w:rsidTr="00A94E49">
        <w:trPr>
          <w:trHeight w:val="714"/>
          <w:jc w:val="center"/>
        </w:trPr>
        <w:tc>
          <w:tcPr>
            <w:tcW w:w="640" w:type="dxa"/>
          </w:tcPr>
          <w:p w:rsidR="00A94E49" w:rsidRDefault="00A94E49" w:rsidP="00DA0A24">
            <w:pPr>
              <w:jc w:val="center"/>
              <w:rPr>
                <w:rFonts w:ascii="標楷體" w:eastAsia="標楷體" w:hAnsi="標楷體" w:cs="標楷體"/>
                <w:color w:val="auto"/>
                <w:sz w:val="24"/>
                <w:szCs w:val="24"/>
              </w:rPr>
            </w:pPr>
          </w:p>
        </w:tc>
        <w:tc>
          <w:tcPr>
            <w:tcW w:w="2625" w:type="dxa"/>
          </w:tcPr>
          <w:p w:rsidR="00A94E49" w:rsidRPr="00097724" w:rsidRDefault="00A94E49" w:rsidP="00DA0A24">
            <w:pPr>
              <w:jc w:val="center"/>
              <w:rPr>
                <w:rFonts w:ascii="標楷體" w:eastAsia="標楷體" w:hAnsi="標楷體" w:cs="標楷體"/>
                <w:color w:val="auto"/>
                <w:sz w:val="24"/>
                <w:szCs w:val="24"/>
              </w:rPr>
            </w:pPr>
            <w:r w:rsidRPr="00097724">
              <w:rPr>
                <w:rFonts w:ascii="標楷體" w:eastAsia="標楷體" w:hAnsi="標楷體" w:cs="AVGmdBU" w:hint="eastAsia"/>
                <w:color w:val="auto"/>
                <w:sz w:val="24"/>
                <w:szCs w:val="24"/>
              </w:rPr>
              <w:t>戶外教育</w:t>
            </w:r>
          </w:p>
        </w:tc>
        <w:tc>
          <w:tcPr>
            <w:tcW w:w="740" w:type="dxa"/>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p>
        </w:tc>
        <w:tc>
          <w:tcPr>
            <w:tcW w:w="1833" w:type="dxa"/>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數學</w:t>
            </w:r>
          </w:p>
        </w:tc>
        <w:tc>
          <w:tcPr>
            <w:tcW w:w="4319" w:type="dxa"/>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1.2.3.4.5.6.7.10.11.15.16.19.20.21</w:t>
            </w:r>
          </w:p>
        </w:tc>
        <w:tc>
          <w:tcPr>
            <w:tcW w:w="1038" w:type="dxa"/>
            <w:vAlign w:val="center"/>
          </w:tcPr>
          <w:p w:rsidR="00A94E49" w:rsidRPr="00441B99" w:rsidRDefault="00A94E49" w:rsidP="00DA0A24">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14</w:t>
            </w:r>
          </w:p>
        </w:tc>
        <w:tc>
          <w:tcPr>
            <w:tcW w:w="3366" w:type="dxa"/>
            <w:vAlign w:val="center"/>
          </w:tcPr>
          <w:p w:rsidR="00A94E49" w:rsidRPr="00FB6D66" w:rsidRDefault="00A94E49" w:rsidP="00DA0A24">
            <w:pPr>
              <w:rPr>
                <w:rFonts w:ascii="標楷體" w:eastAsia="標楷體" w:hAnsi="標楷體" w:cs="標楷體"/>
                <w:color w:val="auto"/>
                <w:sz w:val="24"/>
                <w:szCs w:val="24"/>
              </w:rPr>
            </w:pPr>
          </w:p>
        </w:tc>
      </w:tr>
    </w:tbl>
    <w:p w:rsidR="00A94E49" w:rsidRDefault="00A94E49" w:rsidP="00A94E49">
      <w:pPr>
        <w:rPr>
          <w:rFonts w:ascii="標楷體" w:eastAsia="標楷體" w:hAnsi="標楷體" w:cs="標楷體"/>
          <w:b/>
          <w:color w:val="auto"/>
          <w:sz w:val="28"/>
          <w:szCs w:val="28"/>
        </w:rPr>
      </w:pPr>
      <w:r>
        <w:rPr>
          <w:rFonts w:ascii="標楷體" w:eastAsia="標楷體" w:hAnsi="標楷體" w:cs="標楷體"/>
          <w:b/>
          <w:sz w:val="24"/>
          <w:szCs w:val="24"/>
        </w:rPr>
        <w:br/>
      </w:r>
    </w:p>
    <w:p w:rsidR="00A94E49" w:rsidRPr="00A94E49" w:rsidRDefault="00A94E49" w:rsidP="00A94E49">
      <w:pPr>
        <w:rPr>
          <w:rFonts w:ascii="標楷體" w:eastAsia="標楷體" w:hAnsi="標楷體" w:cs="標楷體"/>
          <w:b/>
          <w:color w:val="auto"/>
          <w:sz w:val="28"/>
          <w:szCs w:val="28"/>
        </w:rPr>
      </w:pPr>
      <w:r w:rsidRPr="00A94E49">
        <w:rPr>
          <w:rFonts w:ascii="標楷體" w:eastAsia="標楷體" w:hAnsi="標楷體" w:cs="標楷體" w:hint="eastAsia"/>
          <w:b/>
          <w:color w:val="auto"/>
          <w:sz w:val="28"/>
          <w:szCs w:val="28"/>
        </w:rPr>
        <w:t>六</w:t>
      </w:r>
      <w:r w:rsidRPr="00A94E49">
        <w:rPr>
          <w:rFonts w:ascii="標楷體" w:eastAsia="標楷體" w:hAnsi="標楷體" w:cs="標楷體" w:hint="eastAsia"/>
          <w:b/>
          <w:color w:val="auto"/>
          <w:sz w:val="28"/>
          <w:szCs w:val="28"/>
        </w:rPr>
        <w:t>、本課程是否有校外人士協助教學</w:t>
      </w:r>
    </w:p>
    <w:p w:rsidR="00A94E49" w:rsidRPr="00BF31BC" w:rsidRDefault="00A94E49" w:rsidP="00A94E49">
      <w:pPr>
        <w:rPr>
          <w:rFonts w:ascii="標楷體" w:eastAsia="標楷體" w:hAnsi="標楷體" w:cs="標楷體"/>
          <w:color w:val="auto"/>
          <w:sz w:val="24"/>
          <w:szCs w:val="24"/>
        </w:rPr>
      </w:pPr>
      <w:r w:rsidRPr="00665A02">
        <w:rPr>
          <w:rFonts w:ascii="標楷體" w:eastAsia="標楷體" w:hAnsi="標楷體" w:cs="標楷體" w:hint="eastAsia"/>
          <w:b/>
          <w:color w:val="FF0000"/>
          <w:sz w:val="24"/>
          <w:szCs w:val="24"/>
          <w:highlight w:val="red"/>
          <w:shd w:val="pct15" w:color="auto" w:fill="FFFFFF"/>
        </w:rPr>
        <w:t>□</w:t>
      </w:r>
      <w:r w:rsidRPr="0003358D">
        <w:rPr>
          <w:rFonts w:ascii="標楷體" w:eastAsia="標楷體" w:hAnsi="標楷體" w:cs="標楷體" w:hint="eastAsia"/>
          <w:b/>
          <w:color w:val="FF0000"/>
          <w:sz w:val="24"/>
          <w:szCs w:val="24"/>
        </w:rPr>
        <w:t>否，全學年都沒</w:t>
      </w:r>
      <w:bookmarkStart w:id="0" w:name="_GoBack"/>
      <w:bookmarkEnd w:id="0"/>
      <w:r w:rsidRPr="0003358D">
        <w:rPr>
          <w:rFonts w:ascii="標楷體" w:eastAsia="標楷體" w:hAnsi="標楷體" w:cs="標楷體" w:hint="eastAsia"/>
          <w:b/>
          <w:color w:val="FF0000"/>
          <w:sz w:val="24"/>
          <w:szCs w:val="24"/>
        </w:rPr>
        <w:t>有</w:t>
      </w: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以下免填</w:t>
      </w:r>
      <w:r w:rsidRPr="00BF31BC">
        <w:rPr>
          <w:rFonts w:ascii="標楷體" w:eastAsia="標楷體" w:hAnsi="標楷體" w:cs="標楷體"/>
          <w:color w:val="auto"/>
          <w:sz w:val="24"/>
          <w:szCs w:val="24"/>
        </w:rPr>
        <w:t>)</w:t>
      </w:r>
    </w:p>
    <w:p w:rsidR="00A94E49" w:rsidRPr="00BF31BC" w:rsidRDefault="00A94E49" w:rsidP="00A94E49">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rsidR="00FA3C54" w:rsidRDefault="00A94E49" w:rsidP="00A94E49">
      <w:pPr>
        <w:rPr>
          <w:rFonts w:eastAsia="標楷體"/>
          <w:kern w:val="2"/>
          <w:sz w:val="32"/>
          <w:szCs w:val="32"/>
        </w:rPr>
      </w:pPr>
      <w:r w:rsidRPr="00BF31BC">
        <w:rPr>
          <w:rFonts w:ascii="標楷體" w:eastAsia="標楷體" w:hAnsi="標楷體" w:cs="標楷體" w:hint="eastAsia"/>
          <w:color w:val="auto"/>
          <w:sz w:val="24"/>
          <w:szCs w:val="24"/>
        </w:rPr>
        <w:t>□有，全學年實施</w:t>
      </w:r>
    </w:p>
    <w:p w:rsidR="00FA3C54" w:rsidRPr="00FA3C54" w:rsidRDefault="00FA3C54" w:rsidP="00FA3C54">
      <w:pPr>
        <w:widowControl w:val="0"/>
        <w:suppressAutoHyphens/>
        <w:autoSpaceDN w:val="0"/>
        <w:ind w:firstLine="0"/>
        <w:jc w:val="center"/>
        <w:textAlignment w:val="baseline"/>
        <w:rPr>
          <w:rFonts w:eastAsia="標楷體"/>
          <w:kern w:val="2"/>
          <w:sz w:val="32"/>
          <w:szCs w:val="32"/>
        </w:rPr>
      </w:pPr>
      <w:r w:rsidRPr="00FA3C54">
        <w:rPr>
          <w:rFonts w:eastAsia="標楷體" w:hint="eastAsia"/>
          <w:kern w:val="2"/>
          <w:sz w:val="32"/>
          <w:szCs w:val="32"/>
        </w:rPr>
        <w:lastRenderedPageBreak/>
        <w:t>新北市溪崑</w:t>
      </w:r>
      <w:r w:rsidRPr="00FA3C54">
        <w:rPr>
          <w:rFonts w:eastAsia="標楷體"/>
          <w:kern w:val="2"/>
          <w:sz w:val="32"/>
          <w:szCs w:val="32"/>
        </w:rPr>
        <w:t>國民中學</w:t>
      </w:r>
      <w:r w:rsidRPr="00FA3C54">
        <w:rPr>
          <w:rFonts w:eastAsia="標楷體" w:hint="eastAsia"/>
          <w:kern w:val="2"/>
          <w:sz w:val="32"/>
          <w:szCs w:val="32"/>
        </w:rPr>
        <w:t>11</w:t>
      </w:r>
      <w:r>
        <w:rPr>
          <w:rFonts w:eastAsia="標楷體" w:hint="eastAsia"/>
          <w:kern w:val="2"/>
          <w:sz w:val="32"/>
          <w:szCs w:val="32"/>
        </w:rPr>
        <w:t>1</w:t>
      </w:r>
      <w:r w:rsidRPr="00FA3C54">
        <w:rPr>
          <w:rFonts w:eastAsia="標楷體"/>
          <w:kern w:val="2"/>
          <w:sz w:val="32"/>
          <w:szCs w:val="32"/>
        </w:rPr>
        <w:t>學年度</w:t>
      </w:r>
      <w:r w:rsidRPr="00FA3C54">
        <w:rPr>
          <w:rFonts w:eastAsia="標楷體" w:hint="eastAsia"/>
          <w:kern w:val="2"/>
          <w:sz w:val="32"/>
          <w:szCs w:val="32"/>
        </w:rPr>
        <w:t>第</w:t>
      </w:r>
      <w:r>
        <w:rPr>
          <w:rFonts w:eastAsia="標楷體" w:hint="eastAsia"/>
          <w:kern w:val="2"/>
          <w:sz w:val="32"/>
          <w:szCs w:val="32"/>
        </w:rPr>
        <w:t>1</w:t>
      </w:r>
      <w:r w:rsidRPr="00FA3C54">
        <w:rPr>
          <w:rFonts w:eastAsia="標楷體"/>
          <w:kern w:val="2"/>
          <w:sz w:val="32"/>
          <w:szCs w:val="32"/>
        </w:rPr>
        <w:t>學期</w:t>
      </w:r>
      <w:r w:rsidRPr="00FA3C54">
        <w:rPr>
          <w:rFonts w:eastAsia="標楷體" w:hint="eastAsia"/>
          <w:kern w:val="2"/>
          <w:sz w:val="32"/>
          <w:szCs w:val="32"/>
        </w:rPr>
        <w:t xml:space="preserve"> </w:t>
      </w:r>
      <w:r w:rsidRPr="00FA3C54">
        <w:rPr>
          <w:rFonts w:eastAsia="標楷體"/>
          <w:kern w:val="2"/>
          <w:sz w:val="32"/>
          <w:szCs w:val="32"/>
        </w:rPr>
        <w:t xml:space="preserve">   </w:t>
      </w:r>
      <w:r w:rsidRPr="00FA3C54">
        <w:rPr>
          <w:rFonts w:eastAsia="標楷體" w:hint="eastAsia"/>
          <w:kern w:val="2"/>
          <w:sz w:val="32"/>
          <w:szCs w:val="32"/>
        </w:rPr>
        <w:t>7</w:t>
      </w:r>
      <w:r w:rsidRPr="00FA3C54">
        <w:rPr>
          <w:rFonts w:eastAsia="標楷體"/>
          <w:kern w:val="2"/>
          <w:sz w:val="32"/>
          <w:szCs w:val="32"/>
        </w:rPr>
        <w:t xml:space="preserve"> </w:t>
      </w:r>
      <w:r w:rsidRPr="00FA3C54">
        <w:rPr>
          <w:rFonts w:eastAsia="標楷體" w:hint="eastAsia"/>
          <w:kern w:val="2"/>
          <w:sz w:val="32"/>
          <w:szCs w:val="32"/>
        </w:rPr>
        <w:t xml:space="preserve"> </w:t>
      </w:r>
      <w:r w:rsidRPr="00FA3C54">
        <w:rPr>
          <w:rFonts w:eastAsia="標楷體"/>
          <w:kern w:val="2"/>
          <w:sz w:val="32"/>
          <w:szCs w:val="32"/>
        </w:rPr>
        <w:t>年級</w:t>
      </w:r>
      <w:r w:rsidRPr="00FA3C54">
        <w:rPr>
          <w:rFonts w:eastAsia="標楷體" w:hint="eastAsia"/>
          <w:kern w:val="2"/>
          <w:sz w:val="32"/>
          <w:szCs w:val="32"/>
        </w:rPr>
        <w:t xml:space="preserve"> </w:t>
      </w:r>
      <w:r w:rsidRPr="00FA3C54">
        <w:rPr>
          <w:rFonts w:eastAsia="標楷體"/>
          <w:kern w:val="2"/>
          <w:sz w:val="32"/>
          <w:szCs w:val="32"/>
        </w:rPr>
        <w:t xml:space="preserve">  </w:t>
      </w:r>
      <w:r w:rsidRPr="00FA3C54">
        <w:rPr>
          <w:rFonts w:eastAsia="標楷體" w:hint="eastAsia"/>
          <w:kern w:val="2"/>
          <w:sz w:val="32"/>
          <w:szCs w:val="32"/>
        </w:rPr>
        <w:t>數學</w:t>
      </w:r>
      <w:r w:rsidRPr="00FA3C54">
        <w:rPr>
          <w:rFonts w:eastAsia="標楷體"/>
          <w:kern w:val="2"/>
          <w:sz w:val="32"/>
          <w:szCs w:val="32"/>
        </w:rPr>
        <w:t xml:space="preserve">  </w:t>
      </w:r>
      <w:r w:rsidRPr="00FA3C54">
        <w:rPr>
          <w:rFonts w:eastAsia="標楷體" w:hint="eastAsia"/>
          <w:kern w:val="2"/>
          <w:sz w:val="32"/>
          <w:szCs w:val="32"/>
        </w:rPr>
        <w:t xml:space="preserve"> </w:t>
      </w:r>
      <w:r w:rsidRPr="00FA3C54">
        <w:rPr>
          <w:rFonts w:eastAsia="標楷體" w:hint="eastAsia"/>
          <w:kern w:val="2"/>
          <w:sz w:val="32"/>
          <w:szCs w:val="32"/>
        </w:rPr>
        <w:t>領域</w:t>
      </w:r>
      <w:r w:rsidRPr="00FA3C54">
        <w:rPr>
          <w:rFonts w:eastAsia="標楷體"/>
          <w:kern w:val="2"/>
          <w:sz w:val="32"/>
          <w:szCs w:val="32"/>
        </w:rPr>
        <w:t>教學進度總表</w:t>
      </w: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4"/>
        <w:gridCol w:w="2435"/>
        <w:gridCol w:w="2435"/>
        <w:gridCol w:w="2434"/>
        <w:gridCol w:w="2435"/>
        <w:gridCol w:w="2435"/>
      </w:tblGrid>
      <w:tr w:rsidR="00FA3C54" w:rsidRPr="00FA3C54" w:rsidTr="00AA5205">
        <w:trPr>
          <w:cantSplit/>
          <w:trHeight w:val="790"/>
        </w:trPr>
        <w:tc>
          <w:tcPr>
            <w:tcW w:w="2434" w:type="dxa"/>
            <w:vAlign w:val="center"/>
          </w:tcPr>
          <w:p w:rsidR="00FA3C54" w:rsidRPr="00FA3C54" w:rsidRDefault="00FA3C54" w:rsidP="00FA3C54">
            <w:pPr>
              <w:widowControl w:val="0"/>
              <w:suppressAutoHyphens/>
              <w:autoSpaceDN w:val="0"/>
              <w:ind w:firstLine="0"/>
              <w:jc w:val="center"/>
              <w:textAlignment w:val="baseline"/>
              <w:rPr>
                <w:rFonts w:ascii="標楷體" w:eastAsia="標楷體" w:hAnsi="標楷體"/>
                <w:kern w:val="2"/>
                <w:sz w:val="28"/>
                <w:szCs w:val="28"/>
              </w:rPr>
            </w:pPr>
            <w:r w:rsidRPr="00FA3C54">
              <w:rPr>
                <w:rFonts w:ascii="標楷體" w:eastAsia="標楷體" w:hAnsi="標楷體"/>
                <w:kern w:val="2"/>
                <w:sz w:val="28"/>
                <w:szCs w:val="28"/>
              </w:rPr>
              <w:t>教學期程</w:t>
            </w:r>
          </w:p>
        </w:tc>
        <w:tc>
          <w:tcPr>
            <w:tcW w:w="2435" w:type="dxa"/>
            <w:tcBorders>
              <w:righ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eastAsia="標楷體"/>
                <w:kern w:val="2"/>
                <w:sz w:val="28"/>
                <w:szCs w:val="28"/>
              </w:rPr>
            </w:pPr>
            <w:r w:rsidRPr="00FA3C54">
              <w:rPr>
                <w:rFonts w:eastAsia="標楷體" w:hint="eastAsia"/>
                <w:kern w:val="2"/>
                <w:sz w:val="28"/>
                <w:szCs w:val="28"/>
              </w:rPr>
              <w:t>教學進度</w:t>
            </w:r>
            <w:r w:rsidRPr="00FA3C54">
              <w:rPr>
                <w:rFonts w:eastAsia="標楷體"/>
                <w:kern w:val="2"/>
                <w:sz w:val="28"/>
                <w:szCs w:val="28"/>
              </w:rPr>
              <w:t>(</w:t>
            </w:r>
            <w:r>
              <w:rPr>
                <w:rFonts w:eastAsia="標楷體" w:hint="eastAsia"/>
                <w:kern w:val="2"/>
                <w:sz w:val="28"/>
                <w:szCs w:val="28"/>
              </w:rPr>
              <w:t>29</w:t>
            </w:r>
            <w:r w:rsidRPr="00FA3C54">
              <w:rPr>
                <w:rFonts w:eastAsia="標楷體" w:hint="eastAsia"/>
                <w:kern w:val="2"/>
                <w:sz w:val="28"/>
                <w:szCs w:val="28"/>
              </w:rPr>
              <w:t>天</w:t>
            </w:r>
            <w:r w:rsidRPr="00FA3C54">
              <w:rPr>
                <w:rFonts w:eastAsia="標楷體" w:hint="eastAsia"/>
                <w:kern w:val="2"/>
                <w:sz w:val="28"/>
                <w:szCs w:val="28"/>
              </w:rPr>
              <w:t>)</w:t>
            </w:r>
          </w:p>
        </w:tc>
        <w:tc>
          <w:tcPr>
            <w:tcW w:w="2435" w:type="dxa"/>
            <w:tcBorders>
              <w:lef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ascii="標楷體" w:eastAsia="標楷體" w:hAnsi="標楷體"/>
                <w:kern w:val="2"/>
                <w:sz w:val="28"/>
                <w:szCs w:val="28"/>
              </w:rPr>
            </w:pPr>
            <w:r w:rsidRPr="00FA3C54">
              <w:rPr>
                <w:rFonts w:ascii="標楷體" w:eastAsia="標楷體" w:hAnsi="標楷體"/>
                <w:kern w:val="2"/>
                <w:sz w:val="28"/>
                <w:szCs w:val="28"/>
              </w:rPr>
              <w:t>教學期程</w:t>
            </w:r>
          </w:p>
        </w:tc>
        <w:tc>
          <w:tcPr>
            <w:tcW w:w="2434" w:type="dxa"/>
            <w:tcBorders>
              <w:righ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eastAsia="標楷體"/>
                <w:kern w:val="2"/>
                <w:sz w:val="28"/>
                <w:szCs w:val="28"/>
              </w:rPr>
            </w:pPr>
            <w:r w:rsidRPr="00FA3C54">
              <w:rPr>
                <w:rFonts w:eastAsia="標楷體" w:hint="eastAsia"/>
                <w:kern w:val="2"/>
                <w:sz w:val="28"/>
                <w:szCs w:val="28"/>
              </w:rPr>
              <w:t>教學進度</w:t>
            </w:r>
            <w:r w:rsidRPr="00FA3C54">
              <w:rPr>
                <w:rFonts w:eastAsia="標楷體" w:hint="eastAsia"/>
                <w:kern w:val="2"/>
                <w:sz w:val="28"/>
                <w:szCs w:val="28"/>
              </w:rPr>
              <w:t>(</w:t>
            </w:r>
            <w:r>
              <w:rPr>
                <w:rFonts w:eastAsia="標楷體" w:hint="eastAsia"/>
                <w:kern w:val="2"/>
                <w:sz w:val="28"/>
                <w:szCs w:val="28"/>
              </w:rPr>
              <w:t>32</w:t>
            </w:r>
            <w:r w:rsidRPr="00FA3C54">
              <w:rPr>
                <w:rFonts w:eastAsia="標楷體" w:hint="eastAsia"/>
                <w:kern w:val="2"/>
                <w:sz w:val="28"/>
                <w:szCs w:val="28"/>
              </w:rPr>
              <w:t>天</w:t>
            </w:r>
            <w:r w:rsidRPr="00FA3C54">
              <w:rPr>
                <w:rFonts w:eastAsia="標楷體" w:hint="eastAsia"/>
                <w:kern w:val="2"/>
                <w:sz w:val="28"/>
                <w:szCs w:val="28"/>
              </w:rPr>
              <w:t>)</w:t>
            </w:r>
          </w:p>
        </w:tc>
        <w:tc>
          <w:tcPr>
            <w:tcW w:w="2435" w:type="dxa"/>
            <w:tcBorders>
              <w:lef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ascii="標楷體" w:eastAsia="標楷體" w:hAnsi="標楷體"/>
                <w:kern w:val="2"/>
                <w:sz w:val="28"/>
                <w:szCs w:val="28"/>
              </w:rPr>
            </w:pPr>
            <w:r w:rsidRPr="00FA3C54">
              <w:rPr>
                <w:rFonts w:ascii="標楷體" w:eastAsia="標楷體" w:hAnsi="標楷體"/>
                <w:kern w:val="2"/>
                <w:sz w:val="28"/>
                <w:szCs w:val="28"/>
              </w:rPr>
              <w:t>教學期程</w:t>
            </w:r>
          </w:p>
        </w:tc>
        <w:tc>
          <w:tcPr>
            <w:tcW w:w="2435" w:type="dxa"/>
            <w:vAlign w:val="center"/>
          </w:tcPr>
          <w:p w:rsidR="00FA3C54" w:rsidRPr="00FA3C54" w:rsidRDefault="00FA3C54" w:rsidP="00FA3C54">
            <w:pPr>
              <w:widowControl w:val="0"/>
              <w:suppressAutoHyphens/>
              <w:autoSpaceDN w:val="0"/>
              <w:ind w:firstLine="0"/>
              <w:jc w:val="center"/>
              <w:textAlignment w:val="baseline"/>
              <w:rPr>
                <w:rFonts w:eastAsia="標楷體"/>
                <w:kern w:val="2"/>
                <w:sz w:val="28"/>
                <w:szCs w:val="28"/>
              </w:rPr>
            </w:pPr>
            <w:r w:rsidRPr="00FA3C54">
              <w:rPr>
                <w:rFonts w:eastAsia="標楷體" w:hint="eastAsia"/>
                <w:kern w:val="2"/>
                <w:sz w:val="28"/>
                <w:szCs w:val="28"/>
              </w:rPr>
              <w:t>教學進度</w:t>
            </w:r>
            <w:r w:rsidRPr="00FA3C54">
              <w:rPr>
                <w:rFonts w:eastAsia="標楷體" w:hint="eastAsia"/>
                <w:kern w:val="2"/>
                <w:sz w:val="28"/>
                <w:szCs w:val="28"/>
              </w:rPr>
              <w:t>(</w:t>
            </w:r>
            <w:r w:rsidRPr="00FA3C54">
              <w:rPr>
                <w:rFonts w:eastAsia="標楷體"/>
                <w:kern w:val="2"/>
                <w:sz w:val="28"/>
                <w:szCs w:val="28"/>
              </w:rPr>
              <w:t>3</w:t>
            </w:r>
            <w:r>
              <w:rPr>
                <w:rFonts w:eastAsia="標楷體" w:hint="eastAsia"/>
                <w:kern w:val="2"/>
                <w:sz w:val="28"/>
                <w:szCs w:val="28"/>
              </w:rPr>
              <w:t>3</w:t>
            </w:r>
            <w:r w:rsidRPr="00FA3C54">
              <w:rPr>
                <w:rFonts w:eastAsia="標楷體" w:hint="eastAsia"/>
                <w:kern w:val="2"/>
                <w:sz w:val="28"/>
                <w:szCs w:val="28"/>
              </w:rPr>
              <w:t>天</w:t>
            </w:r>
            <w:r w:rsidRPr="00FA3C54">
              <w:rPr>
                <w:rFonts w:eastAsia="標楷體" w:hint="eastAsia"/>
                <w:kern w:val="2"/>
                <w:sz w:val="28"/>
                <w:szCs w:val="28"/>
              </w:rPr>
              <w:t>)</w:t>
            </w:r>
          </w:p>
        </w:tc>
      </w:tr>
      <w:tr w:rsidR="00FA3C54" w:rsidRPr="00FA3C54" w:rsidTr="00AA5205">
        <w:trPr>
          <w:cantSplit/>
          <w:trHeight w:val="790"/>
        </w:trPr>
        <w:tc>
          <w:tcPr>
            <w:tcW w:w="2434" w:type="dxa"/>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第一週</w:t>
            </w:r>
          </w:p>
        </w:tc>
        <w:tc>
          <w:tcPr>
            <w:tcW w:w="2435" w:type="dxa"/>
            <w:tcBorders>
              <w:righ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sidRPr="00FA3C54">
              <w:rPr>
                <w:rFonts w:eastAsia="標楷體" w:hint="eastAsia"/>
                <w:kern w:val="2"/>
                <w:sz w:val="40"/>
                <w:szCs w:val="40"/>
              </w:rPr>
              <w:t>1-1</w:t>
            </w:r>
          </w:p>
        </w:tc>
        <w:tc>
          <w:tcPr>
            <w:tcW w:w="2435" w:type="dxa"/>
            <w:tcBorders>
              <w:lef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第八週</w:t>
            </w:r>
          </w:p>
        </w:tc>
        <w:tc>
          <w:tcPr>
            <w:tcW w:w="2434" w:type="dxa"/>
            <w:tcBorders>
              <w:righ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Pr>
                <w:rFonts w:eastAsia="標楷體" w:hint="eastAsia"/>
                <w:kern w:val="2"/>
                <w:sz w:val="40"/>
                <w:szCs w:val="40"/>
              </w:rPr>
              <w:t>2-1</w:t>
            </w:r>
          </w:p>
        </w:tc>
        <w:tc>
          <w:tcPr>
            <w:tcW w:w="2435" w:type="dxa"/>
            <w:tcBorders>
              <w:lef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第十五週</w:t>
            </w:r>
          </w:p>
        </w:tc>
        <w:tc>
          <w:tcPr>
            <w:tcW w:w="2435" w:type="dxa"/>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Pr>
                <w:rFonts w:eastAsia="標楷體" w:hint="eastAsia"/>
                <w:kern w:val="2"/>
                <w:sz w:val="40"/>
                <w:szCs w:val="40"/>
              </w:rPr>
              <w:t>3</w:t>
            </w:r>
            <w:r w:rsidRPr="00FA3C54">
              <w:rPr>
                <w:rFonts w:eastAsia="標楷體" w:hint="eastAsia"/>
                <w:kern w:val="2"/>
                <w:sz w:val="40"/>
                <w:szCs w:val="40"/>
              </w:rPr>
              <w:t>-1</w:t>
            </w:r>
          </w:p>
        </w:tc>
      </w:tr>
      <w:tr w:rsidR="00FA3C54" w:rsidRPr="00FA3C54" w:rsidTr="00AA5205">
        <w:trPr>
          <w:cantSplit/>
          <w:trHeight w:val="790"/>
        </w:trPr>
        <w:tc>
          <w:tcPr>
            <w:tcW w:w="2434" w:type="dxa"/>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第二週</w:t>
            </w:r>
          </w:p>
        </w:tc>
        <w:tc>
          <w:tcPr>
            <w:tcW w:w="2435" w:type="dxa"/>
            <w:tcBorders>
              <w:righ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sidRPr="00FA3C54">
              <w:rPr>
                <w:rFonts w:eastAsia="標楷體" w:hint="eastAsia"/>
                <w:kern w:val="2"/>
                <w:sz w:val="40"/>
                <w:szCs w:val="40"/>
              </w:rPr>
              <w:t>1-</w:t>
            </w:r>
            <w:r>
              <w:rPr>
                <w:rFonts w:eastAsia="標楷體" w:hint="eastAsia"/>
                <w:kern w:val="2"/>
                <w:sz w:val="40"/>
                <w:szCs w:val="40"/>
              </w:rPr>
              <w:t>2</w:t>
            </w:r>
          </w:p>
        </w:tc>
        <w:tc>
          <w:tcPr>
            <w:tcW w:w="2435" w:type="dxa"/>
            <w:tcBorders>
              <w:lef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第九週</w:t>
            </w:r>
          </w:p>
        </w:tc>
        <w:tc>
          <w:tcPr>
            <w:tcW w:w="2434" w:type="dxa"/>
            <w:tcBorders>
              <w:righ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sidRPr="00FA3C54">
              <w:rPr>
                <w:rFonts w:eastAsia="標楷體" w:hint="eastAsia"/>
                <w:kern w:val="2"/>
                <w:sz w:val="40"/>
                <w:szCs w:val="40"/>
              </w:rPr>
              <w:t>2-</w:t>
            </w:r>
            <w:r>
              <w:rPr>
                <w:rFonts w:eastAsia="標楷體" w:hint="eastAsia"/>
                <w:kern w:val="2"/>
                <w:sz w:val="40"/>
                <w:szCs w:val="40"/>
              </w:rPr>
              <w:t>1</w:t>
            </w:r>
          </w:p>
        </w:tc>
        <w:tc>
          <w:tcPr>
            <w:tcW w:w="2435" w:type="dxa"/>
            <w:tcBorders>
              <w:lef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第十六週</w:t>
            </w:r>
          </w:p>
        </w:tc>
        <w:tc>
          <w:tcPr>
            <w:tcW w:w="2435" w:type="dxa"/>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Pr>
                <w:rFonts w:eastAsia="標楷體" w:hint="eastAsia"/>
                <w:kern w:val="2"/>
                <w:sz w:val="40"/>
                <w:szCs w:val="40"/>
              </w:rPr>
              <w:t>3</w:t>
            </w:r>
            <w:r w:rsidRPr="00FA3C54">
              <w:rPr>
                <w:rFonts w:eastAsia="標楷體" w:hint="eastAsia"/>
                <w:kern w:val="2"/>
                <w:sz w:val="40"/>
                <w:szCs w:val="40"/>
              </w:rPr>
              <w:t>-</w:t>
            </w:r>
            <w:r>
              <w:rPr>
                <w:rFonts w:eastAsia="標楷體" w:hint="eastAsia"/>
                <w:kern w:val="2"/>
                <w:sz w:val="40"/>
                <w:szCs w:val="40"/>
              </w:rPr>
              <w:t>1</w:t>
            </w:r>
          </w:p>
        </w:tc>
      </w:tr>
      <w:tr w:rsidR="00FA3C54" w:rsidRPr="00FA3C54" w:rsidTr="00AA5205">
        <w:trPr>
          <w:cantSplit/>
          <w:trHeight w:val="790"/>
        </w:trPr>
        <w:tc>
          <w:tcPr>
            <w:tcW w:w="2434" w:type="dxa"/>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第三週</w:t>
            </w:r>
          </w:p>
        </w:tc>
        <w:tc>
          <w:tcPr>
            <w:tcW w:w="2435" w:type="dxa"/>
            <w:tcBorders>
              <w:righ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sidRPr="00FA3C54">
              <w:rPr>
                <w:rFonts w:eastAsia="標楷體" w:hint="eastAsia"/>
                <w:kern w:val="2"/>
                <w:sz w:val="40"/>
                <w:szCs w:val="40"/>
              </w:rPr>
              <w:t>1-2</w:t>
            </w:r>
          </w:p>
        </w:tc>
        <w:tc>
          <w:tcPr>
            <w:tcW w:w="2435" w:type="dxa"/>
            <w:tcBorders>
              <w:lef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第十週</w:t>
            </w:r>
          </w:p>
        </w:tc>
        <w:tc>
          <w:tcPr>
            <w:tcW w:w="2434" w:type="dxa"/>
            <w:tcBorders>
              <w:righ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sidRPr="00FA3C54">
              <w:rPr>
                <w:rFonts w:eastAsia="標楷體" w:hint="eastAsia"/>
                <w:kern w:val="2"/>
                <w:sz w:val="40"/>
                <w:szCs w:val="40"/>
              </w:rPr>
              <w:t>2-2</w:t>
            </w:r>
          </w:p>
        </w:tc>
        <w:tc>
          <w:tcPr>
            <w:tcW w:w="2435" w:type="dxa"/>
            <w:tcBorders>
              <w:lef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第十七週</w:t>
            </w:r>
          </w:p>
        </w:tc>
        <w:tc>
          <w:tcPr>
            <w:tcW w:w="2435" w:type="dxa"/>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Pr>
                <w:rFonts w:eastAsia="標楷體" w:hint="eastAsia"/>
                <w:kern w:val="2"/>
                <w:sz w:val="40"/>
                <w:szCs w:val="40"/>
              </w:rPr>
              <w:t>3</w:t>
            </w:r>
            <w:r w:rsidRPr="00FA3C54">
              <w:rPr>
                <w:rFonts w:eastAsia="標楷體" w:hint="eastAsia"/>
                <w:kern w:val="2"/>
                <w:sz w:val="40"/>
                <w:szCs w:val="40"/>
              </w:rPr>
              <w:t>-2</w:t>
            </w:r>
          </w:p>
        </w:tc>
      </w:tr>
      <w:tr w:rsidR="00FA3C54" w:rsidRPr="00FA3C54" w:rsidTr="00AA5205">
        <w:trPr>
          <w:cantSplit/>
          <w:trHeight w:val="790"/>
        </w:trPr>
        <w:tc>
          <w:tcPr>
            <w:tcW w:w="2434" w:type="dxa"/>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第四週</w:t>
            </w:r>
          </w:p>
        </w:tc>
        <w:tc>
          <w:tcPr>
            <w:tcW w:w="2435" w:type="dxa"/>
            <w:tcBorders>
              <w:righ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sidRPr="00FA3C54">
              <w:rPr>
                <w:rFonts w:eastAsia="標楷體" w:hint="eastAsia"/>
                <w:kern w:val="2"/>
                <w:sz w:val="40"/>
                <w:szCs w:val="40"/>
              </w:rPr>
              <w:t>1-</w:t>
            </w:r>
            <w:r>
              <w:rPr>
                <w:rFonts w:eastAsia="標楷體" w:hint="eastAsia"/>
                <w:kern w:val="2"/>
                <w:sz w:val="40"/>
                <w:szCs w:val="40"/>
              </w:rPr>
              <w:t>3</w:t>
            </w:r>
          </w:p>
        </w:tc>
        <w:tc>
          <w:tcPr>
            <w:tcW w:w="2435" w:type="dxa"/>
            <w:tcBorders>
              <w:lef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第十一週</w:t>
            </w:r>
          </w:p>
        </w:tc>
        <w:tc>
          <w:tcPr>
            <w:tcW w:w="2434" w:type="dxa"/>
            <w:tcBorders>
              <w:righ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Pr>
                <w:rFonts w:eastAsia="標楷體" w:hint="eastAsia"/>
                <w:kern w:val="2"/>
                <w:sz w:val="40"/>
                <w:szCs w:val="40"/>
              </w:rPr>
              <w:t>2-2</w:t>
            </w:r>
          </w:p>
        </w:tc>
        <w:tc>
          <w:tcPr>
            <w:tcW w:w="2435" w:type="dxa"/>
            <w:tcBorders>
              <w:lef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第十八週</w:t>
            </w:r>
          </w:p>
        </w:tc>
        <w:tc>
          <w:tcPr>
            <w:tcW w:w="2435" w:type="dxa"/>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Pr>
                <w:rFonts w:eastAsia="標楷體" w:hint="eastAsia"/>
                <w:kern w:val="2"/>
                <w:sz w:val="40"/>
                <w:szCs w:val="40"/>
              </w:rPr>
              <w:t>3-2</w:t>
            </w:r>
          </w:p>
        </w:tc>
      </w:tr>
      <w:tr w:rsidR="00FA3C54" w:rsidRPr="00FA3C54" w:rsidTr="00AA5205">
        <w:trPr>
          <w:cantSplit/>
          <w:trHeight w:val="790"/>
        </w:trPr>
        <w:tc>
          <w:tcPr>
            <w:tcW w:w="2434" w:type="dxa"/>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第五週</w:t>
            </w:r>
          </w:p>
        </w:tc>
        <w:tc>
          <w:tcPr>
            <w:tcW w:w="2435" w:type="dxa"/>
            <w:tcBorders>
              <w:righ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sidRPr="00FA3C54">
              <w:rPr>
                <w:rFonts w:eastAsia="標楷體" w:hint="eastAsia"/>
                <w:kern w:val="2"/>
                <w:sz w:val="40"/>
                <w:szCs w:val="40"/>
              </w:rPr>
              <w:t>1-3</w:t>
            </w:r>
          </w:p>
        </w:tc>
        <w:tc>
          <w:tcPr>
            <w:tcW w:w="2435" w:type="dxa"/>
            <w:tcBorders>
              <w:lef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第十二週</w:t>
            </w:r>
          </w:p>
        </w:tc>
        <w:tc>
          <w:tcPr>
            <w:tcW w:w="2434" w:type="dxa"/>
            <w:tcBorders>
              <w:righ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Pr>
                <w:rFonts w:eastAsia="標楷體" w:hint="eastAsia"/>
                <w:kern w:val="2"/>
                <w:sz w:val="40"/>
                <w:szCs w:val="40"/>
              </w:rPr>
              <w:t>2-3</w:t>
            </w:r>
          </w:p>
        </w:tc>
        <w:tc>
          <w:tcPr>
            <w:tcW w:w="2435" w:type="dxa"/>
            <w:tcBorders>
              <w:lef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第十九週</w:t>
            </w:r>
          </w:p>
        </w:tc>
        <w:tc>
          <w:tcPr>
            <w:tcW w:w="2435" w:type="dxa"/>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Pr>
                <w:rFonts w:eastAsia="標楷體" w:hint="eastAsia"/>
                <w:kern w:val="2"/>
                <w:sz w:val="40"/>
                <w:szCs w:val="40"/>
              </w:rPr>
              <w:t>3-3</w:t>
            </w:r>
          </w:p>
        </w:tc>
      </w:tr>
      <w:tr w:rsidR="00FA3C54" w:rsidRPr="00FA3C54" w:rsidTr="00AA5205">
        <w:trPr>
          <w:cantSplit/>
          <w:trHeight w:val="790"/>
        </w:trPr>
        <w:tc>
          <w:tcPr>
            <w:tcW w:w="2434" w:type="dxa"/>
            <w:tcBorders>
              <w:bottom w:val="single" w:sz="4" w:space="0" w:color="auto"/>
            </w:tcBorders>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第六週</w:t>
            </w:r>
          </w:p>
        </w:tc>
        <w:tc>
          <w:tcPr>
            <w:tcW w:w="2435" w:type="dxa"/>
            <w:tcBorders>
              <w:bottom w:val="single" w:sz="4" w:space="0" w:color="auto"/>
              <w:righ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Pr>
                <w:rFonts w:eastAsia="標楷體" w:hint="eastAsia"/>
                <w:kern w:val="2"/>
                <w:sz w:val="40"/>
                <w:szCs w:val="40"/>
              </w:rPr>
              <w:t>1-4</w:t>
            </w:r>
          </w:p>
        </w:tc>
        <w:tc>
          <w:tcPr>
            <w:tcW w:w="2435" w:type="dxa"/>
            <w:tcBorders>
              <w:left w:val="double" w:sz="4" w:space="0" w:color="auto"/>
              <w:bottom w:val="single" w:sz="4" w:space="0" w:color="auto"/>
            </w:tcBorders>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第十三週</w:t>
            </w:r>
          </w:p>
        </w:tc>
        <w:tc>
          <w:tcPr>
            <w:tcW w:w="2434" w:type="dxa"/>
            <w:tcBorders>
              <w:bottom w:val="single" w:sz="4" w:space="0" w:color="auto"/>
              <w:righ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Pr>
                <w:rFonts w:eastAsia="標楷體" w:hint="eastAsia"/>
                <w:kern w:val="2"/>
                <w:sz w:val="40"/>
                <w:szCs w:val="40"/>
              </w:rPr>
              <w:t>2-3</w:t>
            </w:r>
            <w:r w:rsidR="00E40350">
              <w:rPr>
                <w:rFonts w:eastAsia="標楷體" w:hint="eastAsia"/>
                <w:kern w:val="2"/>
                <w:sz w:val="40"/>
                <w:szCs w:val="40"/>
              </w:rPr>
              <w:t>(</w:t>
            </w:r>
            <w:r w:rsidR="00E40350">
              <w:rPr>
                <w:rFonts w:eastAsia="標楷體" w:hint="eastAsia"/>
                <w:kern w:val="2"/>
                <w:sz w:val="40"/>
                <w:szCs w:val="40"/>
              </w:rPr>
              <w:t>二段</w:t>
            </w:r>
            <w:r w:rsidR="00E40350">
              <w:rPr>
                <w:rFonts w:eastAsia="標楷體" w:hint="eastAsia"/>
                <w:kern w:val="2"/>
                <w:sz w:val="40"/>
                <w:szCs w:val="40"/>
              </w:rPr>
              <w:t>)</w:t>
            </w:r>
          </w:p>
        </w:tc>
        <w:tc>
          <w:tcPr>
            <w:tcW w:w="2435" w:type="dxa"/>
            <w:tcBorders>
              <w:lef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第二十週</w:t>
            </w:r>
          </w:p>
        </w:tc>
        <w:tc>
          <w:tcPr>
            <w:tcW w:w="2435" w:type="dxa"/>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Pr>
                <w:rFonts w:eastAsia="標楷體" w:hint="eastAsia"/>
                <w:kern w:val="2"/>
                <w:sz w:val="40"/>
                <w:szCs w:val="40"/>
              </w:rPr>
              <w:t>3-3</w:t>
            </w:r>
          </w:p>
        </w:tc>
      </w:tr>
      <w:tr w:rsidR="00FA3C54" w:rsidRPr="00FA3C54" w:rsidTr="00AA5205">
        <w:trPr>
          <w:cantSplit/>
          <w:trHeight w:val="790"/>
        </w:trPr>
        <w:tc>
          <w:tcPr>
            <w:tcW w:w="2434" w:type="dxa"/>
            <w:tcBorders>
              <w:bottom w:val="single" w:sz="4" w:space="0" w:color="auto"/>
            </w:tcBorders>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第七週</w:t>
            </w:r>
          </w:p>
        </w:tc>
        <w:tc>
          <w:tcPr>
            <w:tcW w:w="2435" w:type="dxa"/>
            <w:tcBorders>
              <w:bottom w:val="single" w:sz="4" w:space="0" w:color="auto"/>
              <w:righ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Pr>
                <w:rFonts w:eastAsia="標楷體" w:hint="eastAsia"/>
                <w:kern w:val="2"/>
                <w:sz w:val="40"/>
                <w:szCs w:val="40"/>
              </w:rPr>
              <w:t>1-4</w:t>
            </w:r>
            <w:r w:rsidR="00E40350">
              <w:rPr>
                <w:rFonts w:eastAsia="標楷體" w:hint="eastAsia"/>
                <w:kern w:val="2"/>
                <w:sz w:val="40"/>
                <w:szCs w:val="40"/>
              </w:rPr>
              <w:t>(</w:t>
            </w:r>
            <w:r w:rsidR="00E40350">
              <w:rPr>
                <w:rFonts w:eastAsia="標楷體" w:hint="eastAsia"/>
                <w:kern w:val="2"/>
                <w:sz w:val="40"/>
                <w:szCs w:val="40"/>
              </w:rPr>
              <w:t>一段</w:t>
            </w:r>
            <w:r w:rsidR="00E40350">
              <w:rPr>
                <w:rFonts w:eastAsia="標楷體" w:hint="eastAsia"/>
                <w:kern w:val="2"/>
                <w:sz w:val="40"/>
                <w:szCs w:val="40"/>
              </w:rPr>
              <w:t>)</w:t>
            </w:r>
          </w:p>
        </w:tc>
        <w:tc>
          <w:tcPr>
            <w:tcW w:w="2435" w:type="dxa"/>
            <w:tcBorders>
              <w:left w:val="double" w:sz="4" w:space="0" w:color="auto"/>
              <w:bottom w:val="single" w:sz="4" w:space="0" w:color="auto"/>
            </w:tcBorders>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第十四週</w:t>
            </w:r>
          </w:p>
        </w:tc>
        <w:tc>
          <w:tcPr>
            <w:tcW w:w="2434" w:type="dxa"/>
            <w:tcBorders>
              <w:bottom w:val="single" w:sz="4" w:space="0" w:color="auto"/>
              <w:righ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Pr>
                <w:rFonts w:eastAsia="標楷體" w:hint="eastAsia"/>
                <w:kern w:val="2"/>
                <w:sz w:val="40"/>
                <w:szCs w:val="40"/>
              </w:rPr>
              <w:t>2-4</w:t>
            </w:r>
          </w:p>
        </w:tc>
        <w:tc>
          <w:tcPr>
            <w:tcW w:w="2435" w:type="dxa"/>
            <w:tcBorders>
              <w:left w:val="double" w:sz="4" w:space="0" w:color="auto"/>
            </w:tcBorders>
            <w:vAlign w:val="center"/>
          </w:tcPr>
          <w:p w:rsidR="00FA3C54" w:rsidRPr="00FA3C54" w:rsidRDefault="00FA3C54" w:rsidP="00FA3C54">
            <w:pPr>
              <w:widowControl w:val="0"/>
              <w:suppressAutoHyphens/>
              <w:autoSpaceDN w:val="0"/>
              <w:ind w:firstLine="0"/>
              <w:jc w:val="center"/>
              <w:textAlignment w:val="baseline"/>
              <w:rPr>
                <w:rFonts w:ascii="新細明體" w:hAnsi="新細明體" w:cs="新細明體"/>
                <w:kern w:val="2"/>
                <w:szCs w:val="16"/>
              </w:rPr>
            </w:pPr>
            <w:r w:rsidRPr="00FA3C54">
              <w:rPr>
                <w:rFonts w:hint="eastAsia"/>
                <w:kern w:val="2"/>
                <w:szCs w:val="16"/>
              </w:rPr>
              <w:t>第二十一週</w:t>
            </w:r>
          </w:p>
        </w:tc>
        <w:tc>
          <w:tcPr>
            <w:tcW w:w="2435" w:type="dxa"/>
            <w:vAlign w:val="center"/>
          </w:tcPr>
          <w:p w:rsidR="00FA3C54" w:rsidRPr="00FA3C54" w:rsidRDefault="00FA3C54" w:rsidP="00FA3C54">
            <w:pPr>
              <w:widowControl w:val="0"/>
              <w:suppressAutoHyphens/>
              <w:autoSpaceDN w:val="0"/>
              <w:ind w:firstLine="0"/>
              <w:jc w:val="center"/>
              <w:textAlignment w:val="baseline"/>
              <w:rPr>
                <w:rFonts w:eastAsia="標楷體"/>
                <w:kern w:val="2"/>
                <w:sz w:val="40"/>
                <w:szCs w:val="40"/>
              </w:rPr>
            </w:pPr>
            <w:r>
              <w:rPr>
                <w:rFonts w:eastAsia="標楷體" w:hint="eastAsia"/>
                <w:kern w:val="2"/>
                <w:sz w:val="40"/>
                <w:szCs w:val="40"/>
              </w:rPr>
              <w:t>3-3</w:t>
            </w:r>
            <w:r w:rsidR="00E40350">
              <w:rPr>
                <w:rFonts w:eastAsia="標楷體" w:hint="eastAsia"/>
                <w:kern w:val="2"/>
                <w:sz w:val="40"/>
                <w:szCs w:val="40"/>
              </w:rPr>
              <w:t>(</w:t>
            </w:r>
            <w:r w:rsidR="00E40350">
              <w:rPr>
                <w:rFonts w:eastAsia="標楷體" w:hint="eastAsia"/>
                <w:kern w:val="2"/>
                <w:sz w:val="40"/>
                <w:szCs w:val="40"/>
              </w:rPr>
              <w:t>期末</w:t>
            </w:r>
            <w:r w:rsidR="00E40350">
              <w:rPr>
                <w:rFonts w:eastAsia="標楷體" w:hint="eastAsia"/>
                <w:kern w:val="2"/>
                <w:sz w:val="40"/>
                <w:szCs w:val="40"/>
              </w:rPr>
              <w:t>)</w:t>
            </w:r>
          </w:p>
        </w:tc>
      </w:tr>
    </w:tbl>
    <w:p w:rsidR="00FA3C54" w:rsidRPr="009379B3" w:rsidRDefault="00FA3C54" w:rsidP="00F1185E">
      <w:pPr>
        <w:ind w:firstLine="0"/>
        <w:jc w:val="left"/>
        <w:rPr>
          <w:rFonts w:ascii="標楷體" w:eastAsia="標楷體" w:hAnsi="標楷體" w:cs="標楷體"/>
          <w:sz w:val="24"/>
          <w:szCs w:val="24"/>
        </w:rPr>
      </w:pPr>
    </w:p>
    <w:sectPr w:rsidR="00FA3C54" w:rsidRPr="009379B3" w:rsidSect="00F84130">
      <w:footerReference w:type="default" r:id="rId8"/>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BB0" w:rsidRDefault="00C81BB0">
      <w:r>
        <w:separator/>
      </w:r>
    </w:p>
  </w:endnote>
  <w:endnote w:type="continuationSeparator" w:id="0">
    <w:p w:rsidR="00C81BB0" w:rsidRDefault="00C8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VGmdBU"/>
    <w:panose1 w:val="00000000000000000000"/>
    <w:charset w:val="88"/>
    <w:family w:val="auto"/>
    <w:notTrueType/>
    <w:pitch w:val="default"/>
    <w:sig w:usb0="00000001" w:usb1="08080000" w:usb2="00000010" w:usb3="00000000" w:csb0="00100000" w:csb1="00000000"/>
  </w:font>
  <w:font w:name="AVGmdBU">
    <w:panose1 w:val="000000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30" w:rsidRDefault="00F84130">
    <w:pPr>
      <w:pStyle w:val="a5"/>
      <w:jc w:val="center"/>
    </w:pPr>
    <w:r>
      <w:fldChar w:fldCharType="begin"/>
    </w:r>
    <w:r>
      <w:instrText>PAGE   \* MERGEFORMAT</w:instrText>
    </w:r>
    <w:r>
      <w:fldChar w:fldCharType="separate"/>
    </w:r>
    <w:r w:rsidR="00665A02" w:rsidRPr="00665A02">
      <w:rPr>
        <w:noProof/>
        <w:lang w:val="zh-TW"/>
      </w:rPr>
      <w:t>18</w:t>
    </w:r>
    <w:r>
      <w:fldChar w:fldCharType="end"/>
    </w:r>
  </w:p>
  <w:p w:rsidR="00F84130" w:rsidRDefault="00F84130">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BB0" w:rsidRDefault="00C81BB0">
      <w:r>
        <w:separator/>
      </w:r>
    </w:p>
  </w:footnote>
  <w:footnote w:type="continuationSeparator" w:id="0">
    <w:p w:rsidR="00C81BB0" w:rsidRDefault="00C81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EB5"/>
    <w:rsid w:val="00020CE4"/>
    <w:rsid w:val="00502500"/>
    <w:rsid w:val="0054242B"/>
    <w:rsid w:val="00665A02"/>
    <w:rsid w:val="00785F19"/>
    <w:rsid w:val="00A94E49"/>
    <w:rsid w:val="00C81BB0"/>
    <w:rsid w:val="00CA442D"/>
    <w:rsid w:val="00E40350"/>
    <w:rsid w:val="00EC5EB5"/>
    <w:rsid w:val="00F1185E"/>
    <w:rsid w:val="00F22740"/>
    <w:rsid w:val="00F84130"/>
    <w:rsid w:val="00F97E34"/>
    <w:rsid w:val="00FA3C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3FA308"/>
  <w15:docId w15:val="{546985B0-AE88-4859-BA6E-8785B6D6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E54B4"/>
    <w:pPr>
      <w:ind w:firstLine="23"/>
      <w:jc w:val="both"/>
    </w:pPr>
    <w:rPr>
      <w:rFonts w:ascii="Times New Roman" w:eastAsia="新細明體" w:hAnsi="Times New Roman" w:cs="Times New Roman"/>
      <w:color w:val="000000"/>
      <w:kern w:val="0"/>
      <w:sz w:val="20"/>
      <w:szCs w:val="20"/>
    </w:rPr>
  </w:style>
  <w:style w:type="paragraph" w:styleId="1">
    <w:name w:val="heading 1"/>
    <w:basedOn w:val="a"/>
    <w:next w:val="a"/>
    <w:link w:val="10"/>
    <w:rsid w:val="00476503"/>
    <w:pPr>
      <w:keepNext/>
      <w:keepLines/>
      <w:spacing w:before="480" w:after="120"/>
      <w:contextualSpacing/>
      <w:outlineLvl w:val="0"/>
    </w:pPr>
    <w:rPr>
      <w:b/>
      <w:sz w:val="48"/>
      <w:szCs w:val="48"/>
    </w:rPr>
  </w:style>
  <w:style w:type="paragraph" w:styleId="2">
    <w:name w:val="heading 2"/>
    <w:basedOn w:val="a"/>
    <w:next w:val="a"/>
    <w:link w:val="20"/>
    <w:rsid w:val="00476503"/>
    <w:pPr>
      <w:keepNext/>
      <w:keepLines/>
      <w:spacing w:before="360" w:after="80"/>
      <w:contextualSpacing/>
      <w:outlineLvl w:val="1"/>
    </w:pPr>
    <w:rPr>
      <w:b/>
      <w:sz w:val="36"/>
      <w:szCs w:val="36"/>
    </w:rPr>
  </w:style>
  <w:style w:type="paragraph" w:styleId="3">
    <w:name w:val="heading 3"/>
    <w:basedOn w:val="a"/>
    <w:next w:val="a"/>
    <w:link w:val="30"/>
    <w:rsid w:val="00476503"/>
    <w:pPr>
      <w:keepNext/>
      <w:keepLines/>
      <w:spacing w:before="280" w:after="80"/>
      <w:contextualSpacing/>
      <w:outlineLvl w:val="2"/>
    </w:pPr>
    <w:rPr>
      <w:b/>
      <w:sz w:val="28"/>
      <w:szCs w:val="28"/>
    </w:rPr>
  </w:style>
  <w:style w:type="paragraph" w:styleId="4">
    <w:name w:val="heading 4"/>
    <w:basedOn w:val="a"/>
    <w:next w:val="a"/>
    <w:link w:val="40"/>
    <w:rsid w:val="00476503"/>
    <w:pPr>
      <w:keepNext/>
      <w:keepLines/>
      <w:spacing w:before="240" w:after="40"/>
      <w:contextualSpacing/>
      <w:outlineLvl w:val="3"/>
    </w:pPr>
    <w:rPr>
      <w:b/>
      <w:sz w:val="24"/>
      <w:szCs w:val="24"/>
    </w:rPr>
  </w:style>
  <w:style w:type="paragraph" w:styleId="5">
    <w:name w:val="heading 5"/>
    <w:basedOn w:val="a"/>
    <w:next w:val="a"/>
    <w:link w:val="50"/>
    <w:rsid w:val="00476503"/>
    <w:pPr>
      <w:keepNext/>
      <w:keepLines/>
      <w:spacing w:before="220" w:after="40"/>
      <w:contextualSpacing/>
      <w:outlineLvl w:val="4"/>
    </w:pPr>
    <w:rPr>
      <w:b/>
      <w:sz w:val="22"/>
      <w:szCs w:val="22"/>
    </w:rPr>
  </w:style>
  <w:style w:type="paragraph" w:styleId="6">
    <w:name w:val="heading 6"/>
    <w:basedOn w:val="a"/>
    <w:next w:val="a"/>
    <w:link w:val="60"/>
    <w:rsid w:val="0047650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03"/>
    <w:pPr>
      <w:tabs>
        <w:tab w:val="center" w:pos="4153"/>
        <w:tab w:val="right" w:pos="8306"/>
      </w:tabs>
      <w:snapToGrid w:val="0"/>
    </w:pPr>
  </w:style>
  <w:style w:type="character" w:customStyle="1" w:styleId="a4">
    <w:name w:val="頁首 字元"/>
    <w:basedOn w:val="a0"/>
    <w:link w:val="a3"/>
    <w:uiPriority w:val="99"/>
    <w:rsid w:val="00476503"/>
    <w:rPr>
      <w:sz w:val="20"/>
      <w:szCs w:val="20"/>
    </w:rPr>
  </w:style>
  <w:style w:type="paragraph" w:styleId="a5">
    <w:name w:val="footer"/>
    <w:basedOn w:val="a"/>
    <w:link w:val="a6"/>
    <w:uiPriority w:val="99"/>
    <w:unhideWhenUsed/>
    <w:rsid w:val="00476503"/>
    <w:pPr>
      <w:tabs>
        <w:tab w:val="center" w:pos="4153"/>
        <w:tab w:val="right" w:pos="8306"/>
      </w:tabs>
      <w:snapToGrid w:val="0"/>
    </w:pPr>
  </w:style>
  <w:style w:type="character" w:customStyle="1" w:styleId="a6">
    <w:name w:val="頁尾 字元"/>
    <w:basedOn w:val="a0"/>
    <w:link w:val="a5"/>
    <w:uiPriority w:val="99"/>
    <w:rsid w:val="00476503"/>
    <w:rPr>
      <w:sz w:val="20"/>
      <w:szCs w:val="20"/>
    </w:rPr>
  </w:style>
  <w:style w:type="character" w:customStyle="1" w:styleId="10">
    <w:name w:val="標題 1 字元"/>
    <w:basedOn w:val="a0"/>
    <w:link w:val="1"/>
    <w:rsid w:val="00476503"/>
    <w:rPr>
      <w:rFonts w:ascii="Times New Roman" w:eastAsia="新細明體" w:hAnsi="Times New Roman" w:cs="Times New Roman"/>
      <w:b/>
      <w:color w:val="000000"/>
      <w:kern w:val="0"/>
      <w:sz w:val="48"/>
      <w:szCs w:val="48"/>
    </w:rPr>
  </w:style>
  <w:style w:type="character" w:customStyle="1" w:styleId="20">
    <w:name w:val="標題 2 字元"/>
    <w:basedOn w:val="a0"/>
    <w:link w:val="2"/>
    <w:rsid w:val="00476503"/>
    <w:rPr>
      <w:rFonts w:ascii="Times New Roman" w:eastAsia="新細明體" w:hAnsi="Times New Roman" w:cs="Times New Roman"/>
      <w:b/>
      <w:color w:val="000000"/>
      <w:kern w:val="0"/>
      <w:sz w:val="36"/>
      <w:szCs w:val="36"/>
    </w:rPr>
  </w:style>
  <w:style w:type="character" w:customStyle="1" w:styleId="30">
    <w:name w:val="標題 3 字元"/>
    <w:basedOn w:val="a0"/>
    <w:link w:val="3"/>
    <w:rsid w:val="00476503"/>
    <w:rPr>
      <w:rFonts w:ascii="Times New Roman" w:eastAsia="新細明體" w:hAnsi="Times New Roman" w:cs="Times New Roman"/>
      <w:b/>
      <w:color w:val="000000"/>
      <w:kern w:val="0"/>
      <w:sz w:val="28"/>
      <w:szCs w:val="28"/>
    </w:rPr>
  </w:style>
  <w:style w:type="character" w:customStyle="1" w:styleId="40">
    <w:name w:val="標題 4 字元"/>
    <w:basedOn w:val="a0"/>
    <w:link w:val="4"/>
    <w:rsid w:val="00476503"/>
    <w:rPr>
      <w:rFonts w:ascii="Times New Roman" w:eastAsia="新細明體" w:hAnsi="Times New Roman" w:cs="Times New Roman"/>
      <w:b/>
      <w:color w:val="000000"/>
      <w:kern w:val="0"/>
      <w:szCs w:val="24"/>
    </w:rPr>
  </w:style>
  <w:style w:type="character" w:customStyle="1" w:styleId="50">
    <w:name w:val="標題 5 字元"/>
    <w:basedOn w:val="a0"/>
    <w:link w:val="5"/>
    <w:rsid w:val="00476503"/>
    <w:rPr>
      <w:rFonts w:ascii="Times New Roman" w:eastAsia="新細明體" w:hAnsi="Times New Roman" w:cs="Times New Roman"/>
      <w:b/>
      <w:color w:val="000000"/>
      <w:kern w:val="0"/>
      <w:sz w:val="22"/>
    </w:rPr>
  </w:style>
  <w:style w:type="character" w:customStyle="1" w:styleId="60">
    <w:name w:val="標題 6 字元"/>
    <w:basedOn w:val="a0"/>
    <w:link w:val="6"/>
    <w:rsid w:val="00476503"/>
    <w:rPr>
      <w:rFonts w:ascii="Times New Roman" w:eastAsia="新細明體" w:hAnsi="Times New Roman" w:cs="Times New Roman"/>
      <w:b/>
      <w:color w:val="000000"/>
      <w:kern w:val="0"/>
      <w:sz w:val="20"/>
      <w:szCs w:val="20"/>
    </w:rPr>
  </w:style>
  <w:style w:type="table" w:customStyle="1" w:styleId="TableNormal">
    <w:name w:val="Table Normal"/>
    <w:rsid w:val="00476503"/>
    <w:pPr>
      <w:ind w:firstLine="23"/>
      <w:jc w:val="both"/>
    </w:pPr>
    <w:rPr>
      <w:rFonts w:ascii="Times New Roman" w:eastAsia="新細明體" w:hAnsi="Times New Roman" w:cs="Times New Roman"/>
      <w:color w:val="000000"/>
      <w:kern w:val="0"/>
      <w:sz w:val="20"/>
      <w:szCs w:val="20"/>
    </w:rPr>
    <w:tblPr>
      <w:tblCellMar>
        <w:top w:w="0" w:type="dxa"/>
        <w:left w:w="0" w:type="dxa"/>
        <w:bottom w:w="0" w:type="dxa"/>
        <w:right w:w="0" w:type="dxa"/>
      </w:tblCellMar>
    </w:tblPr>
  </w:style>
  <w:style w:type="paragraph" w:styleId="a7">
    <w:name w:val="Title"/>
    <w:basedOn w:val="a"/>
    <w:next w:val="a"/>
    <w:link w:val="a8"/>
    <w:rsid w:val="00476503"/>
    <w:pPr>
      <w:keepNext/>
      <w:keepLines/>
      <w:spacing w:before="480" w:after="120"/>
      <w:contextualSpacing/>
    </w:pPr>
    <w:rPr>
      <w:b/>
      <w:sz w:val="72"/>
      <w:szCs w:val="72"/>
    </w:rPr>
  </w:style>
  <w:style w:type="character" w:customStyle="1" w:styleId="a8">
    <w:name w:val="標題 字元"/>
    <w:basedOn w:val="a0"/>
    <w:link w:val="a7"/>
    <w:rsid w:val="00476503"/>
    <w:rPr>
      <w:rFonts w:ascii="Times New Roman" w:eastAsia="新細明體" w:hAnsi="Times New Roman" w:cs="Times New Roman"/>
      <w:b/>
      <w:color w:val="000000"/>
      <w:kern w:val="0"/>
      <w:sz w:val="72"/>
      <w:szCs w:val="72"/>
    </w:rPr>
  </w:style>
  <w:style w:type="paragraph" w:styleId="a9">
    <w:name w:val="Subtitle"/>
    <w:basedOn w:val="a"/>
    <w:next w:val="a"/>
    <w:link w:val="aa"/>
    <w:rsid w:val="00476503"/>
    <w:pPr>
      <w:keepNext/>
      <w:keepLines/>
      <w:spacing w:before="360" w:after="80"/>
      <w:contextualSpacing/>
    </w:pPr>
    <w:rPr>
      <w:rFonts w:ascii="Georgia" w:eastAsia="Georgia" w:hAnsi="Georgia" w:cs="Georgia"/>
      <w:i/>
      <w:color w:val="666666"/>
      <w:sz w:val="48"/>
      <w:szCs w:val="48"/>
    </w:rPr>
  </w:style>
  <w:style w:type="character" w:customStyle="1" w:styleId="aa">
    <w:name w:val="副標題 字元"/>
    <w:basedOn w:val="a0"/>
    <w:link w:val="a9"/>
    <w:rsid w:val="00476503"/>
    <w:rPr>
      <w:rFonts w:ascii="Georgia" w:eastAsia="Georgia" w:hAnsi="Georgia" w:cs="Georgia"/>
      <w:i/>
      <w:color w:val="666666"/>
      <w:kern w:val="0"/>
      <w:sz w:val="48"/>
      <w:szCs w:val="48"/>
    </w:rPr>
  </w:style>
  <w:style w:type="paragraph" w:styleId="ab">
    <w:name w:val="List Paragraph"/>
    <w:basedOn w:val="a"/>
    <w:uiPriority w:val="34"/>
    <w:qFormat/>
    <w:rsid w:val="00476503"/>
    <w:pPr>
      <w:ind w:leftChars="200" w:left="480"/>
    </w:pPr>
  </w:style>
  <w:style w:type="character" w:customStyle="1" w:styleId="apple-converted-space">
    <w:name w:val="apple-converted-space"/>
    <w:basedOn w:val="a0"/>
    <w:rsid w:val="00476503"/>
  </w:style>
  <w:style w:type="paragraph" w:styleId="ac">
    <w:name w:val="Balloon Text"/>
    <w:basedOn w:val="a"/>
    <w:link w:val="ad"/>
    <w:uiPriority w:val="99"/>
    <w:semiHidden/>
    <w:unhideWhenUsed/>
    <w:rsid w:val="00476503"/>
    <w:rPr>
      <w:rFonts w:ascii="Calibri Light" w:hAnsi="Calibri Light"/>
      <w:sz w:val="18"/>
      <w:szCs w:val="18"/>
    </w:rPr>
  </w:style>
  <w:style w:type="character" w:customStyle="1" w:styleId="ad">
    <w:name w:val="註解方塊文字 字元"/>
    <w:basedOn w:val="a0"/>
    <w:link w:val="ac"/>
    <w:uiPriority w:val="99"/>
    <w:semiHidden/>
    <w:rsid w:val="00476503"/>
    <w:rPr>
      <w:rFonts w:ascii="Calibri Light" w:eastAsia="新細明體" w:hAnsi="Calibri Light" w:cs="Times New Roman"/>
      <w:color w:val="000000"/>
      <w:kern w:val="0"/>
      <w:sz w:val="18"/>
      <w:szCs w:val="18"/>
    </w:rPr>
  </w:style>
  <w:style w:type="table" w:styleId="ae">
    <w:name w:val="Table Grid"/>
    <w:basedOn w:val="a1"/>
    <w:uiPriority w:val="39"/>
    <w:rsid w:val="004765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476503"/>
    <w:pPr>
      <w:ind w:firstLine="23"/>
      <w:jc w:val="both"/>
    </w:pPr>
    <w:rPr>
      <w:rFonts w:ascii="Times New Roman" w:eastAsia="新細明體" w:hAnsi="Times New Roman" w:cs="Times New Roman"/>
      <w:color w:val="000000"/>
      <w:kern w:val="0"/>
      <w:sz w:val="20"/>
      <w:szCs w:val="20"/>
    </w:rPr>
  </w:style>
  <w:style w:type="paragraph" w:customStyle="1" w:styleId="Default">
    <w:name w:val="Default"/>
    <w:rsid w:val="00476503"/>
    <w:pPr>
      <w:autoSpaceDE w:val="0"/>
      <w:autoSpaceDN w:val="0"/>
      <w:adjustRightInd w:val="0"/>
      <w:ind w:firstLine="23"/>
      <w:jc w:val="both"/>
    </w:pPr>
    <w:rPr>
      <w:rFonts w:ascii="標楷體" w:eastAsia="新細明體" w:hAnsi="標楷體" w:cs="標楷體"/>
      <w:color w:val="000000"/>
      <w:kern w:val="0"/>
      <w:szCs w:val="24"/>
    </w:rPr>
  </w:style>
  <w:style w:type="paragraph" w:styleId="Web">
    <w:name w:val="Normal (Web)"/>
    <w:basedOn w:val="a"/>
    <w:uiPriority w:val="99"/>
    <w:semiHidden/>
    <w:unhideWhenUsed/>
    <w:rsid w:val="00476503"/>
    <w:pPr>
      <w:spacing w:before="100" w:beforeAutospacing="1" w:after="100" w:afterAutospacing="1"/>
      <w:ind w:firstLine="0"/>
      <w:jc w:val="left"/>
    </w:pPr>
    <w:rPr>
      <w:rFonts w:ascii="新細明體" w:hAnsi="新細明體" w:cs="新細明體"/>
      <w:color w:val="auto"/>
      <w:sz w:val="24"/>
      <w:szCs w:val="24"/>
    </w:rPr>
  </w:style>
  <w:style w:type="paragraph" w:customStyle="1" w:styleId="4123">
    <w:name w:val="4.【教學目標】內文字（1.2.3.）"/>
    <w:basedOn w:val="af0"/>
    <w:rsid w:val="00476503"/>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0">
    <w:name w:val="Plain Text"/>
    <w:basedOn w:val="a"/>
    <w:link w:val="af1"/>
    <w:uiPriority w:val="99"/>
    <w:semiHidden/>
    <w:unhideWhenUsed/>
    <w:rsid w:val="00476503"/>
    <w:rPr>
      <w:rFonts w:ascii="細明體" w:eastAsia="細明體" w:hAnsi="Courier New" w:cs="Courier New"/>
      <w:sz w:val="24"/>
      <w:szCs w:val="24"/>
    </w:rPr>
  </w:style>
  <w:style w:type="character" w:customStyle="1" w:styleId="af1">
    <w:name w:val="純文字 字元"/>
    <w:basedOn w:val="a0"/>
    <w:link w:val="af0"/>
    <w:uiPriority w:val="99"/>
    <w:semiHidden/>
    <w:rsid w:val="00476503"/>
    <w:rPr>
      <w:rFonts w:ascii="細明體" w:eastAsia="細明體" w:hAnsi="Courier New" w:cs="Courier New"/>
      <w:color w:val="000000"/>
      <w:kern w:val="0"/>
      <w:szCs w:val="24"/>
    </w:rPr>
  </w:style>
  <w:style w:type="paragraph" w:customStyle="1" w:styleId="11">
    <w:name w:val="樣式1"/>
    <w:basedOn w:val="a"/>
    <w:autoRedefine/>
    <w:rsid w:val="00476503"/>
    <w:pPr>
      <w:widowControl w:val="0"/>
      <w:spacing w:line="220" w:lineRule="exact"/>
      <w:ind w:left="57" w:right="57" w:firstLine="0"/>
      <w:jc w:val="left"/>
    </w:pPr>
    <w:rPr>
      <w:rFonts w:ascii="新細明體" w:hAnsi="新細明體"/>
      <w:color w:val="auto"/>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4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1A237-6BEA-40A8-9E7B-4816B44CE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1431</Words>
  <Characters>8159</Characters>
  <Application>Microsoft Office Word</Application>
  <DocSecurity>0</DocSecurity>
  <Lines>67</Lines>
  <Paragraphs>19</Paragraphs>
  <ScaleCrop>false</ScaleCrop>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YuHao Yan</dc:creator>
  <cp:lastModifiedBy>user</cp:lastModifiedBy>
  <cp:revision>7</cp:revision>
  <dcterms:created xsi:type="dcterms:W3CDTF">2022-06-14T16:51:00Z</dcterms:created>
  <dcterms:modified xsi:type="dcterms:W3CDTF">2022-06-14T17:06:00Z</dcterms:modified>
</cp:coreProperties>
</file>