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21CF4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F409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7187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D21F9" w:rsidRDefault="006D21F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433F23" w:rsidRDefault="00433F23" w:rsidP="00433F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Lines="50" w:after="180" w:afterAutospacing="0" w:line="400" w:lineRule="atLeast"/>
        <w:ind w:firstLineChars="236" w:firstLine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新北市平溪珠蔥淡雅香，春天限定好味道，四月鮮嫩甘甜。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2021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年新北市平溪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區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舉辦「螢光秘境．蔥滿幸福」為主題的一日小旅行，結合珠蔥耕作體驗、品嚐並認識土蜂蜜，晚上探索螢火蟲，欣賞螢光點點，施放天燈，祈求願望成真，歡迎到新北市平溪體驗春季限定的美味與生態之旅。</w:t>
      </w:r>
    </w:p>
    <w:p w:rsid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hangingChars="177" w:hanging="425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請問：新北市政府以「螢光秘境　蔥滿幸福」為主題的一日小旅行，最接近下列哪一產業？【課本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P37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Default="00433F23" w:rsidP="00825FC8">
      <w:pPr>
        <w:pStyle w:val="Web"/>
        <w:shd w:val="clear" w:color="auto" w:fill="FFFFFF"/>
        <w:spacing w:before="0" w:beforeAutospacing="0" w:afterLines="50" w:after="18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休閒農業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有機農業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 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契作農業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商品化農業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。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firstLineChars="236" w:firstLine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台灣歷年農業指標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              </w:t>
      </w:r>
      <w:r w:rsidR="00A81FB3">
        <w:rPr>
          <w:rFonts w:ascii="標楷體" w:eastAsia="標楷體" w:hAnsi="標楷體" w:hint="eastAsia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    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參考數據：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1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公頃約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3025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坪；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3025*0.033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約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99.825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坪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1899"/>
        <w:gridCol w:w="1900"/>
        <w:gridCol w:w="1899"/>
        <w:gridCol w:w="1900"/>
        <w:gridCol w:w="1900"/>
      </w:tblGrid>
      <w:tr w:rsidR="00433F23" w:rsidRPr="00A81FB3" w:rsidTr="00433F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民國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70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民國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80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民國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90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民國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100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民國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106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</w:tr>
      <w:tr w:rsidR="00433F23" w:rsidRPr="00A81FB3" w:rsidTr="00433F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農業就業人口比例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7%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5%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2%</w:t>
            </w:r>
          </w:p>
        </w:tc>
      </w:tr>
      <w:tr w:rsidR="00433F23" w:rsidRPr="00A81FB3" w:rsidTr="00433F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每人均耕地面積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0.049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公頃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0.042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公頃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0.037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公頃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0.034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公頃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0.033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公頃</w:t>
            </w:r>
          </w:p>
        </w:tc>
      </w:tr>
      <w:tr w:rsidR="00433F23" w:rsidRPr="00A81FB3" w:rsidTr="00433F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農業產值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2380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億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3230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億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3520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億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4750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億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5450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億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元</w:t>
            </w:r>
          </w:p>
        </w:tc>
      </w:tr>
    </w:tbl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hangingChars="177" w:hanging="425"/>
        <w:rPr>
          <w:rFonts w:ascii="標楷體" w:eastAsia="標楷體" w:hAnsi="標楷體"/>
          <w:color w:val="000000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2、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從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台灣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農業指標中發現：人均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耕地面積下降和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農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業人口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持續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下降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中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，但農業總產值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卻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大幅增加。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請問：造成台灣農業總產值大幅增加，最主要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的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原因為何？【課本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P36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種植經濟作物增加收入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機械化耕作降低生產成本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使用化學肥料增加產量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農業技術升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級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。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hangingChars="177" w:hanging="425"/>
        <w:rPr>
          <w:rFonts w:ascii="標楷體" w:eastAsia="標楷體" w:hAnsi="標楷體"/>
          <w:color w:val="000000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3、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下列是口罩國家隊的產銷流程：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製作不織布、鼻樑壓條及彈性纖維耳帶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              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運輸不織布、鼻樑壓條及彈性纖維耳帶到工廠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將三層不織布、鼻樑壓條及彈性纖維耳帶加工為口罩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   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運輸口罩到藥局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戊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藥局販售口罩給消費者。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其中甲～戊五項流程中，哪些屬於</w:t>
      </w:r>
      <w:r w:rsidRPr="00A81FB3">
        <w:rPr>
          <w:rFonts w:ascii="標楷體" w:eastAsia="標楷體" w:hAnsi="標楷體" w:hint="eastAsia"/>
          <w:color w:val="000000"/>
          <w:szCs w:val="20"/>
          <w:u w:val="thick"/>
          <w:lang w:val="x-none" w:eastAsia="x-none"/>
        </w:rPr>
        <w:t>第</w:t>
      </w:r>
      <w:r w:rsidRPr="00A81FB3">
        <w:rPr>
          <w:rFonts w:ascii="標楷體" w:eastAsia="標楷體" w:hAnsi="標楷體" w:hint="eastAsia"/>
          <w:color w:val="000000"/>
          <w:szCs w:val="20"/>
          <w:u w:val="thick"/>
          <w:lang w:val="x-none"/>
        </w:rPr>
        <w:t>二</w:t>
      </w:r>
      <w:r w:rsidRPr="00A81FB3">
        <w:rPr>
          <w:rFonts w:ascii="標楷體" w:eastAsia="標楷體" w:hAnsi="標楷體" w:hint="eastAsia"/>
          <w:color w:val="000000"/>
          <w:szCs w:val="20"/>
          <w:u w:val="thick"/>
          <w:lang w:val="x-none" w:eastAsia="x-none"/>
        </w:rPr>
        <w:t>級產業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P30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甲乙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丙戊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甲丙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丙丁。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hangingChars="177" w:hanging="425"/>
        <w:rPr>
          <w:rFonts w:ascii="標楷體" w:eastAsia="標楷體" w:hAnsi="標楷體"/>
          <w:color w:val="000000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4、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台灣受到勞工、技術、交通、市場等人文條件變動的影響，農業發展面臨挑戰，進一步促使農業發展調適。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請問：下列何者不是台灣農業發展型態？【課本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37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發展契約農業耕作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發展農產品產銷履歷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發展單一農產品商品外銷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發展有機農業。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rightChars="105" w:right="252" w:hangingChars="177" w:hanging="425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5、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台灣的地理、氣候環境十分適合種植茶樹，全台有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30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種不同風味的茶業，幾乎全台各地都可以生產茶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葉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，台灣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茶有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綠茶、包種茶、烏龍茶及紅茶。但近年來以產製包種茶及烏龍茶為主，聞名全球。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請問：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下列哪張作物分布圖，最接近臺灣茶樹分布的情形？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31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Lines="50" w:after="18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/>
          <w:noProof/>
          <w:color w:val="000000"/>
          <w:szCs w:val="20"/>
        </w:rPr>
        <w:drawing>
          <wp:inline distT="0" distB="0" distL="0" distR="0" wp14:anchorId="2F7BC174" wp14:editId="39B93B29">
            <wp:extent cx="800100" cy="1228725"/>
            <wp:effectExtent l="0" t="0" r="0" b="9525"/>
            <wp:docPr id="5" name="圖片 5" descr="YKF03A0-4-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YKF03A0-4-4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/>
          <w:noProof/>
          <w:color w:val="000000"/>
          <w:szCs w:val="20"/>
        </w:rPr>
        <w:drawing>
          <wp:inline distT="0" distB="0" distL="0" distR="0" wp14:anchorId="121F5A55" wp14:editId="57D91877">
            <wp:extent cx="904875" cy="1200150"/>
            <wp:effectExtent l="0" t="0" r="9525" b="0"/>
            <wp:docPr id="4" name="圖片 4" descr="YKF03A0-4-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YKF03A0-4-4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/>
          <w:noProof/>
          <w:color w:val="000000"/>
          <w:szCs w:val="20"/>
        </w:rPr>
        <w:drawing>
          <wp:inline distT="0" distB="0" distL="0" distR="0" wp14:anchorId="3E8C5FCD" wp14:editId="2A441BC2">
            <wp:extent cx="885825" cy="1238250"/>
            <wp:effectExtent l="0" t="0" r="9525" b="0"/>
            <wp:docPr id="3" name="圖片 3" descr="YKF03A0-4-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KF03A0-4-4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/>
          <w:noProof/>
          <w:color w:val="000000"/>
          <w:szCs w:val="20"/>
        </w:rPr>
        <w:drawing>
          <wp:inline distT="0" distB="0" distL="0" distR="0" wp14:anchorId="11E9A49E" wp14:editId="4B5CEB48">
            <wp:extent cx="933450" cy="1190625"/>
            <wp:effectExtent l="0" t="0" r="0" b="9525"/>
            <wp:docPr id="2" name="圖片 2" descr="YKF03A0-4-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KF03A0-4-4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rightChars="-12" w:right="-29" w:hangingChars="177" w:hanging="425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6、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「鴨間稻」，古早農民傳承下來的智慧，</w:t>
      </w:r>
      <w:hyperlink r:id="rId12" w:anchor="Q02" w:tgtFrame="_blank" w:history="1">
        <w:r w:rsidR="00433F23" w:rsidRPr="00A81FB3">
          <w:rPr>
            <w:rStyle w:val="a8"/>
            <w:rFonts w:ascii="標楷體" w:eastAsia="標楷體" w:hAnsi="標楷體" w:hint="eastAsia"/>
            <w:color w:val="000000"/>
            <w:szCs w:val="20"/>
            <w:lang w:val="x-none" w:eastAsia="x-none"/>
          </w:rPr>
          <w:t>農夫把鴨子養在田裡，讓鴨子幫忙照顧稻子</w:t>
        </w:r>
      </w:hyperlink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。水鴨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吃稻田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包括福壽螺、稻蝗蟲、葉蟬、稻弄蝶、稻捲葉螟、稻蛾和稻飛蝨等，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鴨子不但可以吃草，其活動還可讓水稻的根部更堅實，更能抵抗風暴的侵襲，</w:t>
      </w:r>
      <w:r w:rsidR="00433F23" w:rsidRPr="00A81FB3">
        <w:rPr>
          <w:rFonts w:ascii="標楷體" w:eastAsia="標楷體" w:hAnsi="標楷體" w:hint="eastAsia"/>
        </w:rPr>
        <w:t>且鴨子的糞便還能夠當作田裡的天然有機肥料，是早期農民讓稻鴨共生的傳統智慧。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37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</w:rPr>
      </w:pPr>
      <w:r w:rsidRPr="00A81FB3">
        <w:rPr>
          <w:rFonts w:ascii="標楷體" w:eastAsia="標楷體" w:hAnsi="標楷體" w:hint="eastAsia"/>
        </w:rPr>
        <w:t>請問：「鴨間稻」屬於下列哪一項農業？</w:t>
      </w:r>
      <w:r w:rsidRPr="00A81FB3">
        <w:rPr>
          <w:rFonts w:ascii="標楷體" w:eastAsia="標楷體" w:hAnsi="標楷體"/>
        </w:rPr>
        <w:t xml:space="preserve">  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</w:rPr>
      </w:pPr>
      <w:r w:rsidRPr="00A81FB3">
        <w:rPr>
          <w:rFonts w:ascii="標楷體" w:eastAsia="標楷體" w:hAnsi="標楷體"/>
        </w:rPr>
        <w:t>(A)</w:t>
      </w:r>
      <w:r w:rsidRPr="00A81FB3">
        <w:rPr>
          <w:rFonts w:ascii="標楷體" w:eastAsia="標楷體" w:hAnsi="標楷體" w:hint="eastAsia"/>
        </w:rPr>
        <w:t>休閒農業</w:t>
      </w:r>
      <w:r w:rsidRPr="00A81FB3">
        <w:rPr>
          <w:rFonts w:ascii="標楷體" w:eastAsia="標楷體" w:hAnsi="標楷體"/>
        </w:rPr>
        <w:t xml:space="preserve">  (B)</w:t>
      </w:r>
      <w:r w:rsidRPr="00A81FB3">
        <w:rPr>
          <w:rFonts w:ascii="標楷體" w:eastAsia="標楷體" w:hAnsi="標楷體" w:hint="eastAsia"/>
        </w:rPr>
        <w:t>集約農業</w:t>
      </w:r>
      <w:r w:rsidRPr="00A81FB3">
        <w:rPr>
          <w:rFonts w:ascii="標楷體" w:eastAsia="標楷體" w:hAnsi="標楷體"/>
        </w:rPr>
        <w:t xml:space="preserve">  (C)</w:t>
      </w:r>
      <w:r w:rsidRPr="00A81FB3">
        <w:rPr>
          <w:rFonts w:ascii="標楷體" w:eastAsia="標楷體" w:hAnsi="標楷體" w:hint="eastAsia"/>
        </w:rPr>
        <w:t>有機農業</w:t>
      </w:r>
      <w:r w:rsidRPr="00A81FB3">
        <w:rPr>
          <w:rFonts w:ascii="標楷體" w:eastAsia="標楷體" w:hAnsi="標楷體"/>
        </w:rPr>
        <w:t xml:space="preserve">  (D)</w:t>
      </w:r>
      <w:r w:rsidRPr="00A81FB3">
        <w:rPr>
          <w:rFonts w:ascii="標楷體" w:eastAsia="標楷體" w:hAnsi="標楷體" w:hint="eastAsia"/>
        </w:rPr>
        <w:t>契約農業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hangingChars="177" w:hanging="425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7、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近年來中部區域成立多個蔬果、花卉專業生產區，成為臺北、高雄等都會區的蔬果供應地。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32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請問：蔬果、花卉專業生產區，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最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主要是反映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下列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哪一項農業發展特色？　</w:t>
      </w:r>
    </w:p>
    <w:p w:rsidR="00433F2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集約耕作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耕地廣大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農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業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勞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動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力老化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農業商品化。</w:t>
      </w:r>
    </w:p>
    <w:p w:rsidR="00825FC8" w:rsidRPr="00A81FB3" w:rsidRDefault="00825FC8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</w:p>
    <w:p w:rsidR="00433F23" w:rsidRPr="00A81FB3" w:rsidRDefault="00A81FB3" w:rsidP="00825FC8">
      <w:pPr>
        <w:spacing w:line="400" w:lineRule="atLeast"/>
        <w:ind w:leftChars="59" w:left="567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lastRenderedPageBreak/>
        <w:t>8、</w:t>
      </w:r>
      <w:r w:rsidR="00433F23" w:rsidRPr="00A81FB3">
        <w:rPr>
          <w:rFonts w:ascii="標楷體" w:eastAsia="標楷體" w:hAnsi="標楷體" w:hint="eastAsia"/>
        </w:rPr>
        <w:t>臺灣的工業區包括加工出口區、石化工業區、科學工業園區、水泥工業區。其中，東部的工業區以發展水泥為主的和平水泥工業園區為主。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46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</w:rPr>
      </w:pPr>
      <w:r w:rsidRPr="00A81FB3">
        <w:rPr>
          <w:rFonts w:ascii="標楷體" w:eastAsia="標楷體" w:hAnsi="標楷體" w:hint="eastAsia"/>
        </w:rPr>
        <w:t>請問：東部水泥工業園區發展，工業區位最主要受到哪一因素影響？</w:t>
      </w:r>
      <w:r w:rsidRPr="00A81FB3">
        <w:rPr>
          <w:rFonts w:ascii="標楷體" w:eastAsia="標楷體" w:hAnsi="標楷體"/>
        </w:rPr>
        <w:t xml:space="preserve"> </w:t>
      </w:r>
    </w:p>
    <w:tbl>
      <w:tblPr>
        <w:tblStyle w:val="a7"/>
        <w:tblpPr w:leftFromText="180" w:rightFromText="180" w:vertAnchor="text" w:horzAnchor="page" w:tblpX="7433" w:tblpY="30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827"/>
      </w:tblGrid>
      <w:tr w:rsidR="00825FC8" w:rsidRPr="00A81FB3" w:rsidTr="00825F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工業發展的特色</w:t>
            </w:r>
          </w:p>
        </w:tc>
      </w:tr>
      <w:tr w:rsidR="00825FC8" w:rsidRPr="00A81FB3" w:rsidTr="00825F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設立新竹科學工業園區</w:t>
            </w:r>
          </w:p>
        </w:tc>
      </w:tr>
      <w:tr w:rsidR="00825FC8" w:rsidRPr="00A81FB3" w:rsidTr="00825F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台中港、高雄港設立加工出口區</w:t>
            </w:r>
          </w:p>
        </w:tc>
      </w:tr>
      <w:tr w:rsidR="00825FC8" w:rsidRPr="00A81FB3" w:rsidTr="00825F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C8" w:rsidRPr="00A81FB3" w:rsidRDefault="00825FC8" w:rsidP="00825FC8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/>
              </w:rPr>
              <w:t>高雄港附近發展重工業區</w:t>
            </w:r>
          </w:p>
        </w:tc>
      </w:tr>
    </w:tbl>
    <w:p w:rsidR="00A81FB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</w:rPr>
      </w:pPr>
      <w:r w:rsidRPr="00A81FB3">
        <w:rPr>
          <w:rFonts w:ascii="標楷體" w:eastAsia="標楷體" w:hAnsi="標楷體"/>
        </w:rPr>
        <w:t>(A)</w:t>
      </w:r>
      <w:r w:rsidRPr="00A81FB3">
        <w:rPr>
          <w:rFonts w:ascii="標楷體" w:eastAsia="標楷體" w:hAnsi="標楷體" w:hint="eastAsia"/>
        </w:rPr>
        <w:t>原料</w:t>
      </w:r>
      <w:r w:rsidRPr="00A81FB3">
        <w:rPr>
          <w:rFonts w:ascii="標楷體" w:eastAsia="標楷體" w:hAnsi="標楷體"/>
        </w:rPr>
        <w:t xml:space="preserve">  (B)</w:t>
      </w:r>
      <w:r w:rsidRPr="00A81FB3">
        <w:rPr>
          <w:rFonts w:ascii="標楷體" w:eastAsia="標楷體" w:hAnsi="標楷體" w:hint="eastAsia"/>
        </w:rPr>
        <w:t>交通</w:t>
      </w:r>
      <w:r w:rsidRPr="00A81FB3">
        <w:rPr>
          <w:rFonts w:ascii="標楷體" w:eastAsia="標楷體" w:hAnsi="標楷體"/>
        </w:rPr>
        <w:t xml:space="preserve">  (C)</w:t>
      </w:r>
      <w:r w:rsidRPr="00A81FB3">
        <w:rPr>
          <w:rFonts w:ascii="標楷體" w:eastAsia="標楷體" w:hAnsi="標楷體" w:hint="eastAsia"/>
        </w:rPr>
        <w:t>動力</w:t>
      </w:r>
      <w:r w:rsidRPr="00A81FB3">
        <w:rPr>
          <w:rFonts w:ascii="標楷體" w:eastAsia="標楷體" w:hAnsi="標楷體"/>
        </w:rPr>
        <w:t xml:space="preserve">  (D)</w:t>
      </w:r>
      <w:r w:rsidRPr="00A81FB3">
        <w:rPr>
          <w:rFonts w:ascii="標楷體" w:eastAsia="標楷體" w:hAnsi="標楷體" w:hint="eastAsia"/>
        </w:rPr>
        <w:t>勞力。</w:t>
      </w:r>
    </w:p>
    <w:p w:rsidR="00825FC8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59" w:left="567" w:rightChars="3472" w:right="8333" w:hangingChars="177" w:hanging="425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9、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附表為臺灣不同時期的工業發展特徵，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 w:rightChars="3000" w:right="7200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請問：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臺灣工業發展，依照時間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軸早晚發展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順序，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下列何者正確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47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C013D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甲乙丙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甲丙乙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乙丙甲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丙甲乙</w:t>
      </w:r>
    </w:p>
    <w:tbl>
      <w:tblPr>
        <w:tblpPr w:leftFromText="180" w:rightFromText="180" w:vertAnchor="text" w:horzAnchor="page" w:tblpX="7463" w:tblpY="23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1539"/>
        <w:gridCol w:w="1559"/>
        <w:gridCol w:w="1559"/>
      </w:tblGrid>
      <w:tr w:rsidR="00825FC8" w:rsidRPr="00A81FB3" w:rsidTr="00825FC8">
        <w:trPr>
          <w:trHeight w:val="366"/>
        </w:trPr>
        <w:tc>
          <w:tcPr>
            <w:tcW w:w="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年代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第一級產業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第二級產業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第三級產業</w:t>
            </w:r>
          </w:p>
        </w:tc>
      </w:tr>
      <w:tr w:rsidR="00825FC8" w:rsidRPr="00A81FB3" w:rsidTr="00825FC8">
        <w:trPr>
          <w:trHeight w:val="316"/>
        </w:trPr>
        <w:tc>
          <w:tcPr>
            <w:tcW w:w="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甲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  <w:t>8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36%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56%</w:t>
            </w:r>
          </w:p>
        </w:tc>
      </w:tr>
      <w:tr w:rsidR="00825FC8" w:rsidRPr="00A81FB3" w:rsidTr="00825FC8">
        <w:trPr>
          <w:trHeight w:val="60"/>
        </w:trPr>
        <w:tc>
          <w:tcPr>
            <w:tcW w:w="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乙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36%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59%</w:t>
            </w:r>
          </w:p>
        </w:tc>
      </w:tr>
      <w:tr w:rsidR="00825FC8" w:rsidRPr="00A81FB3" w:rsidTr="00825FC8">
        <w:trPr>
          <w:trHeight w:val="60"/>
        </w:trPr>
        <w:tc>
          <w:tcPr>
            <w:tcW w:w="8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丙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50%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20%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30%</w:t>
            </w:r>
          </w:p>
        </w:tc>
      </w:tr>
      <w:tr w:rsidR="00825FC8" w:rsidRPr="00A81FB3" w:rsidTr="00825FC8">
        <w:trPr>
          <w:trHeight w:val="148"/>
        </w:trPr>
        <w:tc>
          <w:tcPr>
            <w:tcW w:w="8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丁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19%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42%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825FC8" w:rsidRPr="00A81FB3" w:rsidRDefault="00825FC8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39%</w:t>
            </w:r>
          </w:p>
        </w:tc>
      </w:tr>
    </w:tbl>
    <w:p w:rsid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="566" w:rightChars="2881" w:right="6914" w:hangingChars="236" w:hanging="566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10、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右表是臺灣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50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年、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70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年、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90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年、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109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年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四個年代的三級產業就業人口比例。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P50)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5" w:left="564" w:rightChars="2881" w:right="6914" w:firstLine="1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下列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何者最可能是民國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10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9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年的數據？</w:t>
      </w:r>
    </w:p>
    <w:p w:rsidR="00433F23" w:rsidRPr="00A81FB3" w:rsidRDefault="00433F23" w:rsidP="00C013D8">
      <w:pPr>
        <w:pStyle w:val="Web"/>
        <w:shd w:val="clear" w:color="auto" w:fill="FFFFFF"/>
        <w:spacing w:before="0" w:beforeAutospacing="0" w:after="0" w:afterAutospacing="0" w:line="400" w:lineRule="atLeast"/>
        <w:ind w:leftChars="235" w:left="564" w:rightChars="2881" w:right="6914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甲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乙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丙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丁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="566" w:rightChars="2881" w:right="6914" w:hangingChars="236" w:hanging="566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11、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從國際貿易的進、出口貨物類型與總額，可衡量一國經濟實力，台灣進口農工原料居多，出口則以工業產品、高科技產品為主，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臺灣對於國際貿易依賴程度高，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國際貿易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是臺灣的經濟命脈。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請問：國際貿易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是臺灣的經濟命脈與下列哪些因素有關？【課本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48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海島型國家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國內消費市場有限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地勢山多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平原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少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礦產資源缺乏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甲乙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丁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丙丁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甲丁。</w:t>
      </w:r>
    </w:p>
    <w:p w:rsidR="00433F23" w:rsidRPr="00A81FB3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</w:t>
      </w:r>
      <w:r w:rsidR="00A052AA">
        <w:rPr>
          <w:rFonts w:ascii="標楷體" w:eastAsia="標楷體" w:hAnsi="標楷體" w:hint="eastAsia"/>
          <w:color w:val="000000"/>
          <w:szCs w:val="20"/>
          <w:lang w:val="x-none"/>
        </w:rPr>
        <w:t>2</w:t>
      </w:r>
      <w:r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臺灣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工業時期都有不同特色與優勢產品，在國際上受到重視，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不同時期工業的優勢產品不同，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有不同的稱號。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積體電路代工王國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罐頭王國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丙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雨傘王國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螺絲王國。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請問：台灣工業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從早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期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到今日排序，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下列何者正確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？【課本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42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甲、乙、丙、丁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乙、甲、丙、丁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乙、丙、丁、甲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丁、丙、乙、甲。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</w:p>
    <w:p w:rsidR="00A052AA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</w:t>
      </w:r>
      <w:r w:rsidR="00A052AA">
        <w:rPr>
          <w:rFonts w:ascii="標楷體" w:eastAsia="標楷體" w:hAnsi="標楷體" w:hint="eastAsia"/>
          <w:color w:val="000000"/>
          <w:szCs w:val="20"/>
          <w:lang w:val="x-none"/>
        </w:rPr>
        <w:t>3</w:t>
      </w:r>
      <w:r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 w:rsidRPr="00A81FB3">
        <w:rPr>
          <w:rFonts w:ascii="標楷體" w:eastAsia="標楷體" w:hAnsi="標楷體" w:hint="eastAsia"/>
          <w:noProof/>
        </w:rPr>
        <w:t>60年代台灣發展重工業如鋼鐵、石化、造船工業多聚集高雄市，陸續在</w:t>
      </w:r>
      <w:r w:rsidR="00433F23" w:rsidRPr="00A81FB3">
        <w:rPr>
          <w:rFonts w:ascii="標楷體" w:eastAsia="標楷體" w:hAnsi="標楷體" w:hint="eastAsia"/>
          <w:noProof/>
          <w:u w:val="single"/>
        </w:rPr>
        <w:t>雲林麥寮</w:t>
      </w:r>
      <w:r w:rsidR="00433F23" w:rsidRPr="00A81FB3">
        <w:rPr>
          <w:rFonts w:ascii="標楷體" w:eastAsia="標楷體" w:hAnsi="標楷體" w:hint="eastAsia"/>
          <w:noProof/>
        </w:rPr>
        <w:t>發展石化工業區</w:t>
      </w:r>
      <w:r w:rsidR="004D66EE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。</w:t>
      </w:r>
    </w:p>
    <w:p w:rsidR="00A052AA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noProof/>
        </w:rPr>
        <w:t>請問：台灣重工業設廠最主要考量的因素為何？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【課本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47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noProof/>
        </w:rPr>
        <w:t>(A) 易於吸引外資　(B) 原料進口方便　(C) 勞工便宜優秀　(D) 接近廣大市場</w:t>
      </w:r>
    </w:p>
    <w:p w:rsidR="002C79AA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="566" w:hangingChars="236" w:hanging="566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</w:t>
      </w:r>
      <w:r w:rsidR="00A052AA">
        <w:rPr>
          <w:rFonts w:ascii="標楷體" w:eastAsia="標楷體" w:hAnsi="標楷體" w:hint="eastAsia"/>
          <w:color w:val="000000"/>
          <w:szCs w:val="20"/>
          <w:lang w:val="x-none"/>
        </w:rPr>
        <w:t>4</w:t>
      </w:r>
      <w:r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 w:rsidRPr="00A81FB3">
        <w:rPr>
          <w:rFonts w:ascii="標楷體" w:eastAsia="標楷體" w:hAnsi="標楷體" w:hint="eastAsia"/>
          <w:noProof/>
        </w:rPr>
        <w:t>臺灣為了提高產業的競爭力，發展外銷潛力大與附加價值高的高科技產業，包括電子、電腦、通訊、精密機械。全台共有新竹科學園區、中部科學園區、南部科學園區。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【課本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47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</w:p>
    <w:p w:rsidR="002C79AA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5" w:left="564" w:firstLine="1"/>
        <w:rPr>
          <w:rFonts w:ascii="標楷體" w:eastAsia="標楷體" w:hAnsi="標楷體"/>
          <w:noProof/>
        </w:rPr>
      </w:pPr>
      <w:r w:rsidRPr="00A81FB3">
        <w:rPr>
          <w:rFonts w:ascii="標楷體" w:eastAsia="標楷體" w:hAnsi="標楷體" w:hint="eastAsia"/>
          <w:noProof/>
        </w:rPr>
        <w:t>請問：科學園區的設立，主要受到下列哪一項</w:t>
      </w:r>
      <w:r w:rsidRPr="00A81FB3">
        <w:rPr>
          <w:rFonts w:ascii="標楷體" w:eastAsia="標楷體" w:hAnsi="標楷體" w:hint="eastAsia"/>
          <w:szCs w:val="23"/>
        </w:rPr>
        <w:t>影響因素</w:t>
      </w:r>
      <w:r w:rsidRPr="00A81FB3">
        <w:rPr>
          <w:rFonts w:ascii="標楷體" w:eastAsia="標楷體" w:hAnsi="標楷體" w:hint="eastAsia"/>
          <w:noProof/>
        </w:rPr>
        <w:t xml:space="preserve">？　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5" w:left="564" w:firstLine="1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 w:hint="eastAsia"/>
          <w:noProof/>
        </w:rPr>
        <w:t>(A)市場　(B)動力　(C)原料　(D)政策。</w:t>
      </w:r>
    </w:p>
    <w:p w:rsidR="002C79AA" w:rsidRDefault="00A81FB3" w:rsidP="00825FC8">
      <w:pPr>
        <w:pStyle w:val="Web"/>
        <w:shd w:val="clear" w:color="auto" w:fill="FFFFFF"/>
        <w:spacing w:before="0" w:beforeAutospacing="0" w:after="0" w:afterAutospacing="0" w:line="400" w:lineRule="atLeast"/>
        <w:ind w:left="566" w:hangingChars="236" w:hanging="566"/>
        <w:rPr>
          <w:rFonts w:ascii="標楷體" w:eastAsia="標楷體" w:hAnsi="標楷體"/>
          <w:color w:val="000000"/>
          <w:szCs w:val="20"/>
          <w:lang w:val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</w:t>
      </w:r>
      <w:r w:rsidR="002C79AA">
        <w:rPr>
          <w:rFonts w:ascii="標楷體" w:eastAsia="標楷體" w:hAnsi="標楷體" w:hint="eastAsia"/>
          <w:color w:val="000000"/>
          <w:szCs w:val="20"/>
          <w:lang w:val="x-none"/>
        </w:rPr>
        <w:t>5</w:t>
      </w:r>
      <w:r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加入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WTO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導致臺灣農業受到進口產品的低價衝擊，但酪農業的鮮乳製品受到影響卻較小，這跟酪農產品講求保鮮有關。臺灣賣場銷售鮮乳多為本地生產，主打濃、醇、香及新鮮無汙染，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超商或量販店的鮮奶大多屬本土鮮乳。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【課本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P38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、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>P44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】請問：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酪農業發展，受到下列哪一種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區位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影響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？</w:t>
      </w:r>
      <w:r w:rsidR="00433F23"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</w:p>
    <w:p w:rsidR="002C79AA" w:rsidRDefault="00433F23" w:rsidP="00C013D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(A)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市場區位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動力區位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(C)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原料區位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 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勞力區位。</w:t>
      </w:r>
    </w:p>
    <w:p w:rsidR="00433F23" w:rsidRPr="00A81FB3" w:rsidRDefault="00433F23" w:rsidP="00C013D8">
      <w:pPr>
        <w:pStyle w:val="Web"/>
        <w:shd w:val="clear" w:color="auto" w:fill="FFFFFF"/>
        <w:spacing w:before="0" w:beforeAutospacing="0" w:after="0" w:afterAutospacing="0" w:line="400" w:lineRule="atLeast"/>
        <w:ind w:firstLineChars="59" w:firstLine="142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附表是臺灣主要貿易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國家包括中國、美國、日本、韓國，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進、出口統計表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單位：億美元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資料來源經濟部國際貿易局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)</w:t>
      </w:r>
    </w:p>
    <w:tbl>
      <w:tblPr>
        <w:tblW w:w="4225" w:type="pct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646"/>
        <w:gridCol w:w="1537"/>
        <w:gridCol w:w="1537"/>
        <w:gridCol w:w="1537"/>
        <w:gridCol w:w="1535"/>
        <w:gridCol w:w="1570"/>
        <w:gridCol w:w="1696"/>
      </w:tblGrid>
      <w:tr w:rsidR="00433F23" w:rsidRPr="00A81FB3" w:rsidTr="002C79AA">
        <w:trPr>
          <w:trHeight w:val="340"/>
        </w:trPr>
        <w:tc>
          <w:tcPr>
            <w:tcW w:w="74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  <w:t xml:space="preserve">       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年度</w:t>
            </w:r>
          </w:p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/>
              </w:rPr>
              <w:t xml:space="preserve"> 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國家</w:t>
            </w:r>
          </w:p>
        </w:tc>
        <w:tc>
          <w:tcPr>
            <w:tcW w:w="139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西元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2015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389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西元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2018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西元</w:t>
            </w: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2020</w:t>
            </w: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年</w:t>
            </w:r>
          </w:p>
        </w:tc>
      </w:tr>
      <w:tr w:rsidR="00433F23" w:rsidRPr="00A81FB3" w:rsidTr="002C79AA">
        <w:trPr>
          <w:trHeight w:val="15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33F23" w:rsidRPr="00A81FB3" w:rsidRDefault="00433F23" w:rsidP="00825FC8">
            <w:pPr>
              <w:widowControl/>
              <w:spacing w:line="400" w:lineRule="atLeast"/>
              <w:rPr>
                <w:rFonts w:ascii="標楷體" w:eastAsia="標楷體" w:hAnsi="標楷體" w:cs="新細明體"/>
                <w:color w:val="000000"/>
                <w:szCs w:val="20"/>
                <w:lang w:val="x-none" w:eastAsia="x-non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進　口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出　口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進　口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出　口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進　口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出　口</w:t>
            </w:r>
          </w:p>
        </w:tc>
      </w:tr>
      <w:tr w:rsidR="00433F23" w:rsidRPr="00A81FB3" w:rsidTr="002C79AA">
        <w:trPr>
          <w:trHeight w:val="397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A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386.9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193.5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441.4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231.9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458.8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234.0</w:t>
            </w:r>
          </w:p>
        </w:tc>
      </w:tr>
      <w:tr w:rsidR="00433F23" w:rsidRPr="00A81FB3" w:rsidTr="002C79AA">
        <w:trPr>
          <w:trHeight w:val="397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B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130.5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126.2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194.9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161.3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177.4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169.2</w:t>
            </w:r>
          </w:p>
        </w:tc>
      </w:tr>
      <w:tr w:rsidR="00433F23" w:rsidRPr="00A81FB3" w:rsidTr="002C79AA">
        <w:trPr>
          <w:trHeight w:val="397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C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263.3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342.2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346.8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396.6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324.8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505.5</w:t>
            </w:r>
          </w:p>
        </w:tc>
      </w:tr>
      <w:tr w:rsidR="00433F23" w:rsidRPr="00A81FB3" w:rsidTr="002C79AA">
        <w:trPr>
          <w:trHeight w:val="397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D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455.6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1,093.8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553.2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1,384.6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647.9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1514.4</w:t>
            </w:r>
          </w:p>
        </w:tc>
      </w:tr>
      <w:tr w:rsidR="00433F23" w:rsidRPr="00A81FB3" w:rsidTr="002C79AA">
        <w:trPr>
          <w:trHeight w:val="397"/>
        </w:trPr>
        <w:tc>
          <w:tcPr>
            <w:tcW w:w="74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center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 w:hint="eastAsia"/>
                <w:color w:val="000000"/>
                <w:kern w:val="2"/>
                <w:szCs w:val="20"/>
                <w:lang w:val="x-none" w:eastAsia="x-none"/>
              </w:rPr>
              <w:t>總　值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2,289.2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2,804.6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2,866.4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3,360.6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2858.4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3F23" w:rsidRPr="00A81FB3" w:rsidRDefault="00433F23" w:rsidP="00825FC8">
            <w:pPr>
              <w:pStyle w:val="Web"/>
              <w:shd w:val="clear" w:color="auto" w:fill="FFFFFF"/>
              <w:spacing w:before="0" w:beforeAutospacing="0" w:after="0" w:afterAutospacing="0" w:line="400" w:lineRule="atLeast"/>
              <w:jc w:val="right"/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</w:pPr>
            <w:r w:rsidRPr="00A81FB3">
              <w:rPr>
                <w:rFonts w:ascii="標楷體" w:eastAsia="標楷體" w:hAnsi="標楷體"/>
                <w:color w:val="000000"/>
                <w:kern w:val="2"/>
                <w:szCs w:val="20"/>
                <w:lang w:val="x-none" w:eastAsia="x-none"/>
              </w:rPr>
              <w:t>3452.2</w:t>
            </w:r>
          </w:p>
        </w:tc>
      </w:tr>
    </w:tbl>
    <w:p w:rsidR="00433F23" w:rsidRPr="00A81FB3" w:rsidRDefault="00433F23" w:rsidP="00C013D8">
      <w:pPr>
        <w:pStyle w:val="Web"/>
        <w:shd w:val="clear" w:color="auto" w:fill="FFFFFF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  <w:noProof/>
        </w:rPr>
      </w:pP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請依序回答問題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16</w:t>
      </w:r>
      <w:r w:rsidRPr="00A81FB3">
        <w:rPr>
          <w:rFonts w:ascii="標楷體" w:eastAsia="標楷體" w:hAnsi="標楷體" w:hint="eastAsia"/>
          <w:color w:val="000000"/>
          <w:szCs w:val="20"/>
          <w:lang w:val="x-none"/>
        </w:rPr>
        <w:t>、問題17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【課本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P48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、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P4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>9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】</w:t>
      </w:r>
      <w:r w:rsidRPr="00A81FB3">
        <w:rPr>
          <w:rFonts w:ascii="標楷體" w:eastAsia="標楷體" w:hAnsi="標楷體"/>
          <w:color w:val="000000"/>
          <w:szCs w:val="20"/>
          <w:lang w:val="x-none"/>
        </w:rPr>
        <w:t xml:space="preserve">                           </w:t>
      </w:r>
      <w:r w:rsidRPr="00A81FB3">
        <w:rPr>
          <w:rFonts w:ascii="標楷體" w:eastAsia="標楷體" w:hAnsi="標楷體" w:hint="eastAsia"/>
          <w:noProof/>
          <w:lang w:val="x-none"/>
        </w:rPr>
        <w:t xml:space="preserve"> </w:t>
      </w:r>
      <w:r w:rsidRPr="00A81FB3">
        <w:rPr>
          <w:rFonts w:ascii="標楷體" w:eastAsia="標楷體" w:hAnsi="標楷體" w:hint="eastAsia"/>
          <w:noProof/>
        </w:rPr>
        <w:t>1 美元 等於28.27 新臺幣</w:t>
      </w:r>
    </w:p>
    <w:p w:rsidR="00433F23" w:rsidRPr="00A81FB3" w:rsidRDefault="002C79AA" w:rsidP="009F72BA">
      <w:pPr>
        <w:pStyle w:val="Web"/>
        <w:shd w:val="clear" w:color="auto" w:fill="FFFFFF"/>
        <w:spacing w:before="0" w:beforeAutospacing="0" w:after="0" w:afterAutospacing="0" w:line="400" w:lineRule="atLeast"/>
        <w:rPr>
          <w:rFonts w:ascii="標楷體" w:eastAsia="標楷體" w:hAnsi="標楷體"/>
          <w:color w:val="000000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16、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請問：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A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、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B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、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C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、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D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四國中，哪一國最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/>
        </w:rPr>
        <w:t>有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可能是日本？　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(A)A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(B)B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(C)C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　</w:t>
      </w:r>
      <w:r w:rsidR="00433F23" w:rsidRPr="00A81FB3">
        <w:rPr>
          <w:rFonts w:ascii="標楷體" w:eastAsia="標楷體" w:hAnsi="標楷體"/>
          <w:color w:val="000000"/>
          <w:szCs w:val="20"/>
          <w:lang w:val="x-none" w:eastAsia="x-none"/>
        </w:rPr>
        <w:t>(D)D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。</w:t>
      </w:r>
    </w:p>
    <w:p w:rsidR="00433F23" w:rsidRPr="00A81FB3" w:rsidRDefault="002C79AA" w:rsidP="00825FC8">
      <w:pPr>
        <w:pStyle w:val="Web"/>
        <w:shd w:val="clear" w:color="auto" w:fill="FFFFFF"/>
        <w:spacing w:before="0" w:beforeAutospacing="0" w:after="0" w:afterAutospacing="0" w:line="400" w:lineRule="atLeast"/>
        <w:rPr>
          <w:rFonts w:ascii="標楷體" w:eastAsia="標楷體" w:hAnsi="標楷體"/>
          <w:color w:val="000000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/>
          <w:szCs w:val="20"/>
          <w:lang w:val="x-none"/>
        </w:rPr>
        <w:t>17、</w:t>
      </w:r>
      <w:r w:rsidR="00433F23"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由附表可知，臺灣國際貿易總值的變化情形為何？　</w:t>
      </w:r>
    </w:p>
    <w:p w:rsidR="00433F23" w:rsidRPr="00A81FB3" w:rsidRDefault="00433F23" w:rsidP="00825FC8">
      <w:pPr>
        <w:pStyle w:val="Web"/>
        <w:shd w:val="clear" w:color="auto" w:fill="FFFFFF"/>
        <w:spacing w:before="0" w:beforeAutospacing="0" w:after="0" w:afterAutospacing="0" w:line="400" w:lineRule="atLeast"/>
        <w:ind w:leftChars="236" w:left="566"/>
        <w:rPr>
          <w:rFonts w:ascii="標楷體" w:eastAsia="標楷體" w:hAnsi="標楷體"/>
          <w:color w:val="000000"/>
          <w:szCs w:val="20"/>
          <w:lang w:val="x-none" w:eastAsia="x-none"/>
        </w:rPr>
      </w:pP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(A)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由出超轉為入超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(B)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持續出超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 xml:space="preserve">(C) 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 xml:space="preserve">持續入超　</w:t>
      </w:r>
      <w:r w:rsidRPr="00A81FB3">
        <w:rPr>
          <w:rFonts w:ascii="標楷體" w:eastAsia="標楷體" w:hAnsi="標楷體"/>
          <w:color w:val="000000"/>
          <w:szCs w:val="20"/>
          <w:lang w:val="x-none" w:eastAsia="x-none"/>
        </w:rPr>
        <w:t>(D)</w:t>
      </w:r>
      <w:r w:rsidRPr="00A81FB3">
        <w:rPr>
          <w:rFonts w:ascii="標楷體" w:eastAsia="標楷體" w:hAnsi="標楷體" w:hint="eastAsia"/>
          <w:color w:val="000000"/>
          <w:szCs w:val="20"/>
          <w:lang w:val="x-none" w:eastAsia="x-none"/>
        </w:rPr>
        <w:t>由入超轉為出超。</w:t>
      </w:r>
    </w:p>
    <w:p w:rsidR="00433F23" w:rsidRDefault="00433F23" w:rsidP="00433F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433F23" w:rsidRDefault="00433F23" w:rsidP="00BF77BD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「施明德、黃信介、呂秀蓮、陳菊等人因叛亂罪入獄，但此案的辯護律師陳水扁、謝長廷等人卻強調『民主要制衡、制衡靠黨外』投入選舉，延續黨外香火」。請問：上述內容可能跟下列哪個事件有關？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(A)雷震事件  (B)美麗島事件  (C)台灣民眾黨成立  (D)彰化二林事件。</w:t>
      </w:r>
    </w:p>
    <w:p w:rsidR="00BF77BD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有位作曲家因反對崇尚西洋音樂而致力於鄉土音樂，留下《望春風》膾炙人口的歌謠，也反映時代心聲。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請問：該作曲家是何人？</w:t>
      </w:r>
      <w:r w:rsidR="00BF77B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(A)吳濁流  (B)黃土水  (C)郭雪湖  (D)鄧雨賢。 </w:t>
      </w:r>
    </w:p>
    <w:p w:rsidR="00BF77BD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「今天，我們回頭看籌組新政黨受挫的相關文獻，不禁要感嘆台灣錯失了一個機會─如果新政黨可以組成，結合外省、本省籍人士，沒有族群之分，就像雷震先生所說的，導引國家邁向民主，該有多好……」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請問：這段話可能跟下列哪個事件有關？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(A)《自由中國》雜誌遭停刊  (B)《美麗島雜誌》遭徹查  (C)《台灣民報》內容遭刪除  (D)台灣民眾黨遭解散。</w:t>
      </w:r>
    </w:p>
    <w:p w:rsidR="00433F23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21.1921 年，林獻堂第一次率領 178 名群眾聯名向帝國議會提出《臺灣議會設置請願書》，直到 1934 年 9 月為止，運動共歷時 14 年，期間提出請願 15 次。請問：林獻堂第一次率領請願活動的時代背景為何？</w:t>
      </w:r>
    </w:p>
    <w:p w:rsidR="00FD5219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(A)民族自決思潮盛行 </w:t>
      </w:r>
      <w:r w:rsidR="00FD521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(B)台灣割讓給日本  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(C)政府推動皇民化運動 </w:t>
      </w:r>
      <w:r w:rsidR="00FD521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(D)霧社事件後認為應採取社會運動。</w:t>
      </w:r>
    </w:p>
    <w:p w:rsidR="00433F23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1948年，受到國共內戰影響，政府制訂《動員戡亂時期臨時條款》，這項條款對中華民國的統治有什麼影響？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(A)基本人權被剝奪  (B)行政長官的專制  (C)全面性的警察政治  (D)總統權力擴大。</w:t>
      </w:r>
    </w:p>
    <w:p w:rsidR="00433F23" w:rsidRDefault="00BF77BD" w:rsidP="00BF77BD">
      <w:pPr>
        <w:spacing w:line="400" w:lineRule="atLeast"/>
        <w:ind w:left="425" w:rightChars="1464" w:right="3514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75EAE31" wp14:editId="264D4AA5">
            <wp:simplePos x="0" y="0"/>
            <wp:positionH relativeFrom="column">
              <wp:posOffset>6242685</wp:posOffset>
            </wp:positionH>
            <wp:positionV relativeFrom="paragraph">
              <wp:posOffset>85725</wp:posOffset>
            </wp:positionV>
            <wp:extent cx="18923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310" y="21417"/>
                <wp:lineTo x="21310" y="0"/>
                <wp:lineTo x="0" y="0"/>
              </wp:wrapPolygon>
            </wp:wrapTight>
            <wp:docPr id="10" name="圖片 10" descr="描述: C:\Users\芳芳\Downloads\IMG_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描述: C:\Users\芳芳\Downloads\IMG_30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75" t="8575" r="28905" b="50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F23">
        <w:rPr>
          <w:rFonts w:ascii="標楷體" w:eastAsia="標楷體" w:hAnsi="標楷體" w:hint="eastAsia"/>
        </w:rPr>
        <w:t>23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>
        <w:rPr>
          <w:rFonts w:ascii="標楷體" w:eastAsia="標楷體" w:hAnsi="標楷體" w:hint="eastAsia"/>
        </w:rPr>
        <w:t>右圖是一份刊物的內容，這份刊物是橫跨 1920 至 1930 年代臺灣社會運動的刊物，刊物熱烈支持政治社會及文化啟蒙運動，積極鼓吹農民、勞工、婦女爭取權益，也要求台灣自治及抨擊台灣總督府。此外還引進新知識、新思想的介紹，報導世界新知。根據上文內容，這份刊物最有可能是哪一份？又是哪一個組織所發行的？</w:t>
      </w:r>
    </w:p>
    <w:p w:rsidR="00BF77BD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(A)《美麗島雜誌》，美麗島雜誌社  (B)《台灣民報》，台灣文化協會  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(C)《自由中國》，雷震            (D)《台灣日日新報》，日日新報報社</w:t>
      </w:r>
    </w:p>
    <w:p w:rsidR="00BF77BD" w:rsidRDefault="00433F23" w:rsidP="00BF77BD">
      <w:pPr>
        <w:spacing w:line="400" w:lineRule="atLeast"/>
        <w:ind w:left="425" w:rightChars="1405" w:right="337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阿爾敏在一本日治時期相關的書上看到以下內容：「山本一郎在日治時期隨著軍隊來到臺灣駐守，到臺灣之前(甲)軍隊發放防蚊裝備以預防瘧疾，到臺北城以後，他發現(乙)街上的年輕人大多身著長袍馬褂，也去喫茶店用餐，他注意到(丙)火車站等公共場所，都懸掛著時鐘以計量時間，走在路上時，他(丁)看到台灣人在路上沿街叫賣鴉片。」</w:t>
      </w:r>
    </w:p>
    <w:p w:rsidR="00433F23" w:rsidRDefault="00433F23" w:rsidP="00BF77BD">
      <w:pPr>
        <w:spacing w:line="400" w:lineRule="atLeast"/>
        <w:ind w:leftChars="177" w:left="425" w:rightChars="1405" w:right="3372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請問：上文中畫底線部分哪些是正確的？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(A)甲丙  (B)甲乙丙  (C)丙  (D)丙丁。</w:t>
      </w:r>
    </w:p>
    <w:p w:rsidR="00433F23" w:rsidRDefault="00FD5219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3EA7BEC0" wp14:editId="444DAD28">
            <wp:simplePos x="0" y="0"/>
            <wp:positionH relativeFrom="column">
              <wp:posOffset>5717540</wp:posOffset>
            </wp:positionH>
            <wp:positionV relativeFrom="paragraph">
              <wp:posOffset>104140</wp:posOffset>
            </wp:positionV>
            <wp:extent cx="2457450" cy="1758950"/>
            <wp:effectExtent l="0" t="0" r="0" b="0"/>
            <wp:wrapTight wrapText="bothSides">
              <wp:wrapPolygon edited="0">
                <wp:start x="0" y="0"/>
                <wp:lineTo x="0" y="21288"/>
                <wp:lineTo x="21433" y="21288"/>
                <wp:lineTo x="21433" y="0"/>
                <wp:lineTo x="0" y="0"/>
              </wp:wrapPolygon>
            </wp:wrapTight>
            <wp:docPr id="9" name="圖片 9" descr="1935年臺灣市會及街庄協議會員選舉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935年臺灣市會及街庄協議會員選舉】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0"/>
                    <a:stretch/>
                  </pic:blipFill>
                  <pic:spPr bwMode="auto">
                    <a:xfrm>
                      <a:off x="0" y="0"/>
                      <a:ext cx="24574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F23">
        <w:rPr>
          <w:rFonts w:ascii="標楷體" w:eastAsia="標楷體" w:hAnsi="標楷體" w:hint="eastAsia"/>
        </w:rPr>
        <w:t>25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>
        <w:rPr>
          <w:rFonts w:ascii="標楷體" w:eastAsia="標楷體" w:hAnsi="標楷體" w:hint="eastAsia"/>
        </w:rPr>
        <w:t>右圖為1935年台灣人第一次投票選舉，關於這次選舉的敘述下列何者正確？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(A)這是台灣地方自治聯盟請願的成果    (B)這次投票是要選出台灣總督  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(C)這是全民普選，對選民沒有任何限制  (D)當時處於皇民化運動時期。</w:t>
      </w:r>
    </w:p>
    <w:p w:rsidR="00433F23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莎夏正在看一部介紹日治時期台灣的時代劇，劇中出現下面四項情景：</w:t>
      </w:r>
    </w:p>
    <w:p w:rsidR="00BF77BD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(甲)周休假日逛逛新公園和博物館或到北投泡溫泉、</w:t>
      </w:r>
    </w:p>
    <w:p w:rsidR="00BF77BD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(乙)被傷害時可以上法院告人、</w:t>
      </w:r>
    </w:p>
    <w:p w:rsidR="00BF77BD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(丙)在家中就有自來水可用真方便、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(丁)跟著時尚走，纏足正流行。</w:t>
      </w:r>
    </w:p>
    <w:p w:rsidR="00BF77BD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請問，下列哪一些情景會在劇中出現的？</w:t>
      </w:r>
      <w:r w:rsidR="00BF77BD">
        <w:rPr>
          <w:rFonts w:ascii="標楷體" w:eastAsia="標楷體" w:hAnsi="標楷體" w:hint="eastAsia"/>
        </w:rPr>
        <w:t xml:space="preserve">  </w:t>
      </w:r>
    </w:p>
    <w:p w:rsidR="00433F23" w:rsidRDefault="00433F23" w:rsidP="00BF77B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(A)甲乙丙  (B)乙丙丁  (C)甲乙丁 (D)甲丙丁。</w:t>
      </w:r>
    </w:p>
    <w:p w:rsidR="00433F23" w:rsidRDefault="00433F23" w:rsidP="009F72BA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台灣省行政長官公署編寫的《台灣暴動事件紀實》提到「這次事變，與其說是因緝私菸而起，不如說：緝菸事件僅是導火線。與其說是台灣同胞對政治有什麼不滿，不如說是：奸黨流氓和野心政治家的蠢動。與其說是有多大的野心，不如說是：日本帝國主義五十一年來奴化教育下的遺毒。如果以春秋責備者筆法來寫：是陳長官蒞台以來，對得起台灣同胞；台灣同胞對不起陳長官。」請問：關於上述文章的敘述下列何者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FD5219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(A)文中的陳長官指的是陳誠  </w:t>
      </w:r>
      <w:r w:rsidR="00BF77BD">
        <w:rPr>
          <w:rFonts w:ascii="標楷體" w:eastAsia="標楷體" w:hAnsi="標楷體" w:hint="eastAsia"/>
        </w:rPr>
        <w:t xml:space="preserve">                            </w:t>
      </w:r>
      <w:r>
        <w:rPr>
          <w:rFonts w:ascii="標楷體" w:eastAsia="標楷體" w:hAnsi="標楷體" w:hint="eastAsia"/>
        </w:rPr>
        <w:t xml:space="preserve">   </w:t>
      </w:r>
    </w:p>
    <w:p w:rsidR="00433F23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(B)這篇文章說的應該是二二八事件  </w:t>
      </w:r>
    </w:p>
    <w:p w:rsidR="00FD5219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(C)文中的野心家指的應是「二二八事件處理委員會」的成員     </w:t>
      </w:r>
    </w:p>
    <w:p w:rsidR="00433F23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(D)這篇文章應是站在政府立場，認為台灣人叛亂。</w:t>
      </w:r>
    </w:p>
    <w:p w:rsidR="00BF77BD" w:rsidRDefault="005E0CCA" w:rsidP="009F72BA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124BC8C6" wp14:editId="00620862">
            <wp:simplePos x="0" y="0"/>
            <wp:positionH relativeFrom="column">
              <wp:posOffset>6041390</wp:posOffset>
            </wp:positionH>
            <wp:positionV relativeFrom="paragraph">
              <wp:posOffset>259715</wp:posOffset>
            </wp:positionV>
            <wp:extent cx="2100580" cy="3059430"/>
            <wp:effectExtent l="0" t="0" r="0" b="762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305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F23">
        <w:rPr>
          <w:rFonts w:ascii="標楷體" w:eastAsia="標楷體" w:hAnsi="標楷體" w:hint="eastAsia"/>
        </w:rPr>
        <w:t>28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="00433F23">
        <w:rPr>
          <w:rFonts w:ascii="標楷體" w:eastAsia="標楷體" w:hAnsi="標楷體" w:hint="eastAsia"/>
        </w:rPr>
        <w:t>1947年選出的國民大會代表，在政府遷台後一直沒有改選，而被異議人士形容是「萬年國會」的老賊。</w:t>
      </w:r>
    </w:p>
    <w:p w:rsidR="00433F23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請問：當時的政府為何不辦理國民大會的改選？</w:t>
      </w:r>
    </w:p>
    <w:p w:rsidR="00BF77BD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(A)他們是「中國」的象徵，台灣地區無法代表全中國            </w:t>
      </w:r>
    </w:p>
    <w:p w:rsidR="00433F23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(B)台灣菁英知識水準不足，不足以當民意代表  </w:t>
      </w:r>
    </w:p>
    <w:p w:rsidR="00BF77BD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(C)憲法規定民意代表是終身職權，選上可以直接擔任到去世為止  </w:t>
      </w:r>
    </w:p>
    <w:p w:rsidR="00433F23" w:rsidRDefault="00433F23" w:rsidP="00BF77BD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(D)台灣人數不足，沒辦法參與投票選舉。</w:t>
      </w:r>
    </w:p>
    <w:p w:rsidR="00433F23" w:rsidRDefault="00433F23" w:rsidP="009F72BA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關於右圖的敘述下列何者正確？</w:t>
      </w:r>
    </w:p>
    <w:p w:rsidR="00433F23" w:rsidRDefault="00433F23" w:rsidP="005E0CCA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(A)此戒嚴令實施的範圍只包含臺灣本島，並未及於澎湖、金門、馬祖  </w:t>
      </w:r>
    </w:p>
    <w:p w:rsidR="00433F23" w:rsidRDefault="00433F23" w:rsidP="005E0CCA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(B)由臺灣省政府主席兼臺灣省警備總司令陳儀頒布戒嚴令  </w:t>
      </w:r>
    </w:p>
    <w:p w:rsidR="00433F23" w:rsidRDefault="00433F23" w:rsidP="005E0CCA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(C)此一公告正式頒行後，人民的出版、言論、集會、結社等基本人權因而受到限縮</w:t>
      </w:r>
    </w:p>
    <w:p w:rsidR="00433F23" w:rsidRDefault="00433F23" w:rsidP="005E0CCA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(D)此一公告正式施行後，台灣失去從地方到中央所有的選舉。</w:t>
      </w:r>
    </w:p>
    <w:p w:rsidR="00433F23" w:rsidRDefault="00433F23" w:rsidP="009F72BA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請問以下哪項</w:t>
      </w:r>
      <w:r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</w:rPr>
        <w:t>二二八事件發生時的背景？</w:t>
      </w:r>
    </w:p>
    <w:p w:rsidR="00433F23" w:rsidRDefault="00433F23" w:rsidP="005E0CCA">
      <w:pPr>
        <w:autoSpaceDE w:val="0"/>
        <w:autoSpaceDN w:val="0"/>
        <w:adjustRightInd w:val="0"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(A)語言隔閡  (B)官員貪污  (C)物價飛漲  (D)實施戒嚴。</w:t>
      </w:r>
    </w:p>
    <w:p w:rsidR="00433F23" w:rsidRDefault="00433F23" w:rsidP="009F72B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吳濁流《無花果》一書提到：「…其中，對於二二八事件，卻不能不有所反省。最近痛切地感受到的事，當時的新聞記者，一年比一年少了。即使尚在人間的，不是轉業就是隱居，幾乎都已和筆絕緣。視野比較廣闊的新聞記者如果不執筆，將來這個事件的真相，恐被歪曲。」請你配合文章與所學，判斷下列何者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433F23" w:rsidRDefault="00433F23" w:rsidP="005E0CC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(A)記者減少的原因可能是在「清鄉」中消失了  </w:t>
      </w:r>
      <w:r w:rsidR="005E0CCA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(B)尚在人間的記者不敢執筆的原因可能與白色恐怖有關  </w:t>
      </w:r>
    </w:p>
    <w:p w:rsidR="00433F23" w:rsidRDefault="00433F23" w:rsidP="005E0CC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(C)政府在事件後成立省政府，啟用台籍菁英擔任官員   (D)直到現在，二二八事件仍是禁忌話題。</w:t>
      </w: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A4290" wp14:editId="654881ED">
                <wp:simplePos x="0" y="0"/>
                <wp:positionH relativeFrom="column">
                  <wp:posOffset>10160</wp:posOffset>
                </wp:positionH>
                <wp:positionV relativeFrom="paragraph">
                  <wp:posOffset>130175</wp:posOffset>
                </wp:positionV>
                <wp:extent cx="8153400" cy="2171700"/>
                <wp:effectExtent l="0" t="0" r="19050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0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3F23" w:rsidRDefault="00433F23" w:rsidP="00433F23">
                            <w:pPr>
                              <w:ind w:left="425" w:hangingChars="177" w:hanging="425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※請閱讀以下資料，回答第32題：</w:t>
                            </w:r>
                          </w:p>
                          <w:p w:rsidR="00433F23" w:rsidRDefault="00433F23" w:rsidP="00433F23">
                            <w:pPr>
                              <w:ind w:left="991" w:hangingChars="413" w:hanging="991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料一：難道慣習就永遠不能改了嗎？三十年前我國和歐洲政治如何？十年前的台灣市街又是如何？沒有大改革嗎？堂堂的政治行政都有大變革了，不過是一個商人的會社用三十年前蠻橫制定的買收價格制，難道就不能改革嗎？況且物也有物的所有權，要求發表價格是很合理的事，怎麼說是我的不是？</w:t>
                            </w:r>
                          </w:p>
                          <w:p w:rsidR="00433F23" w:rsidRDefault="00433F23" w:rsidP="00433F23">
                            <w:pPr>
                              <w:ind w:left="991" w:hangingChars="413" w:hanging="991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料二：不消說是他們(農民)的生活條件已經降到飢餓線下，不能維持口腹……(農民)因為這樣生活不安的共同利害，而毅然崛起一致團結的了。若說是一二社會運動家或文化協會為之煽動，未免太不適時勢之推移了。</w:t>
                            </w:r>
                          </w:p>
                          <w:p w:rsidR="00433F23" w:rsidRDefault="00433F23" w:rsidP="00433F23">
                            <w:pPr>
                              <w:ind w:left="991" w:hangingChars="413" w:hanging="991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料三：這些農民運動興起的原因當中，當然有直接嚴重影響農民生計的經濟原因，如地主的收回土地對於私墾地的禁耕等……但大多數不過是對向來未曾繳納一般人所負擔租稅的土地，重新徵收一般標準的田租而已。……造成本島農民爭議的誘因的始作俑者，不得不推文化協會在島內的啟蒙運動。</w:t>
                            </w:r>
                          </w:p>
                          <w:p w:rsidR="00433F23" w:rsidRDefault="00433F23" w:rsidP="00433F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.8pt;margin-top:10.25pt;width:642pt;height:17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" fillcolor="white [3201]" strokeweight=".5pt">
                <v:textbox>
                  <w:txbxContent>
                    <w:p w:rsidR="00433F23" w:rsidRDefault="00433F23" w:rsidP="00433F23">
                      <w:pPr>
                        <w:ind w:left="425" w:hangingChars="177" w:hanging="425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※請閱讀以下資料，回答第32題：</w:t>
                      </w:r>
                    </w:p>
                    <w:p w:rsidR="00433F23" w:rsidRDefault="00433F23" w:rsidP="00433F23">
                      <w:pPr>
                        <w:ind w:left="991" w:hangingChars="413" w:hanging="991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料一：難道慣習就永遠不能改了嗎？三十年前我國和歐洲政治如何？十年前的台灣市街又是如何？沒有大改革嗎？堂堂的政治行政都有大變革了，不過是一個商人的會社用三十年前蠻橫制定的買收價格制，難道就不能改革嗎？況且物也有物的所有權，要求發表價格是很合理的事，怎麼說是我的不是？</w:t>
                      </w:r>
                    </w:p>
                    <w:p w:rsidR="00433F23" w:rsidRDefault="00433F23" w:rsidP="00433F23">
                      <w:pPr>
                        <w:ind w:left="991" w:hangingChars="413" w:hanging="991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料二：不消說是他們(農民)的生活條件已經降到飢餓線下，不能維持口腹……(農民)因為這樣生活不安的共同利害，而毅然崛起一致團結的了。若說是一二社會運動家或文化協會為之煽動，未免太不適時勢之推移了。</w:t>
                      </w:r>
                    </w:p>
                    <w:p w:rsidR="00433F23" w:rsidRDefault="00433F23" w:rsidP="00433F23">
                      <w:pPr>
                        <w:ind w:left="991" w:hangingChars="413" w:hanging="991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料三：這些農民運動興起的原因當中，當然有直接嚴重影響農民生計的經濟原因，如地主的收回土地對於私墾地的禁耕等……但大多數不過是對向來未曾繳納一般人所負擔租稅的土地，重新徵收一般標準的田租而已。……造成本島農民爭議的誘因的始作俑者，不得不推文化協會在島內的啟蒙運動。</w:t>
                      </w:r>
                    </w:p>
                    <w:p w:rsidR="00433F23" w:rsidRDefault="00433F23" w:rsidP="00433F23"/>
                  </w:txbxContent>
                </v:textbox>
              </v:shape>
            </w:pict>
          </mc:Fallback>
        </mc:AlternateContent>
      </w: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下列關於文章的敘述，何者正確？</w:t>
      </w:r>
    </w:p>
    <w:p w:rsidR="00433F23" w:rsidRDefault="00433F23" w:rsidP="005E0CCA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(A)這場農民的反抗運動是「西來庵事件」  (B)資料二認為農民反抗的原因是政治上的不平等  </w:t>
      </w:r>
    </w:p>
    <w:p w:rsidR="00433F23" w:rsidRDefault="00433F23" w:rsidP="005E0CCA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(C)資料二、資料三站在總督府的立場      (D)總督府認為農民反抗的原因與台灣文化協會有關</w:t>
      </w: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D456E" wp14:editId="774D48C0">
                <wp:simplePos x="0" y="0"/>
                <wp:positionH relativeFrom="column">
                  <wp:posOffset>635</wp:posOffset>
                </wp:positionH>
                <wp:positionV relativeFrom="paragraph">
                  <wp:posOffset>95885</wp:posOffset>
                </wp:positionV>
                <wp:extent cx="8128000" cy="1973580"/>
                <wp:effectExtent l="0" t="0" r="25400" b="2667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0" cy="197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請閱讀以下資料回答33~34題：</w:t>
                            </w:r>
                          </w:p>
                          <w:p w:rsidR="00433F23" w:rsidRDefault="00433F23" w:rsidP="00433F2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丁窈窕小檔案(資料來源https://www.civilmedia.tw/archives/33362)</w:t>
                            </w:r>
                          </w:p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1945.3 台南第二高等女學校第廿一屆畢業（17歲），在校成績優異。</w:t>
                            </w:r>
                          </w:p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1956.7.24 因涉入台灣省工委會台南市委會郵電支部叛亂案，被控加入叛亂組織，經台灣省保安司令部依意圖顛覆政府罪，判處死刑執行，同在獄中的年幼女兒頓失摯愛。同日，同遭誣陷的好友施水環也遭槍決。</w:t>
                            </w:r>
                          </w:p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1979年，朋友郭振純將丁窈窕遺留頭髮埋在台南女中操場旁的一棵金龜樹下。後來此樹被南女稱為人權樹、丁窈窕樹</w:t>
                            </w:r>
                          </w:p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2017年2月臺南女中校務會議通過移除「丁窈窕樹」前的蔣介石銅像。</w:t>
                            </w:r>
                          </w:p>
                          <w:p w:rsidR="00433F23" w:rsidRDefault="00433F23" w:rsidP="0043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【註】丁窈窕事件起因是提醒好友施水環別和心術不正的人交往，結果被他人懷恨在心，檢舉閱讀禁書。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7" type="#_x0000_t202" style="position:absolute;margin-left:.05pt;margin-top:7.55pt;width:640pt;height:15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" fillcolor="white [3201]" strokeweight=".5pt">
                <v:textbox>
                  <w:txbxContent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請閱讀以下資料回答33~34題：</w:t>
                      </w:r>
                    </w:p>
                    <w:p w:rsidR="00433F23" w:rsidRDefault="00433F23" w:rsidP="00433F2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丁窈窕小檔案(資料來源https://www.civilmedia.tw/archives/33362)</w:t>
                      </w:r>
                    </w:p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1945.3 台南第二高等女學校第廿一屆畢業（17歲），在校成績優異。</w:t>
                      </w:r>
                    </w:p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1956.7.24 因涉入台灣省工委會台南市委會郵電支部叛亂案，被控加入叛亂組織，經台灣省保安司令部依意圖顛覆政府罪，判處死刑執行，同在獄中的年幼女兒頓失摯愛。同日，同遭誣陷的好友施水環也遭槍決。</w:t>
                      </w:r>
                    </w:p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1979年，朋友郭振純將丁窈窕遺留頭髮埋在台南女中操場旁的一棵金龜樹下。後來此樹被南女稱為人權樹、丁窈窕樹</w:t>
                      </w:r>
                    </w:p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2017年2月臺南女中校務會議通過移除「丁窈窕樹」前的蔣介石銅像。</w:t>
                      </w:r>
                    </w:p>
                    <w:p w:rsidR="00433F23" w:rsidRDefault="00433F23" w:rsidP="0043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【註】丁窈窕事件起因是提醒好友施水環別和心術不正的人交往，結果被他人懷恨在心，檢舉閱讀禁書。</w:t>
                      </w:r>
                    </w:p>
                  </w:txbxContent>
                </v:textbox>
              </v:shape>
            </w:pict>
          </mc:Fallback>
        </mc:AlternateContent>
      </w: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請問：丁窈窕被捕時的時代背景為何？</w:t>
      </w:r>
    </w:p>
    <w:p w:rsidR="00433F23" w:rsidRDefault="00433F23" w:rsidP="005E0CCA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(A)國共內戰期間  (B)第二次世界大戰期間  (C)白色恐怖時期  (D)皇民化運動時期。</w:t>
      </w:r>
    </w:p>
    <w:p w:rsidR="00433F23" w:rsidRDefault="00433F23" w:rsidP="009F72BA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825FC8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>
        <w:rPr>
          <w:rFonts w:ascii="標楷體" w:eastAsia="標楷體" w:hAnsi="標楷體" w:hint="eastAsia"/>
        </w:rPr>
        <w:t>承上題，會造成丁窈窕這種冤獄案件，主要是因下列哪一法令導致台灣人民長期沒有言論思想自由？</w:t>
      </w:r>
    </w:p>
    <w:p w:rsidR="00433F23" w:rsidRDefault="00433F23" w:rsidP="005E0CCA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(A)六三法  (B)動員戡亂時期臨時條款  (C)戒嚴令  (D)原住民族教育法。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35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下列選項中，何者從事的勞動行為是</w:t>
      </w:r>
      <w:r w:rsidRPr="006B3178">
        <w:rPr>
          <w:rFonts w:ascii="標楷體" w:eastAsia="標楷體" w:hAnsi="標楷體" w:cs="Times New Roman"/>
          <w:b/>
          <w:szCs w:val="24"/>
        </w:rPr>
        <w:t>正確的敘述</w:t>
      </w:r>
      <w:r w:rsidRPr="00BF77BD">
        <w:rPr>
          <w:rFonts w:ascii="Times New Roman" w:eastAsia="標楷體" w:hAnsi="Times New Roman" w:cs="Times New Roman"/>
          <w:szCs w:val="24"/>
        </w:rPr>
        <w:t xml:space="preserve"> ?  </w:t>
      </w:r>
    </w:p>
    <w:p w:rsidR="00F41105" w:rsidRPr="00BF77BD" w:rsidRDefault="00F41105" w:rsidP="005E0CCA">
      <w:pPr>
        <w:spacing w:line="400" w:lineRule="atLeast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林二在家幫忙做清潔工作，不算是勞動</w:t>
      </w:r>
      <w:r w:rsidRPr="00BF77BD">
        <w:rPr>
          <w:rFonts w:ascii="Times New Roman" w:eastAsia="標楷體" w:hAnsi="Times New Roman" w:cs="Times New Roman"/>
          <w:szCs w:val="24"/>
        </w:rPr>
        <w:t xml:space="preserve">  (B)</w:t>
      </w:r>
      <w:r w:rsidRPr="00BF77BD">
        <w:rPr>
          <w:rFonts w:ascii="Times New Roman" w:eastAsia="標楷體" w:hAnsi="Times New Roman" w:cs="Times New Roman"/>
          <w:szCs w:val="24"/>
        </w:rPr>
        <w:t>張三工作每月有薪資收入，屬於家務勞動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F41105" w:rsidRPr="00BF77BD" w:rsidRDefault="00F41105" w:rsidP="005E0CCA">
      <w:pPr>
        <w:spacing w:line="400" w:lineRule="atLeast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(C)</w:t>
      </w:r>
      <w:r w:rsidRPr="00BF77BD">
        <w:rPr>
          <w:rFonts w:ascii="Times New Roman" w:eastAsia="標楷體" w:hAnsi="Times New Roman" w:cs="Times New Roman"/>
          <w:szCs w:val="24"/>
        </w:rPr>
        <w:t>李四假日帶弟弟打球，是屬於家務勞動</w:t>
      </w:r>
      <w:r w:rsidRPr="00BF77BD">
        <w:rPr>
          <w:rFonts w:ascii="Times New Roman" w:eastAsia="標楷體" w:hAnsi="Times New Roman" w:cs="Times New Roman"/>
          <w:szCs w:val="24"/>
        </w:rPr>
        <w:t xml:space="preserve">  (D)</w:t>
      </w:r>
      <w:r w:rsidRPr="00BF77BD">
        <w:rPr>
          <w:rFonts w:ascii="Times New Roman" w:eastAsia="標楷體" w:hAnsi="Times New Roman" w:cs="Times New Roman"/>
          <w:szCs w:val="24"/>
        </w:rPr>
        <w:t>王五的媽媽每天接送他上下學，才屬於家務勞動。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36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趙七的家中有成年人從事市場勞動，這種市場勞動所發揮的</w:t>
      </w:r>
      <w:r w:rsidRPr="006B3178">
        <w:rPr>
          <w:rFonts w:ascii="標楷體" w:eastAsia="標楷體" w:hAnsi="標楷體" w:cs="Times New Roman"/>
          <w:b/>
          <w:szCs w:val="24"/>
        </w:rPr>
        <w:t>家庭功能</w:t>
      </w:r>
      <w:r w:rsidRPr="00BF77BD">
        <w:rPr>
          <w:rFonts w:ascii="Times New Roman" w:eastAsia="標楷體" w:hAnsi="Times New Roman" w:cs="Times New Roman"/>
          <w:szCs w:val="24"/>
        </w:rPr>
        <w:t>為何</w:t>
      </w:r>
      <w:r w:rsidR="005E0CC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 xml:space="preserve">? 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生育功能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經濟功能</w:t>
      </w:r>
      <w:r w:rsidRPr="00BF77BD">
        <w:rPr>
          <w:rFonts w:ascii="Times New Roman" w:eastAsia="標楷體" w:hAnsi="Times New Roman" w:cs="Times New Roman"/>
          <w:szCs w:val="24"/>
        </w:rPr>
        <w:t xml:space="preserve">  (C) </w:t>
      </w:r>
      <w:r w:rsidRPr="00BF77BD">
        <w:rPr>
          <w:rFonts w:ascii="Times New Roman" w:eastAsia="標楷體" w:hAnsi="Times New Roman" w:cs="Times New Roman"/>
          <w:szCs w:val="24"/>
        </w:rPr>
        <w:t>健康功能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休閒功能。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37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市場勞動除了能發揮的家庭功能之外，還分別對個人、家庭及社會有何助益，請就下列表格的說明</w:t>
      </w:r>
      <w:r w:rsidRPr="006B3178">
        <w:rPr>
          <w:rFonts w:ascii="標楷體" w:eastAsia="標楷體" w:hAnsi="標楷體" w:cs="Times New Roman"/>
          <w:b/>
          <w:szCs w:val="24"/>
        </w:rPr>
        <w:t>選出正確的</w:t>
      </w:r>
      <w:r w:rsidRPr="00BF77BD">
        <w:rPr>
          <w:rFonts w:ascii="Times New Roman" w:eastAsia="標楷體" w:hAnsi="Times New Roman" w:cs="Times New Roman"/>
          <w:szCs w:val="24"/>
        </w:rPr>
        <w:t>項目</w:t>
      </w:r>
      <w:r w:rsidR="005E0CC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?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245"/>
      </w:tblGrid>
      <w:tr w:rsidR="00F41105" w:rsidRPr="00BF77BD" w:rsidTr="005E0CCA">
        <w:tc>
          <w:tcPr>
            <w:tcW w:w="5245" w:type="dxa"/>
          </w:tcPr>
          <w:p w:rsidR="00F41105" w:rsidRPr="00BF77BD" w:rsidRDefault="00F41105" w:rsidP="00BF77BD">
            <w:pPr>
              <w:pStyle w:val="ab"/>
              <w:numPr>
                <w:ilvl w:val="0"/>
                <w:numId w:val="1"/>
              </w:numPr>
              <w:spacing w:line="40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維持家庭經濟開支</w:t>
            </w:r>
          </w:p>
        </w:tc>
      </w:tr>
      <w:tr w:rsidR="00F41105" w:rsidRPr="00BF77BD" w:rsidTr="005E0CCA">
        <w:tc>
          <w:tcPr>
            <w:tcW w:w="5245" w:type="dxa"/>
          </w:tcPr>
          <w:p w:rsidR="00F41105" w:rsidRPr="00BF77BD" w:rsidRDefault="00F41105" w:rsidP="00BF77BD">
            <w:pPr>
              <w:pStyle w:val="ab"/>
              <w:numPr>
                <w:ilvl w:val="0"/>
                <w:numId w:val="1"/>
              </w:numPr>
              <w:spacing w:line="40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促進整體社會經濟發展</w:t>
            </w:r>
          </w:p>
        </w:tc>
      </w:tr>
      <w:tr w:rsidR="00F41105" w:rsidRPr="00BF77BD" w:rsidTr="005E0CCA">
        <w:tc>
          <w:tcPr>
            <w:tcW w:w="5245" w:type="dxa"/>
          </w:tcPr>
          <w:p w:rsidR="00F41105" w:rsidRPr="00BF77BD" w:rsidRDefault="00F41105" w:rsidP="00BF77BD">
            <w:pPr>
              <w:pStyle w:val="ab"/>
              <w:numPr>
                <w:ilvl w:val="0"/>
                <w:numId w:val="1"/>
              </w:numPr>
              <w:spacing w:line="40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可發揮個人專長滿足成就感</w:t>
            </w:r>
          </w:p>
        </w:tc>
      </w:tr>
      <w:tr w:rsidR="00F41105" w:rsidRPr="00BF77BD" w:rsidTr="005E0CCA">
        <w:tc>
          <w:tcPr>
            <w:tcW w:w="5245" w:type="dxa"/>
          </w:tcPr>
          <w:p w:rsidR="00F41105" w:rsidRPr="00BF77BD" w:rsidRDefault="00F41105" w:rsidP="00BF77BD">
            <w:pPr>
              <w:pStyle w:val="ab"/>
              <w:numPr>
                <w:ilvl w:val="0"/>
                <w:numId w:val="1"/>
              </w:numPr>
              <w:spacing w:line="400" w:lineRule="atLeast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市場勞動比家務勞動更加重要</w:t>
            </w:r>
          </w:p>
        </w:tc>
      </w:tr>
    </w:tbl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甲乙丙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甲丙丁</w:t>
      </w:r>
      <w:r w:rsidRPr="00BF77BD">
        <w:rPr>
          <w:rFonts w:ascii="Times New Roman" w:eastAsia="標楷體" w:hAnsi="Times New Roman" w:cs="Times New Roman"/>
          <w:szCs w:val="24"/>
        </w:rPr>
        <w:t xml:space="preserve">  (C) </w:t>
      </w:r>
      <w:r w:rsidRPr="00BF77BD">
        <w:rPr>
          <w:rFonts w:ascii="Times New Roman" w:eastAsia="標楷體" w:hAnsi="Times New Roman" w:cs="Times New Roman"/>
          <w:szCs w:val="24"/>
        </w:rPr>
        <w:t>乙丙丁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甲乙丙丁。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38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2268"/>
        <w:gridCol w:w="2268"/>
        <w:gridCol w:w="2268"/>
        <w:gridCol w:w="2268"/>
      </w:tblGrid>
      <w:tr w:rsidR="00F41105" w:rsidRPr="00BF77BD" w:rsidTr="00771517">
        <w:tc>
          <w:tcPr>
            <w:tcW w:w="1842" w:type="dxa"/>
            <w:vMerge w:val="restart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齡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組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9072" w:type="dxa"/>
            <w:gridSpan w:val="4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>中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華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民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【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2019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年中高齡者勞動參與率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--</w:t>
            </w:r>
            <w:r w:rsidRPr="006B3178">
              <w:rPr>
                <w:rFonts w:ascii="標楷體" w:eastAsia="標楷體" w:hAnsi="標楷體" w:cs="Times New Roman"/>
                <w:b/>
                <w:szCs w:val="24"/>
              </w:rPr>
              <w:t>按性別及年齡組別分列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】</w:t>
            </w:r>
          </w:p>
        </w:tc>
      </w:tr>
      <w:tr w:rsidR="00F41105" w:rsidRPr="00BF77BD" w:rsidTr="00771517">
        <w:tc>
          <w:tcPr>
            <w:tcW w:w="1842" w:type="dxa"/>
            <w:vMerge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F41105" w:rsidRPr="006B3178" w:rsidRDefault="00F41105" w:rsidP="00BF77BD">
            <w:pPr>
              <w:spacing w:line="40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6B3178">
              <w:rPr>
                <w:rFonts w:ascii="標楷體" w:eastAsia="標楷體" w:hAnsi="標楷體" w:cs="Times New Roman"/>
                <w:b/>
                <w:szCs w:val="24"/>
              </w:rPr>
              <w:t>整  體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性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性</w:t>
            </w:r>
          </w:p>
        </w:tc>
        <w:tc>
          <w:tcPr>
            <w:tcW w:w="2268" w:type="dxa"/>
          </w:tcPr>
          <w:p w:rsidR="00F41105" w:rsidRPr="006B3178" w:rsidRDefault="00F41105" w:rsidP="00BF77BD">
            <w:pPr>
              <w:spacing w:line="40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6B3178">
              <w:rPr>
                <w:rFonts w:ascii="標楷體" w:eastAsia="標楷體" w:hAnsi="標楷體" w:cs="Times New Roman"/>
                <w:b/>
                <w:szCs w:val="24"/>
              </w:rPr>
              <w:t>差距 (男--女)</w:t>
            </w:r>
          </w:p>
        </w:tc>
      </w:tr>
      <w:tr w:rsidR="00F41105" w:rsidRPr="00BF77BD" w:rsidTr="00771517">
        <w:tc>
          <w:tcPr>
            <w:tcW w:w="1842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45~49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歲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84.7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95.1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74.8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20.3</w:t>
            </w:r>
          </w:p>
        </w:tc>
      </w:tr>
      <w:tr w:rsidR="00F41105" w:rsidRPr="00BF77BD" w:rsidTr="00771517">
        <w:tc>
          <w:tcPr>
            <w:tcW w:w="1842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50~54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歲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74.4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87.9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61.5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26.4</w:t>
            </w:r>
          </w:p>
        </w:tc>
      </w:tr>
      <w:tr w:rsidR="00F41105" w:rsidRPr="00BF77BD" w:rsidTr="00771517">
        <w:tc>
          <w:tcPr>
            <w:tcW w:w="1842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55~60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歲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56.1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70.4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42.4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28.0</w:t>
            </w:r>
          </w:p>
        </w:tc>
      </w:tr>
      <w:tr w:rsidR="00F41105" w:rsidRPr="00BF77BD" w:rsidTr="00771517">
        <w:tc>
          <w:tcPr>
            <w:tcW w:w="1842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60~64</w:t>
            </w:r>
            <w:r w:rsidRPr="00BF77BD">
              <w:rPr>
                <w:rFonts w:ascii="Times New Roman" w:eastAsia="標楷體" w:hAnsi="Times New Roman" w:cs="Times New Roman"/>
                <w:szCs w:val="24"/>
              </w:rPr>
              <w:t>歲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36.7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 50.2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24.1</w:t>
            </w:r>
          </w:p>
        </w:tc>
        <w:tc>
          <w:tcPr>
            <w:tcW w:w="2268" w:type="dxa"/>
          </w:tcPr>
          <w:p w:rsidR="00F41105" w:rsidRPr="00BF77BD" w:rsidRDefault="00F41105" w:rsidP="00BF77BD">
            <w:pPr>
              <w:spacing w:line="40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F77BD">
              <w:rPr>
                <w:rFonts w:ascii="Times New Roman" w:eastAsia="標楷體" w:hAnsi="Times New Roman" w:cs="Times New Roman"/>
                <w:szCs w:val="24"/>
              </w:rPr>
              <w:t xml:space="preserve">    26.1</w:t>
            </w:r>
          </w:p>
        </w:tc>
      </w:tr>
    </w:tbl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根據上列表格數據判斷，下列的相關敘述，哪一選項</w:t>
      </w:r>
      <w:r w:rsidRPr="006B3178">
        <w:rPr>
          <w:rFonts w:ascii="標楷體" w:eastAsia="標楷體" w:hAnsi="標楷體" w:cs="Times New Roman"/>
          <w:b/>
          <w:szCs w:val="24"/>
        </w:rPr>
        <w:t>敘述不正確</w:t>
      </w:r>
      <w:r w:rsidRPr="00BF77BD">
        <w:rPr>
          <w:rFonts w:ascii="Times New Roman" w:eastAsia="標楷體" w:hAnsi="Times New Roman" w:cs="Times New Roman"/>
          <w:szCs w:val="24"/>
        </w:rPr>
        <w:t xml:space="preserve"> ?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男性與女性的勞動參與率，皆隨組別年齡的提高而降低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(B)</w:t>
      </w:r>
      <w:r w:rsidRPr="00BF77BD">
        <w:rPr>
          <w:rFonts w:ascii="Times New Roman" w:eastAsia="標楷體" w:hAnsi="Times New Roman" w:cs="Times New Roman"/>
          <w:szCs w:val="24"/>
        </w:rPr>
        <w:t>每一年齡組的勞動參與率，男性參與率均比女性來的高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(C)</w:t>
      </w:r>
      <w:r w:rsidRPr="00BF77BD">
        <w:rPr>
          <w:rFonts w:ascii="Times New Roman" w:eastAsia="標楷體" w:hAnsi="Times New Roman" w:cs="Times New Roman"/>
          <w:szCs w:val="24"/>
        </w:rPr>
        <w:t>男女平均的整體勞動參與率，隨組別年齡的提高而降低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(D)</w:t>
      </w:r>
      <w:r w:rsidRPr="00BF77BD">
        <w:rPr>
          <w:rFonts w:ascii="Times New Roman" w:eastAsia="標楷體" w:hAnsi="Times New Roman" w:cs="Times New Roman"/>
          <w:szCs w:val="24"/>
        </w:rPr>
        <w:t>男性與女性勞動參與率的差距，以</w:t>
      </w:r>
      <w:r w:rsidRPr="00BF77BD">
        <w:rPr>
          <w:rFonts w:ascii="Times New Roman" w:eastAsia="標楷體" w:hAnsi="Times New Roman" w:cs="Times New Roman"/>
          <w:szCs w:val="24"/>
        </w:rPr>
        <w:t>45-49</w:t>
      </w:r>
      <w:r w:rsidRPr="00BF77BD">
        <w:rPr>
          <w:rFonts w:ascii="Times New Roman" w:eastAsia="標楷體" w:hAnsi="Times New Roman" w:cs="Times New Roman"/>
          <w:szCs w:val="24"/>
        </w:rPr>
        <w:t>歲年齡組最多。</w:t>
      </w:r>
    </w:p>
    <w:p w:rsidR="005E0CCA" w:rsidRDefault="00F41105" w:rsidP="005E0CCA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39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溪城航空公司公布了招募空服員的徵才訊息，依據下列徵才條件，哪一選項</w:t>
      </w:r>
      <w:r w:rsidRPr="006B3178">
        <w:rPr>
          <w:rFonts w:ascii="標楷體" w:eastAsia="標楷體" w:hAnsi="標楷體" w:cs="Times New Roman"/>
          <w:b/>
          <w:szCs w:val="24"/>
        </w:rPr>
        <w:t>沒有違反</w:t>
      </w:r>
      <w:r w:rsidRPr="00BF77BD">
        <w:rPr>
          <w:rFonts w:ascii="Times New Roman" w:eastAsia="標楷體" w:hAnsi="Times New Roman" w:cs="Times New Roman"/>
          <w:szCs w:val="24"/>
        </w:rPr>
        <w:t xml:space="preserve"> &lt;</w:t>
      </w:r>
      <w:r w:rsidRPr="00BF77BD">
        <w:rPr>
          <w:rFonts w:ascii="Times New Roman" w:eastAsia="標楷體" w:hAnsi="Times New Roman" w:cs="Times New Roman"/>
          <w:szCs w:val="24"/>
        </w:rPr>
        <w:t>就業服務法</w:t>
      </w:r>
      <w:r w:rsidRPr="00BF77BD">
        <w:rPr>
          <w:rFonts w:ascii="Times New Roman" w:eastAsia="標楷體" w:hAnsi="Times New Roman" w:cs="Times New Roman"/>
          <w:szCs w:val="24"/>
        </w:rPr>
        <w:t xml:space="preserve">&gt; </w:t>
      </w:r>
      <w:r w:rsidRPr="00BF77BD">
        <w:rPr>
          <w:rFonts w:ascii="Times New Roman" w:eastAsia="標楷體" w:hAnsi="Times New Roman" w:cs="Times New Roman"/>
          <w:szCs w:val="24"/>
        </w:rPr>
        <w:t>的就業歧視規定</w:t>
      </w:r>
      <w:r w:rsidRPr="00BF77BD">
        <w:rPr>
          <w:rFonts w:ascii="Times New Roman" w:eastAsia="標楷體" w:hAnsi="Times New Roman" w:cs="Times New Roman"/>
          <w:szCs w:val="24"/>
        </w:rPr>
        <w:t xml:space="preserve"> ? </w:t>
      </w:r>
    </w:p>
    <w:p w:rsidR="00FB2535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誠徵</w:t>
      </w:r>
      <w:r w:rsidR="00F02819">
        <w:rPr>
          <w:rFonts w:ascii="Times New Roman" w:eastAsia="標楷體" w:hAnsi="Times New Roman" w:cs="Times New Roman" w:hint="eastAsia"/>
          <w:szCs w:val="24"/>
        </w:rPr>
        <w:t>女性應徵者限本</w:t>
      </w:r>
      <w:r w:rsidRPr="00BF77BD">
        <w:rPr>
          <w:rFonts w:ascii="Times New Roman" w:eastAsia="標楷體" w:hAnsi="Times New Roman" w:cs="Times New Roman"/>
          <w:szCs w:val="24"/>
        </w:rPr>
        <w:t>國民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  <w:r w:rsidR="00FB2535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BF77BD">
        <w:rPr>
          <w:rFonts w:ascii="Times New Roman" w:eastAsia="標楷體" w:hAnsi="Times New Roman" w:cs="Times New Roman"/>
          <w:szCs w:val="24"/>
        </w:rPr>
        <w:t xml:space="preserve"> (B)</w:t>
      </w:r>
      <w:r w:rsidRPr="00BF77BD">
        <w:rPr>
          <w:rFonts w:ascii="Times New Roman" w:eastAsia="標楷體" w:hAnsi="Times New Roman" w:cs="Times New Roman"/>
          <w:szCs w:val="24"/>
        </w:rPr>
        <w:t>應徵年齡</w:t>
      </w:r>
      <w:r w:rsidRPr="00BF77BD">
        <w:rPr>
          <w:rFonts w:ascii="Times New Roman" w:eastAsia="標楷體" w:hAnsi="Times New Roman" w:cs="Times New Roman"/>
          <w:szCs w:val="24"/>
        </w:rPr>
        <w:t>30</w:t>
      </w:r>
      <w:r w:rsidRPr="00BF77BD">
        <w:rPr>
          <w:rFonts w:ascii="Times New Roman" w:eastAsia="標楷體" w:hAnsi="Times New Roman" w:cs="Times New Roman"/>
          <w:szCs w:val="24"/>
        </w:rPr>
        <w:t>歲以下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  <w:r w:rsidR="00BE3240" w:rsidRPr="00BF77BD">
        <w:rPr>
          <w:rFonts w:ascii="Times New Roman" w:eastAsia="標楷體" w:hAnsi="Times New Roman" w:cs="Times New Roman"/>
          <w:szCs w:val="24"/>
        </w:rPr>
        <w:t xml:space="preserve">   </w:t>
      </w:r>
    </w:p>
    <w:p w:rsidR="00F41105" w:rsidRPr="00BF77BD" w:rsidRDefault="00F41105" w:rsidP="005E0CCA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(C)</w:t>
      </w:r>
      <w:r w:rsidRPr="00BF77BD">
        <w:rPr>
          <w:rFonts w:ascii="Times New Roman" w:eastAsia="標楷體" w:hAnsi="Times New Roman" w:cs="Times New Roman"/>
          <w:szCs w:val="24"/>
        </w:rPr>
        <w:t>身高</w:t>
      </w:r>
      <w:r w:rsidRPr="00BF77BD">
        <w:rPr>
          <w:rFonts w:ascii="Times New Roman" w:eastAsia="標楷體" w:hAnsi="Times New Roman" w:cs="Times New Roman"/>
          <w:szCs w:val="24"/>
        </w:rPr>
        <w:t>165</w:t>
      </w:r>
      <w:r w:rsidRPr="00BF77BD">
        <w:rPr>
          <w:rFonts w:ascii="Times New Roman" w:eastAsia="標楷體" w:hAnsi="Times New Roman" w:cs="Times New Roman"/>
          <w:szCs w:val="24"/>
        </w:rPr>
        <w:t>公分且容貌姣好</w:t>
      </w:r>
      <w:r w:rsidR="00FB2535" w:rsidRPr="00BF77BD">
        <w:rPr>
          <w:rFonts w:ascii="Times New Roman" w:eastAsia="標楷體" w:hAnsi="Times New Roman" w:cs="Times New Roman"/>
          <w:szCs w:val="24"/>
        </w:rPr>
        <w:t xml:space="preserve">     </w:t>
      </w:r>
      <w:r w:rsidRPr="00BF77BD">
        <w:rPr>
          <w:rFonts w:ascii="Times New Roman" w:eastAsia="標楷體" w:hAnsi="Times New Roman" w:cs="Times New Roman"/>
          <w:szCs w:val="24"/>
        </w:rPr>
        <w:t>(D)</w:t>
      </w:r>
      <w:r w:rsidRPr="00BF77BD">
        <w:rPr>
          <w:rFonts w:ascii="Times New Roman" w:eastAsia="標楷體" w:hAnsi="Times New Roman" w:cs="Times New Roman"/>
          <w:szCs w:val="24"/>
        </w:rPr>
        <w:t>有無工作經驗皆可。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40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【承上題】為了保障求職者的權益，下列哪一項是</w:t>
      </w:r>
      <w:r w:rsidRPr="006B3178">
        <w:rPr>
          <w:rFonts w:ascii="標楷體" w:eastAsia="標楷體" w:hAnsi="標楷體" w:cs="Times New Roman"/>
          <w:b/>
          <w:szCs w:val="24"/>
        </w:rPr>
        <w:t>最不能改善</w:t>
      </w:r>
      <w:r w:rsidRPr="00BF77BD">
        <w:rPr>
          <w:rFonts w:ascii="Times New Roman" w:eastAsia="標楷體" w:hAnsi="Times New Roman" w:cs="Times New Roman"/>
          <w:szCs w:val="24"/>
        </w:rPr>
        <w:t>雇主濫開求職條件的方法</w:t>
      </w:r>
      <w:r w:rsidRPr="00BF77BD">
        <w:rPr>
          <w:rFonts w:ascii="Times New Roman" w:eastAsia="標楷體" w:hAnsi="Times New Roman" w:cs="Times New Roman"/>
          <w:szCs w:val="24"/>
        </w:rPr>
        <w:t xml:space="preserve">? </w:t>
      </w:r>
    </w:p>
    <w:p w:rsidR="00F41105" w:rsidRPr="00BF77BD" w:rsidRDefault="00F41105" w:rsidP="00BE3240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政府明確立法規範雇主遵守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求職者勇於檢舉雇主就業歧視</w:t>
      </w:r>
    </w:p>
    <w:p w:rsidR="00F41105" w:rsidRPr="00BF77BD" w:rsidRDefault="00F41105" w:rsidP="00BE3240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(C) </w:t>
      </w:r>
      <w:r w:rsidRPr="00BF77BD">
        <w:rPr>
          <w:rFonts w:ascii="Times New Roman" w:eastAsia="標楷體" w:hAnsi="Times New Roman" w:cs="Times New Roman"/>
          <w:szCs w:val="24"/>
        </w:rPr>
        <w:t>民眾要多參與勞動權益教育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工會勸導資方要給求職者機會。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FB2535" w:rsidRDefault="00F41105" w:rsidP="00FB2535">
      <w:pPr>
        <w:spacing w:line="400" w:lineRule="atLeast"/>
        <w:ind w:left="425" w:rightChars="223" w:right="535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41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溪福客運公司在公佈欄上張貼如下訊息</w:t>
      </w:r>
      <w:r w:rsidRPr="00BF77BD">
        <w:rPr>
          <w:rFonts w:ascii="Times New Roman" w:eastAsia="標楷體" w:hAnsi="Times New Roman" w:cs="Times New Roman"/>
          <w:szCs w:val="24"/>
        </w:rPr>
        <w:t>:</w:t>
      </w:r>
      <w:r w:rsidRPr="00BF77BD">
        <w:rPr>
          <w:rFonts w:ascii="Times New Roman" w:eastAsia="標楷體" w:hAnsi="Times New Roman" w:cs="Times New Roman"/>
          <w:szCs w:val="24"/>
        </w:rPr>
        <w:t>「本公司被新北市勞動局實施『勞動檢查』時，以司機員工長期超時工作違反相關法令的理由，裁罰新台幣</w:t>
      </w:r>
      <w:r w:rsidRPr="00BF77BD">
        <w:rPr>
          <w:rFonts w:ascii="Times New Roman" w:eastAsia="標楷體" w:hAnsi="Times New Roman" w:cs="Times New Roman"/>
          <w:szCs w:val="24"/>
        </w:rPr>
        <w:t>15</w:t>
      </w:r>
      <w:r w:rsidRPr="00BF77BD">
        <w:rPr>
          <w:rFonts w:ascii="Times New Roman" w:eastAsia="標楷體" w:hAnsi="Times New Roman" w:cs="Times New Roman"/>
          <w:szCs w:val="24"/>
        </w:rPr>
        <w:t>萬元」；「公司為了符合法令規定，將逐步改善工時過長情形」。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FB2535" w:rsidRDefault="00F41105" w:rsidP="00FB2535">
      <w:pPr>
        <w:spacing w:line="400" w:lineRule="atLeast"/>
        <w:ind w:leftChars="177" w:left="425" w:rightChars="223" w:right="535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請問新北市政府是</w:t>
      </w:r>
      <w:r w:rsidRPr="006B3178">
        <w:rPr>
          <w:rFonts w:ascii="標楷體" w:eastAsia="標楷體" w:hAnsi="標楷體" w:cs="Times New Roman"/>
          <w:b/>
          <w:szCs w:val="24"/>
        </w:rPr>
        <w:t>依據哪項法令</w:t>
      </w:r>
      <w:r w:rsidRPr="00BF77BD">
        <w:rPr>
          <w:rFonts w:ascii="Times New Roman" w:eastAsia="標楷體" w:hAnsi="Times New Roman" w:cs="Times New Roman"/>
          <w:szCs w:val="24"/>
        </w:rPr>
        <w:t>規定，對該公司處以罰款</w:t>
      </w:r>
      <w:r w:rsidRPr="00BF77BD">
        <w:rPr>
          <w:rFonts w:ascii="Times New Roman" w:eastAsia="標楷體" w:hAnsi="Times New Roman" w:cs="Times New Roman"/>
          <w:szCs w:val="24"/>
        </w:rPr>
        <w:t xml:space="preserve"> ? </w:t>
      </w:r>
    </w:p>
    <w:p w:rsidR="00F41105" w:rsidRPr="00BF77BD" w:rsidRDefault="00F41105" w:rsidP="00FB2535">
      <w:pPr>
        <w:spacing w:line="400" w:lineRule="atLeast"/>
        <w:ind w:leftChars="177" w:left="425" w:rightChars="223" w:right="535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&lt; </w:t>
      </w:r>
      <w:r w:rsidRPr="00BF77BD">
        <w:rPr>
          <w:rFonts w:ascii="Times New Roman" w:eastAsia="標楷體" w:hAnsi="Times New Roman" w:cs="Times New Roman"/>
          <w:szCs w:val="24"/>
        </w:rPr>
        <w:t>團體協約法</w:t>
      </w:r>
      <w:r w:rsidRPr="00BF77BD">
        <w:rPr>
          <w:rFonts w:ascii="Times New Roman" w:eastAsia="標楷體" w:hAnsi="Times New Roman" w:cs="Times New Roman"/>
          <w:szCs w:val="24"/>
        </w:rPr>
        <w:t xml:space="preserve"> &gt;   (B) &lt; </w:t>
      </w:r>
      <w:r w:rsidRPr="00BF77BD">
        <w:rPr>
          <w:rFonts w:ascii="Times New Roman" w:eastAsia="標楷體" w:hAnsi="Times New Roman" w:cs="Times New Roman"/>
          <w:szCs w:val="24"/>
        </w:rPr>
        <w:t>憲法</w:t>
      </w:r>
      <w:r w:rsidRPr="00BF77BD">
        <w:rPr>
          <w:rFonts w:ascii="Times New Roman" w:eastAsia="標楷體" w:hAnsi="Times New Roman" w:cs="Times New Roman"/>
          <w:szCs w:val="24"/>
        </w:rPr>
        <w:t xml:space="preserve"> &gt;   (C) &lt; </w:t>
      </w:r>
      <w:r w:rsidRPr="00BF77BD">
        <w:rPr>
          <w:rFonts w:ascii="Times New Roman" w:eastAsia="標楷體" w:hAnsi="Times New Roman" w:cs="Times New Roman"/>
          <w:szCs w:val="24"/>
        </w:rPr>
        <w:t>勞動基準法</w:t>
      </w:r>
      <w:r w:rsidRPr="00BF77BD">
        <w:rPr>
          <w:rFonts w:ascii="Times New Roman" w:eastAsia="標楷體" w:hAnsi="Times New Roman" w:cs="Times New Roman"/>
          <w:szCs w:val="24"/>
        </w:rPr>
        <w:t xml:space="preserve"> &gt;   (D) &lt; </w:t>
      </w:r>
      <w:r w:rsidRPr="00BF77BD">
        <w:rPr>
          <w:rFonts w:ascii="Times New Roman" w:eastAsia="標楷體" w:hAnsi="Times New Roman" w:cs="Times New Roman"/>
          <w:szCs w:val="24"/>
        </w:rPr>
        <w:t>職業安全衛生法</w:t>
      </w:r>
      <w:r w:rsidRPr="00BF77BD">
        <w:rPr>
          <w:rFonts w:ascii="Times New Roman" w:eastAsia="標楷體" w:hAnsi="Times New Roman" w:cs="Times New Roman"/>
          <w:szCs w:val="24"/>
        </w:rPr>
        <w:t xml:space="preserve"> &gt;</w:t>
      </w:r>
      <w:r w:rsidRPr="00BF77BD">
        <w:rPr>
          <w:rFonts w:ascii="Times New Roman" w:eastAsia="標楷體" w:hAnsi="Times New Roman" w:cs="Times New Roman"/>
          <w:szCs w:val="24"/>
        </w:rPr>
        <w:t>。</w:t>
      </w:r>
    </w:p>
    <w:p w:rsidR="00F41105" w:rsidRPr="00BF77BD" w:rsidRDefault="00F41105" w:rsidP="00FB2535">
      <w:pPr>
        <w:spacing w:line="400" w:lineRule="atLeast"/>
        <w:ind w:left="425" w:rightChars="165" w:right="396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42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受到新冠病毒疫情的影響，導致國內一些旅遊業雇主需要大量解僱員工時，必須依據</w:t>
      </w:r>
      <w:r w:rsidRPr="00BF77BD">
        <w:rPr>
          <w:rFonts w:ascii="Times New Roman" w:eastAsia="標楷體" w:hAnsi="Times New Roman" w:cs="Times New Roman"/>
          <w:szCs w:val="24"/>
        </w:rPr>
        <w:t>&lt;</w:t>
      </w:r>
      <w:r w:rsidRPr="00BF77BD">
        <w:rPr>
          <w:rFonts w:ascii="Times New Roman" w:eastAsia="標楷體" w:hAnsi="Times New Roman" w:cs="Times New Roman"/>
          <w:szCs w:val="24"/>
        </w:rPr>
        <w:t>大量解僱勞工保護法</w:t>
      </w:r>
      <w:r w:rsidRPr="00BF77BD">
        <w:rPr>
          <w:rFonts w:ascii="Times New Roman" w:eastAsia="標楷體" w:hAnsi="Times New Roman" w:cs="Times New Roman"/>
          <w:szCs w:val="24"/>
        </w:rPr>
        <w:t>&gt;</w:t>
      </w:r>
      <w:r w:rsidRPr="00BF77BD">
        <w:rPr>
          <w:rFonts w:ascii="Times New Roman" w:eastAsia="標楷體" w:hAnsi="Times New Roman" w:cs="Times New Roman"/>
          <w:szCs w:val="24"/>
        </w:rPr>
        <w:t>規定，提出「大量勞工解僱計畫」給勞動部或縣市政府。從上述內容可知，該法令</w:t>
      </w:r>
      <w:r w:rsidRPr="006B3178">
        <w:rPr>
          <w:rFonts w:ascii="標楷體" w:eastAsia="標楷體" w:hAnsi="標楷體" w:cs="Times New Roman"/>
          <w:b/>
          <w:szCs w:val="24"/>
        </w:rPr>
        <w:t>能給予市場勞動者</w:t>
      </w:r>
      <w:r w:rsidRPr="00BF77BD">
        <w:rPr>
          <w:rFonts w:ascii="Times New Roman" w:eastAsia="標楷體" w:hAnsi="Times New Roman" w:cs="Times New Roman"/>
          <w:szCs w:val="24"/>
        </w:rPr>
        <w:t>何種的保障</w:t>
      </w:r>
      <w:r w:rsidRPr="00BF77BD">
        <w:rPr>
          <w:rFonts w:ascii="Times New Roman" w:eastAsia="標楷體" w:hAnsi="Times New Roman" w:cs="Times New Roman"/>
          <w:szCs w:val="24"/>
        </w:rPr>
        <w:t>?</w:t>
      </w:r>
    </w:p>
    <w:p w:rsidR="00FB2535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防範職業災害維護職場安全衛生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規範基本工資最低標準保障勞工生計</w:t>
      </w:r>
    </w:p>
    <w:p w:rsidR="00F41105" w:rsidRPr="00BF77BD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(C) </w:t>
      </w:r>
      <w:r w:rsidRPr="00BF77BD">
        <w:rPr>
          <w:rFonts w:ascii="Times New Roman" w:eastAsia="標楷體" w:hAnsi="Times New Roman" w:cs="Times New Roman"/>
          <w:szCs w:val="24"/>
        </w:rPr>
        <w:t>避免勞工失業風險保障就業安全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避免雇主就業歧視保障受僱者的工作。</w:t>
      </w:r>
    </w:p>
    <w:p w:rsidR="00F41105" w:rsidRPr="00BF77BD" w:rsidRDefault="00F41105" w:rsidP="00FB2535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43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現今台灣的社會文化，有原住民族南島語族文化、閩、客文化、眷村文化，以及新住民東南亞文化，由此可見台灣整體的文化，展現了</w:t>
      </w:r>
      <w:r w:rsidRPr="006B3178">
        <w:rPr>
          <w:rFonts w:ascii="標楷體" w:eastAsia="標楷體" w:hAnsi="標楷體" w:cs="Times New Roman"/>
          <w:b/>
          <w:szCs w:val="24"/>
        </w:rPr>
        <w:t>何種文化特質</w:t>
      </w:r>
      <w:r w:rsidR="00F02819" w:rsidRPr="00F028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?</w:t>
      </w:r>
    </w:p>
    <w:p w:rsidR="00F41105" w:rsidRPr="00BF77BD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文化多樣性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文化協調性</w:t>
      </w:r>
      <w:r w:rsidRPr="00BF77BD">
        <w:rPr>
          <w:rFonts w:ascii="Times New Roman" w:eastAsia="標楷體" w:hAnsi="Times New Roman" w:cs="Times New Roman"/>
          <w:szCs w:val="24"/>
        </w:rPr>
        <w:t xml:space="preserve">  (C) </w:t>
      </w:r>
      <w:r w:rsidRPr="00BF77BD">
        <w:rPr>
          <w:rFonts w:ascii="Times New Roman" w:eastAsia="標楷體" w:hAnsi="Times New Roman" w:cs="Times New Roman"/>
          <w:szCs w:val="24"/>
        </w:rPr>
        <w:t>文化衝突性</w:t>
      </w:r>
      <w:r w:rsidRPr="00BF77BD">
        <w:rPr>
          <w:rFonts w:ascii="Times New Roman" w:eastAsia="標楷體" w:hAnsi="Times New Roman" w:cs="Times New Roman"/>
          <w:szCs w:val="24"/>
        </w:rPr>
        <w:t xml:space="preserve">  (D)</w:t>
      </w:r>
      <w:r w:rsidRPr="00BF77BD">
        <w:rPr>
          <w:rFonts w:ascii="Times New Roman" w:eastAsia="標楷體" w:hAnsi="Times New Roman" w:cs="Times New Roman"/>
          <w:szCs w:val="24"/>
        </w:rPr>
        <w:t>文化累積性。</w:t>
      </w:r>
    </w:p>
    <w:p w:rsidR="00FB2535" w:rsidRDefault="00F41105" w:rsidP="00FB2535">
      <w:pPr>
        <w:spacing w:line="400" w:lineRule="atLeast"/>
        <w:ind w:left="425" w:rightChars="46" w:right="110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44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台灣移工與新住民人數有</w:t>
      </w:r>
      <w:r w:rsidRPr="00BF77BD">
        <w:rPr>
          <w:rFonts w:ascii="Times New Roman" w:eastAsia="標楷體" w:hAnsi="Times New Roman" w:cs="Times New Roman"/>
          <w:szCs w:val="24"/>
        </w:rPr>
        <w:t>135</w:t>
      </w:r>
      <w:r w:rsidRPr="00BF77BD">
        <w:rPr>
          <w:rFonts w:ascii="Times New Roman" w:eastAsia="標楷體" w:hAnsi="Times New Roman" w:cs="Times New Roman"/>
          <w:szCs w:val="24"/>
        </w:rPr>
        <w:t>萬人，是台灣社會重要的人力資源，但不少台人抱持自我優越感，以排外、偏見與歧視的心態對待他們，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這不僅不尊重他們的文化，也限縮他們的人際互動與工作機會。</w:t>
      </w:r>
    </w:p>
    <w:p w:rsidR="00F41105" w:rsidRPr="00BF77BD" w:rsidRDefault="00F41105" w:rsidP="00FB2535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請問造成這種現象的</w:t>
      </w:r>
      <w:r w:rsidRPr="006B3178">
        <w:rPr>
          <w:rFonts w:ascii="標楷體" w:eastAsia="標楷體" w:hAnsi="標楷體" w:cs="Times New Roman"/>
          <w:b/>
          <w:szCs w:val="24"/>
        </w:rPr>
        <w:t>主要原因是</w:t>
      </w:r>
      <w:r w:rsidR="00F028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02819" w:rsidRPr="00BF77BD">
        <w:rPr>
          <w:rFonts w:ascii="Times New Roman" w:eastAsia="標楷體" w:hAnsi="Times New Roman" w:cs="Times New Roman"/>
          <w:szCs w:val="24"/>
        </w:rPr>
        <w:t>?</w:t>
      </w:r>
    </w:p>
    <w:p w:rsidR="00FB2535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文化位階的不平等</w:t>
      </w:r>
      <w:r w:rsidRPr="00BF77BD">
        <w:rPr>
          <w:rFonts w:ascii="Times New Roman" w:eastAsia="標楷體" w:hAnsi="Times New Roman" w:cs="Times New Roman"/>
          <w:szCs w:val="24"/>
        </w:rPr>
        <w:t xml:space="preserve">  (B)</w:t>
      </w:r>
      <w:r w:rsidRPr="00BF77BD">
        <w:rPr>
          <w:rFonts w:ascii="Times New Roman" w:eastAsia="標楷體" w:hAnsi="Times New Roman" w:cs="Times New Roman"/>
          <w:szCs w:val="24"/>
        </w:rPr>
        <w:t>文化差異的再調合</w:t>
      </w:r>
      <w:r w:rsidRPr="00BF77BD">
        <w:rPr>
          <w:rFonts w:ascii="Times New Roman" w:eastAsia="標楷體" w:hAnsi="Times New Roman" w:cs="Times New Roman"/>
          <w:szCs w:val="24"/>
        </w:rPr>
        <w:t xml:space="preserve">  (C)</w:t>
      </w:r>
      <w:r w:rsidRPr="00BF77BD">
        <w:rPr>
          <w:rFonts w:ascii="Times New Roman" w:eastAsia="標楷體" w:hAnsi="Times New Roman" w:cs="Times New Roman"/>
          <w:szCs w:val="24"/>
        </w:rPr>
        <w:t>文化內涵的新整合</w:t>
      </w:r>
      <w:r w:rsidRPr="00BF77BD">
        <w:rPr>
          <w:rFonts w:ascii="Times New Roman" w:eastAsia="標楷體" w:hAnsi="Times New Roman" w:cs="Times New Roman"/>
          <w:szCs w:val="24"/>
        </w:rPr>
        <w:t xml:space="preserve">   (D)</w:t>
      </w:r>
      <w:r w:rsidRPr="00BF77BD">
        <w:rPr>
          <w:rFonts w:ascii="Times New Roman" w:eastAsia="標楷體" w:hAnsi="Times New Roman" w:cs="Times New Roman"/>
          <w:szCs w:val="24"/>
        </w:rPr>
        <w:t>文化累積的再改變。</w:t>
      </w:r>
    </w:p>
    <w:p w:rsidR="00FB2535" w:rsidRDefault="00F41105" w:rsidP="00FB2535">
      <w:pPr>
        <w:spacing w:line="400" w:lineRule="atLeast"/>
        <w:ind w:left="425" w:rightChars="165" w:right="396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45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志明的阿公回憶說</w:t>
      </w:r>
      <w:r w:rsidRPr="00BF77BD">
        <w:rPr>
          <w:rFonts w:ascii="Times New Roman" w:eastAsia="標楷體" w:hAnsi="Times New Roman" w:cs="Times New Roman"/>
          <w:szCs w:val="24"/>
        </w:rPr>
        <w:t>:</w:t>
      </w:r>
      <w:r w:rsidRPr="00BF77BD">
        <w:rPr>
          <w:rFonts w:ascii="Times New Roman" w:eastAsia="標楷體" w:hAnsi="Times New Roman" w:cs="Times New Roman"/>
          <w:szCs w:val="24"/>
        </w:rPr>
        <w:t>民國</w:t>
      </w:r>
      <w:r w:rsidRPr="00BF77BD">
        <w:rPr>
          <w:rFonts w:ascii="Times New Roman" w:eastAsia="標楷體" w:hAnsi="Times New Roman" w:cs="Times New Roman"/>
          <w:szCs w:val="24"/>
        </w:rPr>
        <w:t>40~60</w:t>
      </w:r>
      <w:r w:rsidRPr="00BF77BD">
        <w:rPr>
          <w:rFonts w:ascii="Times New Roman" w:eastAsia="標楷體" w:hAnsi="Times New Roman" w:cs="Times New Roman"/>
          <w:szCs w:val="24"/>
        </w:rPr>
        <w:t>年代，政府曾推行「國語運動」，強制規定公共場合禁說閩南語、客家語或原住民族各族語，學生在校園中說母語則會受到師長斥責甚至處罰，長久下來語言深受控制後，會使人對母語產生自卑感。</w:t>
      </w:r>
    </w:p>
    <w:p w:rsidR="00FB2535" w:rsidRDefault="00F41105" w:rsidP="00FB2535">
      <w:pPr>
        <w:spacing w:line="400" w:lineRule="atLeast"/>
        <w:ind w:leftChars="177" w:left="425" w:rightChars="165" w:right="396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請問解讀上述這種對母語自卑的文化現象，下列</w:t>
      </w:r>
      <w:r w:rsidRPr="006B3178">
        <w:rPr>
          <w:rFonts w:ascii="標楷體" w:eastAsia="標楷體" w:hAnsi="標楷體" w:cs="Times New Roman"/>
          <w:b/>
          <w:szCs w:val="24"/>
        </w:rPr>
        <w:t>何者為是</w:t>
      </w:r>
      <w:r w:rsidR="00F028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 xml:space="preserve">? </w:t>
      </w:r>
    </w:p>
    <w:p w:rsidR="00FB2535" w:rsidRDefault="00F41105" w:rsidP="00FB2535">
      <w:pPr>
        <w:spacing w:line="400" w:lineRule="atLeast"/>
        <w:ind w:leftChars="177" w:left="425" w:rightChars="165" w:right="396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歧視造成了文化位階的不平等</w:t>
      </w:r>
      <w:r w:rsidRPr="00BF77BD">
        <w:rPr>
          <w:rFonts w:ascii="Times New Roman" w:eastAsia="標楷體" w:hAnsi="Times New Roman" w:cs="Times New Roman"/>
          <w:szCs w:val="24"/>
        </w:rPr>
        <w:t xml:space="preserve">    (B) </w:t>
      </w:r>
      <w:r w:rsidRPr="00BF77BD">
        <w:rPr>
          <w:rFonts w:ascii="Times New Roman" w:eastAsia="標楷體" w:hAnsi="Times New Roman" w:cs="Times New Roman"/>
          <w:szCs w:val="24"/>
        </w:rPr>
        <w:t>民眾認同了統治族群的優越性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F41105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(C) </w:t>
      </w:r>
      <w:r w:rsidRPr="00BF77BD">
        <w:rPr>
          <w:rFonts w:ascii="Times New Roman" w:eastAsia="標楷體" w:hAnsi="Times New Roman" w:cs="Times New Roman"/>
          <w:szCs w:val="24"/>
        </w:rPr>
        <w:t>教導民眾接納不同文化的差異</w:t>
      </w:r>
      <w:r w:rsidRPr="00BF77BD">
        <w:rPr>
          <w:rFonts w:ascii="Times New Roman" w:eastAsia="標楷體" w:hAnsi="Times New Roman" w:cs="Times New Roman"/>
          <w:szCs w:val="24"/>
        </w:rPr>
        <w:t xml:space="preserve">    (D) </w:t>
      </w:r>
      <w:r w:rsidRPr="00BF77BD">
        <w:rPr>
          <w:rFonts w:ascii="Times New Roman" w:eastAsia="標楷體" w:hAnsi="Times New Roman" w:cs="Times New Roman"/>
          <w:szCs w:val="24"/>
        </w:rPr>
        <w:t>要求不同族群文化要和平共存。</w:t>
      </w:r>
    </w:p>
    <w:p w:rsidR="00F41105" w:rsidRPr="00BF77BD" w:rsidRDefault="00F41105" w:rsidP="00FB2535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46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【承上題】隨著社會的民主開放及文化平權的理念，三年前立法院通過</w:t>
      </w:r>
      <w:r w:rsidRPr="00BF77BD">
        <w:rPr>
          <w:rFonts w:ascii="Times New Roman" w:eastAsia="標楷體" w:hAnsi="Times New Roman" w:cs="Times New Roman"/>
          <w:szCs w:val="24"/>
        </w:rPr>
        <w:t>&lt;</w:t>
      </w:r>
      <w:r w:rsidRPr="00BF77BD">
        <w:rPr>
          <w:rFonts w:ascii="Times New Roman" w:eastAsia="標楷體" w:hAnsi="Times New Roman" w:cs="Times New Roman"/>
          <w:szCs w:val="24"/>
        </w:rPr>
        <w:t>國家語言發展法</w:t>
      </w:r>
      <w:r w:rsidRPr="00BF77BD">
        <w:rPr>
          <w:rFonts w:ascii="Times New Roman" w:eastAsia="標楷體" w:hAnsi="Times New Roman" w:cs="Times New Roman"/>
          <w:szCs w:val="24"/>
        </w:rPr>
        <w:t>&gt;</w:t>
      </w:r>
      <w:r w:rsidRPr="00BF77BD">
        <w:rPr>
          <w:rFonts w:ascii="Times New Roman" w:eastAsia="標楷體" w:hAnsi="Times New Roman" w:cs="Times New Roman"/>
          <w:szCs w:val="24"/>
        </w:rPr>
        <w:t>，旨在立法保障各族群的語言，請問該法令對包容多元文化的</w:t>
      </w:r>
      <w:r w:rsidRPr="006B3178">
        <w:rPr>
          <w:rFonts w:ascii="標楷體" w:eastAsia="標楷體" w:hAnsi="標楷體" w:cs="Times New Roman"/>
          <w:b/>
          <w:szCs w:val="24"/>
        </w:rPr>
        <w:t>意義為何</w:t>
      </w:r>
      <w:r w:rsidR="00F0281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?</w:t>
      </w:r>
    </w:p>
    <w:p w:rsidR="00FB2535" w:rsidRDefault="00F41105" w:rsidP="00FB2535">
      <w:pPr>
        <w:spacing w:line="400" w:lineRule="atLeast"/>
        <w:ind w:leftChars="177" w:left="425" w:rightChars="165" w:right="396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加速族群語言相互融合</w:t>
      </w:r>
      <w:r w:rsidRPr="00BF77BD">
        <w:rPr>
          <w:rFonts w:ascii="Times New Roman" w:eastAsia="標楷體" w:hAnsi="Times New Roman" w:cs="Times New Roman"/>
          <w:szCs w:val="24"/>
        </w:rPr>
        <w:t xml:space="preserve">    (B) </w:t>
      </w:r>
      <w:r w:rsidRPr="00BF77BD">
        <w:rPr>
          <w:rFonts w:ascii="Times New Roman" w:eastAsia="標楷體" w:hAnsi="Times New Roman" w:cs="Times New Roman"/>
          <w:szCs w:val="24"/>
        </w:rPr>
        <w:t>保障語言存續各族群文化</w:t>
      </w:r>
    </w:p>
    <w:p w:rsidR="00F41105" w:rsidRPr="00BF77BD" w:rsidRDefault="00F41105" w:rsidP="00FB2535">
      <w:pPr>
        <w:spacing w:line="400" w:lineRule="atLeast"/>
        <w:ind w:leftChars="177" w:left="425" w:rightChars="165" w:right="396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(C) </w:t>
      </w:r>
      <w:r w:rsidRPr="00BF77BD">
        <w:rPr>
          <w:rFonts w:ascii="Times New Roman" w:eastAsia="標楷體" w:hAnsi="Times New Roman" w:cs="Times New Roman"/>
          <w:szCs w:val="24"/>
        </w:rPr>
        <w:t>藉此區分文化位階高低</w:t>
      </w:r>
      <w:r w:rsidRPr="00BF77BD">
        <w:rPr>
          <w:rFonts w:ascii="Times New Roman" w:eastAsia="標楷體" w:hAnsi="Times New Roman" w:cs="Times New Roman"/>
          <w:szCs w:val="24"/>
        </w:rPr>
        <w:t xml:space="preserve">    (D) </w:t>
      </w:r>
      <w:r w:rsidRPr="00BF77BD">
        <w:rPr>
          <w:rFonts w:ascii="Times New Roman" w:eastAsia="標楷體" w:hAnsi="Times New Roman" w:cs="Times New Roman"/>
          <w:szCs w:val="24"/>
        </w:rPr>
        <w:t>讓各族群的語言更國際化。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【閱讀完題組內容】請回答第</w:t>
      </w:r>
      <w:r w:rsidRPr="00BF77BD">
        <w:rPr>
          <w:rFonts w:ascii="Times New Roman" w:eastAsia="標楷體" w:hAnsi="Times New Roman" w:cs="Times New Roman"/>
          <w:szCs w:val="24"/>
        </w:rPr>
        <w:t>47</w:t>
      </w:r>
      <w:r w:rsidR="00FB2535">
        <w:rPr>
          <w:rFonts w:ascii="標楷體" w:eastAsia="標楷體" w:hAnsi="標楷體" w:cs="Times New Roman" w:hint="eastAsia"/>
          <w:szCs w:val="24"/>
        </w:rPr>
        <w:t>〜</w:t>
      </w:r>
      <w:r w:rsidRPr="00BF77BD">
        <w:rPr>
          <w:rFonts w:ascii="Times New Roman" w:eastAsia="標楷體" w:hAnsi="Times New Roman" w:cs="Times New Roman"/>
          <w:szCs w:val="24"/>
        </w:rPr>
        <w:t>48</w:t>
      </w:r>
      <w:r w:rsidRPr="00BF77BD">
        <w:rPr>
          <w:rFonts w:ascii="Times New Roman" w:eastAsia="標楷體" w:hAnsi="Times New Roman" w:cs="Times New Roman"/>
          <w:szCs w:val="24"/>
        </w:rPr>
        <w:t>題</w:t>
      </w:r>
      <w:r w:rsidRPr="00BF77BD">
        <w:rPr>
          <w:rFonts w:ascii="Times New Roman" w:eastAsia="標楷體" w:hAnsi="Times New Roman" w:cs="Times New Roman"/>
          <w:szCs w:val="24"/>
        </w:rPr>
        <w:t>:</w:t>
      </w:r>
    </w:p>
    <w:p w:rsidR="00F02819" w:rsidRDefault="00F41105" w:rsidP="00F02819">
      <w:pPr>
        <w:spacing w:line="440" w:lineRule="atLeast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每年元月15日元宵節過後，台灣各地媽祖廟宇，會陸續舉辦遶境或進香活動，到了農曆3月媽祖誕辰前，更是盛況空前，因而有「</w:t>
      </w:r>
      <w:r w:rsidRPr="00F02819">
        <w:rPr>
          <w:rFonts w:ascii="標楷體" w:eastAsia="標楷體" w:hAnsi="標楷體" w:cs="Times New Roman"/>
          <w:b/>
          <w:szCs w:val="24"/>
        </w:rPr>
        <w:t>三月瘋媽祖</w:t>
      </w:r>
      <w:r w:rsidRPr="00A6169E">
        <w:rPr>
          <w:rFonts w:ascii="新細明體" w:eastAsia="新細明體" w:hAnsi="新細明體" w:cs="Times New Roman"/>
          <w:szCs w:val="24"/>
        </w:rPr>
        <w:t>」民俗諺語的產生。</w:t>
      </w:r>
    </w:p>
    <w:p w:rsidR="00A6169E" w:rsidRPr="00A6169E" w:rsidRDefault="00F41105" w:rsidP="00F02819">
      <w:pPr>
        <w:spacing w:line="440" w:lineRule="atLeast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在所有的遶境進香活動中，又以台中「</w:t>
      </w:r>
      <w:r w:rsidRPr="00E6595F">
        <w:rPr>
          <w:rFonts w:ascii="標楷體" w:eastAsia="標楷體" w:hAnsi="標楷體" w:cs="Times New Roman"/>
          <w:b/>
          <w:szCs w:val="24"/>
        </w:rPr>
        <w:t>大</w:t>
      </w:r>
      <w:r w:rsidRPr="00F02819">
        <w:rPr>
          <w:rFonts w:ascii="標楷體" w:eastAsia="標楷體" w:hAnsi="標楷體" w:cs="Times New Roman"/>
          <w:b/>
          <w:szCs w:val="24"/>
        </w:rPr>
        <w:t>甲鎮瀾宮媽祖」到「嘉義新港</w:t>
      </w:r>
      <w:r w:rsidRPr="00A6169E">
        <w:rPr>
          <w:rFonts w:ascii="新細明體" w:eastAsia="新細明體" w:hAnsi="新細明體" w:cs="Times New Roman"/>
          <w:szCs w:val="24"/>
        </w:rPr>
        <w:t>」遶境進香活動最負盛名。</w:t>
      </w:r>
    </w:p>
    <w:p w:rsidR="00A6169E" w:rsidRDefault="00F41105" w:rsidP="00F02819">
      <w:pPr>
        <w:spacing w:line="440" w:lineRule="atLeast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大甲鎮瀾宮透過</w:t>
      </w:r>
      <w:r w:rsidRPr="00F02819">
        <w:rPr>
          <w:rFonts w:ascii="標楷體" w:eastAsia="標楷體" w:hAnsi="標楷體" w:cs="Times New Roman"/>
          <w:b/>
          <w:szCs w:val="24"/>
        </w:rPr>
        <w:t>媒體、網路的大力宣傳廣告</w:t>
      </w:r>
      <w:r w:rsidRPr="00A6169E">
        <w:rPr>
          <w:rFonts w:ascii="新細明體" w:eastAsia="新細明體" w:hAnsi="新細明體" w:cs="Times New Roman"/>
          <w:szCs w:val="24"/>
        </w:rPr>
        <w:t>，讓大甲媽祖奠定神威顯赫的聲望，名聞國內外。</w:t>
      </w:r>
    </w:p>
    <w:p w:rsidR="00A6169E" w:rsidRPr="00A6169E" w:rsidRDefault="00F41105" w:rsidP="00F02819">
      <w:pPr>
        <w:spacing w:line="440" w:lineRule="atLeast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每年整個活動參與的觀光客、隨行的信徒及沿途參拜的民眾，應該有近一百萬人次以上。整個九天八夜活動下來，沿途民家放置於路邊琳瑯滿目的</w:t>
      </w:r>
      <w:r w:rsidRPr="00F02819">
        <w:rPr>
          <w:rFonts w:ascii="標楷體" w:eastAsia="標楷體" w:hAnsi="標楷體" w:cs="Times New Roman"/>
          <w:b/>
          <w:szCs w:val="24"/>
        </w:rPr>
        <w:t>飲食點心站</w:t>
      </w:r>
      <w:r w:rsidRPr="00A6169E">
        <w:rPr>
          <w:rFonts w:ascii="新細明體" w:eastAsia="新細明體" w:hAnsi="新細明體" w:cs="Times New Roman"/>
          <w:szCs w:val="24"/>
        </w:rPr>
        <w:t>與鑾轎停住地舉辦的</w:t>
      </w:r>
      <w:r w:rsidRPr="00F02819">
        <w:rPr>
          <w:rFonts w:ascii="標楷體" w:eastAsia="標楷體" w:hAnsi="標楷體" w:cs="Times New Roman"/>
          <w:b/>
          <w:szCs w:val="24"/>
        </w:rPr>
        <w:t>流水席宴席</w:t>
      </w:r>
      <w:r w:rsidRPr="00A6169E">
        <w:rPr>
          <w:rFonts w:ascii="新細明體" w:eastAsia="新細明體" w:hAnsi="新細明體" w:cs="Times New Roman"/>
          <w:szCs w:val="24"/>
        </w:rPr>
        <w:t>，使進香隊伍更為壯觀，參與的信徒所奉送的</w:t>
      </w:r>
      <w:r w:rsidRPr="00F02819">
        <w:rPr>
          <w:rFonts w:ascii="標楷體" w:eastAsia="標楷體" w:hAnsi="標楷體" w:cs="Times New Roman"/>
          <w:b/>
          <w:szCs w:val="24"/>
        </w:rPr>
        <w:t>還願金牌及香油錢</w:t>
      </w:r>
      <w:r w:rsidRPr="00A6169E">
        <w:rPr>
          <w:rFonts w:ascii="新細明體" w:eastAsia="新細明體" w:hAnsi="新細明體" w:cs="Times New Roman"/>
          <w:szCs w:val="24"/>
        </w:rPr>
        <w:t>，更是不計其數。</w:t>
      </w:r>
    </w:p>
    <w:p w:rsidR="00F41105" w:rsidRPr="00A6169E" w:rsidRDefault="00F41105" w:rsidP="00F02819">
      <w:pPr>
        <w:spacing w:line="440" w:lineRule="atLeast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因此，大甲鎮瀾宮與政府合作，將媽祖的年度遶境活動，定位為</w:t>
      </w:r>
      <w:r w:rsidRPr="00F02819">
        <w:rPr>
          <w:rFonts w:ascii="標楷體" w:eastAsia="標楷體" w:hAnsi="標楷體" w:cs="Times New Roman"/>
          <w:b/>
          <w:szCs w:val="24"/>
        </w:rPr>
        <w:t>國際觀光文化節</w:t>
      </w:r>
      <w:r w:rsidRPr="00A6169E">
        <w:rPr>
          <w:rFonts w:ascii="新細明體" w:eastAsia="新細明體" w:hAnsi="新細明體" w:cs="Times New Roman"/>
          <w:szCs w:val="24"/>
        </w:rPr>
        <w:t>，而被國外著名媒體列為年度「</w:t>
      </w:r>
      <w:r w:rsidRPr="00F02819">
        <w:rPr>
          <w:rFonts w:ascii="標楷體" w:eastAsia="標楷體" w:hAnsi="標楷體" w:cs="Times New Roman"/>
          <w:b/>
          <w:szCs w:val="24"/>
        </w:rPr>
        <w:t>世界三大宗教活動盛事</w:t>
      </w:r>
      <w:r w:rsidRPr="00A6169E">
        <w:rPr>
          <w:rFonts w:ascii="新細明體" w:eastAsia="新細明體" w:hAnsi="新細明體" w:cs="Times New Roman"/>
          <w:szCs w:val="24"/>
        </w:rPr>
        <w:t>」 !</w:t>
      </w:r>
    </w:p>
    <w:p w:rsidR="00FB2535" w:rsidRPr="00BF77BD" w:rsidRDefault="00FB253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</w:p>
    <w:p w:rsidR="00F41105" w:rsidRPr="00BF77BD" w:rsidRDefault="00F41105" w:rsidP="00FB2535">
      <w:pPr>
        <w:spacing w:line="400" w:lineRule="atLeast"/>
        <w:ind w:left="425" w:rightChars="105" w:right="252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47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「每年台灣各地媽祖廟宇，會陸續舉辦遶境或進香活動」，說明了台灣民眾將累積的生活信仰經驗，透過宗教活動努力地延續下去。請問每年『</w:t>
      </w:r>
      <w:r w:rsidRPr="006B3178">
        <w:rPr>
          <w:rFonts w:ascii="標楷體" w:eastAsia="標楷體" w:hAnsi="標楷體" w:cs="Times New Roman"/>
          <w:b/>
          <w:szCs w:val="24"/>
        </w:rPr>
        <w:t>三月瘋媽祖</w:t>
      </w:r>
      <w:r w:rsidRPr="00BF77BD">
        <w:rPr>
          <w:rFonts w:ascii="Times New Roman" w:eastAsia="標楷體" w:hAnsi="Times New Roman" w:cs="Times New Roman"/>
          <w:szCs w:val="24"/>
        </w:rPr>
        <w:t>』展現出台灣社會</w:t>
      </w:r>
      <w:r w:rsidRPr="006B3178">
        <w:rPr>
          <w:rFonts w:ascii="標楷體" w:eastAsia="標楷體" w:hAnsi="標楷體" w:cs="Times New Roman"/>
          <w:b/>
          <w:szCs w:val="24"/>
        </w:rPr>
        <w:t>何種文化現象</w:t>
      </w:r>
      <w:r w:rsidR="00A6169E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?</w:t>
      </w:r>
    </w:p>
    <w:p w:rsidR="00F41105" w:rsidRPr="00BF77BD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(A)</w:t>
      </w:r>
      <w:r w:rsidRPr="00BF77BD">
        <w:rPr>
          <w:rFonts w:ascii="Times New Roman" w:eastAsia="標楷體" w:hAnsi="Times New Roman" w:cs="Times New Roman"/>
          <w:szCs w:val="24"/>
        </w:rPr>
        <w:t>文化的傳承累積</w:t>
      </w:r>
      <w:r w:rsidRPr="00BF77BD">
        <w:rPr>
          <w:rFonts w:ascii="Times New Roman" w:eastAsia="標楷體" w:hAnsi="Times New Roman" w:cs="Times New Roman"/>
          <w:szCs w:val="24"/>
        </w:rPr>
        <w:t xml:space="preserve">   (B) </w:t>
      </w:r>
      <w:r w:rsidRPr="00BF77BD">
        <w:rPr>
          <w:rFonts w:ascii="Times New Roman" w:eastAsia="標楷體" w:hAnsi="Times New Roman" w:cs="Times New Roman"/>
          <w:szCs w:val="24"/>
        </w:rPr>
        <w:t>文化的差異融合</w:t>
      </w:r>
      <w:r w:rsidRPr="00BF77BD">
        <w:rPr>
          <w:rFonts w:ascii="Times New Roman" w:eastAsia="標楷體" w:hAnsi="Times New Roman" w:cs="Times New Roman"/>
          <w:szCs w:val="24"/>
        </w:rPr>
        <w:t xml:space="preserve">   (C)</w:t>
      </w:r>
      <w:r w:rsidRPr="00BF77BD">
        <w:rPr>
          <w:rFonts w:ascii="Times New Roman" w:eastAsia="標楷體" w:hAnsi="Times New Roman" w:cs="Times New Roman"/>
          <w:szCs w:val="24"/>
        </w:rPr>
        <w:t>文化的位階調整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  <w:r w:rsidR="00A6169E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BF77BD">
        <w:rPr>
          <w:rFonts w:ascii="Times New Roman" w:eastAsia="標楷體" w:hAnsi="Times New Roman" w:cs="Times New Roman"/>
          <w:szCs w:val="24"/>
        </w:rPr>
        <w:t xml:space="preserve"> (D)</w:t>
      </w:r>
      <w:r w:rsidRPr="00BF77BD">
        <w:rPr>
          <w:rFonts w:ascii="Times New Roman" w:eastAsia="標楷體" w:hAnsi="Times New Roman" w:cs="Times New Roman"/>
          <w:szCs w:val="24"/>
        </w:rPr>
        <w:t>文化的失調重塑。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A6169E" w:rsidRDefault="00F41105" w:rsidP="00FB2535">
      <w:pPr>
        <w:spacing w:line="400" w:lineRule="atLeast"/>
        <w:ind w:left="425" w:rightChars="105" w:right="252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48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大甲媽祖繞境活動，善用媒體廣告宣傳促進觀光，除了延續傳統之外，還結合當地特產與創意流行組合。</w:t>
      </w:r>
    </w:p>
    <w:p w:rsidR="00F41105" w:rsidRPr="00BF77BD" w:rsidRDefault="00F41105" w:rsidP="00A6169E">
      <w:pPr>
        <w:spacing w:line="400" w:lineRule="atLeast"/>
        <w:ind w:leftChars="177" w:left="425" w:rightChars="105" w:right="252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這種對宗教活動的調適變化，所展現新的文化風貌，下列何項的</w:t>
      </w:r>
      <w:r w:rsidRPr="006B3178">
        <w:rPr>
          <w:rFonts w:ascii="標楷體" w:eastAsia="標楷體" w:hAnsi="標楷體" w:cs="Times New Roman"/>
          <w:b/>
          <w:szCs w:val="24"/>
        </w:rPr>
        <w:t>敘述最恰當</w:t>
      </w:r>
      <w:r w:rsidRPr="00BF77BD">
        <w:rPr>
          <w:rFonts w:ascii="Times New Roman" w:eastAsia="標楷體" w:hAnsi="Times New Roman" w:cs="Times New Roman"/>
          <w:szCs w:val="24"/>
        </w:rPr>
        <w:t xml:space="preserve">? </w:t>
      </w:r>
    </w:p>
    <w:p w:rsidR="00F41105" w:rsidRPr="00BF77BD" w:rsidRDefault="00F41105" w:rsidP="00FB2535">
      <w:pPr>
        <w:spacing w:line="400" w:lineRule="atLeast"/>
        <w:ind w:leftChars="177" w:left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文化偏見的矯正</w:t>
      </w:r>
      <w:r w:rsidR="00A6169E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文化共識的凝聚</w:t>
      </w:r>
      <w:r w:rsidR="00A6169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BF77BD">
        <w:rPr>
          <w:rFonts w:ascii="Times New Roman" w:eastAsia="標楷體" w:hAnsi="Times New Roman" w:cs="Times New Roman"/>
          <w:szCs w:val="24"/>
        </w:rPr>
        <w:t xml:space="preserve"> (C)</w:t>
      </w:r>
      <w:r w:rsidRPr="00BF77BD">
        <w:rPr>
          <w:rFonts w:ascii="Times New Roman" w:eastAsia="標楷體" w:hAnsi="Times New Roman" w:cs="Times New Roman"/>
          <w:szCs w:val="24"/>
        </w:rPr>
        <w:t>傳統文化的創新</w:t>
      </w:r>
      <w:r w:rsidRPr="00BF77BD">
        <w:rPr>
          <w:rFonts w:ascii="Times New Roman" w:eastAsia="標楷體" w:hAnsi="Times New Roman" w:cs="Times New Roman"/>
          <w:szCs w:val="24"/>
        </w:rPr>
        <w:t xml:space="preserve">    (D)</w:t>
      </w:r>
      <w:r w:rsidRPr="00BF77BD">
        <w:rPr>
          <w:rFonts w:ascii="Times New Roman" w:eastAsia="標楷體" w:hAnsi="Times New Roman" w:cs="Times New Roman"/>
          <w:szCs w:val="24"/>
        </w:rPr>
        <w:t>文化位階的擴大。</w:t>
      </w: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</w:p>
    <w:p w:rsidR="00F41105" w:rsidRPr="00BF77BD" w:rsidRDefault="00F41105" w:rsidP="00BF77BD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【閱讀完題組內容】請回答第</w:t>
      </w:r>
      <w:r w:rsidRPr="00BF77BD">
        <w:rPr>
          <w:rFonts w:ascii="Times New Roman" w:eastAsia="標楷體" w:hAnsi="Times New Roman" w:cs="Times New Roman"/>
          <w:szCs w:val="24"/>
        </w:rPr>
        <w:t>49</w:t>
      </w:r>
      <w:r w:rsidR="00FB2535">
        <w:rPr>
          <w:rFonts w:ascii="標楷體" w:eastAsia="標楷體" w:hAnsi="標楷體" w:cs="Times New Roman" w:hint="eastAsia"/>
          <w:szCs w:val="24"/>
        </w:rPr>
        <w:t>〜</w:t>
      </w:r>
      <w:r w:rsidRPr="00BF77BD">
        <w:rPr>
          <w:rFonts w:ascii="Times New Roman" w:eastAsia="標楷體" w:hAnsi="Times New Roman" w:cs="Times New Roman"/>
          <w:szCs w:val="24"/>
        </w:rPr>
        <w:t>50</w:t>
      </w:r>
      <w:r w:rsidRPr="00BF77BD">
        <w:rPr>
          <w:rFonts w:ascii="Times New Roman" w:eastAsia="標楷體" w:hAnsi="Times New Roman" w:cs="Times New Roman"/>
          <w:szCs w:val="24"/>
        </w:rPr>
        <w:t>題</w:t>
      </w:r>
      <w:r w:rsidRPr="00BF77BD">
        <w:rPr>
          <w:rFonts w:ascii="Times New Roman" w:eastAsia="標楷體" w:hAnsi="Times New Roman" w:cs="Times New Roman"/>
          <w:szCs w:val="24"/>
        </w:rPr>
        <w:t>:</w:t>
      </w:r>
    </w:p>
    <w:p w:rsidR="00F41105" w:rsidRPr="00A6169E" w:rsidRDefault="00F41105" w:rsidP="00F02819">
      <w:pPr>
        <w:spacing w:beforeLines="20" w:before="72" w:afterLines="20" w:after="72" w:line="440" w:lineRule="atLeast"/>
        <w:jc w:val="center"/>
        <w:rPr>
          <w:rFonts w:ascii="新細明體" w:eastAsia="新細明體" w:hAnsi="新細明體" w:cs="Times New Roman"/>
          <w:szCs w:val="24"/>
        </w:rPr>
      </w:pPr>
      <w:r w:rsidRPr="00E6595F">
        <w:rPr>
          <w:rFonts w:ascii="標楷體" w:eastAsia="標楷體" w:hAnsi="標楷體" w:cs="Times New Roman"/>
          <w:b/>
          <w:szCs w:val="24"/>
        </w:rPr>
        <w:t>2019年新聞標題</w:t>
      </w:r>
      <w:r w:rsidR="00FB2535" w:rsidRPr="00E6595F">
        <w:rPr>
          <w:rFonts w:ascii="標楷體" w:eastAsia="標楷體" w:hAnsi="標楷體" w:cs="Times New Roman" w:hint="eastAsia"/>
          <w:b/>
          <w:szCs w:val="24"/>
        </w:rPr>
        <w:t>：</w:t>
      </w:r>
      <w:r w:rsidRPr="00E6595F">
        <w:rPr>
          <w:rFonts w:ascii="標楷體" w:eastAsia="標楷體" w:hAnsi="標楷體" w:cs="Times New Roman"/>
          <w:b/>
          <w:szCs w:val="24"/>
        </w:rPr>
        <w:t>長榮空服員罷工爭取權益。</w:t>
      </w:r>
      <w:r w:rsidR="00F02819" w:rsidRPr="00F02819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A6169E">
        <w:rPr>
          <w:rFonts w:ascii="新細明體" w:eastAsia="新細明體" w:hAnsi="新細明體" w:cs="Times New Roman"/>
          <w:szCs w:val="24"/>
        </w:rPr>
        <w:t>記者採訪罷工現場的新聞紀要</w:t>
      </w:r>
      <w:r w:rsidR="00FB2535" w:rsidRPr="00A6169E">
        <w:rPr>
          <w:rFonts w:ascii="新細明體" w:eastAsia="新細明體" w:hAnsi="新細明體" w:cs="Times New Roman" w:hint="eastAsia"/>
          <w:szCs w:val="24"/>
        </w:rPr>
        <w:t>：</w:t>
      </w:r>
    </w:p>
    <w:p w:rsidR="00F41105" w:rsidRPr="00A6169E" w:rsidRDefault="00F41105" w:rsidP="00A6169E">
      <w:pPr>
        <w:spacing w:line="440" w:lineRule="atLeast"/>
        <w:ind w:leftChars="59" w:left="142" w:rightChars="105" w:right="252" w:firstLineChars="235" w:firstLine="564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長榮空服員職業工會理事長鄭重的表達工會是依</w:t>
      </w:r>
      <w:r w:rsidRPr="00E6595F">
        <w:rPr>
          <w:rFonts w:ascii="標楷體" w:eastAsia="標楷體" w:hAnsi="標楷體" w:cs="Times New Roman"/>
          <w:b/>
          <w:szCs w:val="24"/>
        </w:rPr>
        <w:t>&lt;勞資爭議處理法&gt;</w:t>
      </w:r>
      <w:r w:rsidRPr="00A6169E">
        <w:rPr>
          <w:rFonts w:ascii="新細明體" w:eastAsia="新細明體" w:hAnsi="新細明體" w:cs="Times New Roman"/>
          <w:szCs w:val="24"/>
        </w:rPr>
        <w:t>相關程序啟動『罷工投票』，合法取得罷工權。兩年前，我們加入工會的會員已超過長榮空服員的半數，依據</w:t>
      </w:r>
      <w:r w:rsidRPr="00E6595F">
        <w:rPr>
          <w:rFonts w:ascii="標楷體" w:eastAsia="標楷體" w:hAnsi="標楷體" w:cs="Times New Roman"/>
          <w:b/>
          <w:szCs w:val="24"/>
        </w:rPr>
        <w:t>&lt;團體協約法&gt;</w:t>
      </w:r>
      <w:r w:rsidRPr="00A6169E">
        <w:rPr>
          <w:rFonts w:ascii="新細明體" w:eastAsia="新細明體" w:hAnsi="新細明體" w:cs="Times New Roman"/>
          <w:szCs w:val="24"/>
        </w:rPr>
        <w:t>的規定，已取得與公司(資方)平等的協商權力。兩年來，我們工會與公司資方代表多次協商，提出多項的勞動權益訴求，並沒有得到滿意結果，我們呼籲公司善意的回應，也希望政府出來幫忙協調，大家都累了。</w:t>
      </w:r>
    </w:p>
    <w:p w:rsidR="00F41105" w:rsidRPr="00A6169E" w:rsidRDefault="00F41105" w:rsidP="00A6169E">
      <w:pPr>
        <w:spacing w:line="440" w:lineRule="atLeast"/>
        <w:ind w:leftChars="59" w:left="142" w:rightChars="46" w:right="110" w:firstLineChars="235" w:firstLine="564"/>
        <w:rPr>
          <w:rFonts w:ascii="新細明體" w:eastAsia="新細明體" w:hAnsi="新細明體" w:cs="Times New Roman"/>
          <w:szCs w:val="24"/>
        </w:rPr>
      </w:pPr>
      <w:r w:rsidRPr="00A6169E">
        <w:rPr>
          <w:rFonts w:ascii="新細明體" w:eastAsia="新細明體" w:hAnsi="新細明體" w:cs="Times New Roman"/>
          <w:szCs w:val="24"/>
        </w:rPr>
        <w:t>在社會輿論的積極關注及交通部、勞動部、桃園市政府等多位政府官員出來調停下，勞資雙方各退一步，終於簽屬協議。罷工落幕了，現場刻畫罷工人員疲憊的神情，大家勉強比出YA! 的手勢，收拾起不得已心情，希望明天會更好</w:t>
      </w:r>
      <w:r w:rsidR="00FB2535" w:rsidRPr="00A6169E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A6169E">
        <w:rPr>
          <w:rFonts w:ascii="新細明體" w:eastAsia="新細明體" w:hAnsi="新細明體" w:cs="Times New Roman"/>
          <w:szCs w:val="24"/>
        </w:rPr>
        <w:t>!</w:t>
      </w:r>
    </w:p>
    <w:p w:rsidR="00FB2535" w:rsidRPr="00BF77BD" w:rsidRDefault="00FB2535" w:rsidP="00BF77BD">
      <w:pPr>
        <w:spacing w:line="400" w:lineRule="atLeast"/>
        <w:ind w:left="283" w:hangingChars="118" w:hanging="283"/>
        <w:rPr>
          <w:rFonts w:ascii="Times New Roman" w:eastAsia="標楷體" w:hAnsi="Times New Roman" w:cs="Times New Roman"/>
          <w:szCs w:val="24"/>
        </w:rPr>
      </w:pPr>
    </w:p>
    <w:p w:rsidR="00F41105" w:rsidRPr="00BF77BD" w:rsidRDefault="00F41105" w:rsidP="00FB2535">
      <w:pPr>
        <w:spacing w:line="400" w:lineRule="atLeast"/>
        <w:ind w:left="425" w:rightChars="105" w:right="252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49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根據</w:t>
      </w:r>
      <w:r w:rsidRPr="00BF77BD">
        <w:rPr>
          <w:rFonts w:ascii="Times New Roman" w:eastAsia="標楷體" w:hAnsi="Times New Roman" w:cs="Times New Roman"/>
          <w:szCs w:val="24"/>
        </w:rPr>
        <w:t>&lt;</w:t>
      </w:r>
      <w:r w:rsidRPr="00BF77BD">
        <w:rPr>
          <w:rFonts w:ascii="Times New Roman" w:eastAsia="標楷體" w:hAnsi="Times New Roman" w:cs="Times New Roman"/>
          <w:szCs w:val="24"/>
        </w:rPr>
        <w:t>工會法</w:t>
      </w:r>
      <w:r w:rsidRPr="00BF77BD">
        <w:rPr>
          <w:rFonts w:ascii="Times New Roman" w:eastAsia="標楷體" w:hAnsi="Times New Roman" w:cs="Times New Roman"/>
          <w:szCs w:val="24"/>
        </w:rPr>
        <w:t>&gt;</w:t>
      </w:r>
      <w:r w:rsidRPr="00BF77BD">
        <w:rPr>
          <w:rFonts w:ascii="Times New Roman" w:eastAsia="標楷體" w:hAnsi="Times New Roman" w:cs="Times New Roman"/>
          <w:szCs w:val="24"/>
        </w:rPr>
        <w:t>規定，勞工有組織工會或加入工會的權利。由上述新聞內容來判斷，半數以上的長榮空服員志願結社加入空服員職業工會，其</w:t>
      </w:r>
      <w:r w:rsidRPr="00D54693">
        <w:rPr>
          <w:rFonts w:ascii="Times New Roman" w:eastAsia="標楷體" w:hAnsi="Times New Roman" w:cs="Times New Roman"/>
          <w:szCs w:val="24"/>
        </w:rPr>
        <w:t>主要目的</w:t>
      </w:r>
      <w:r w:rsidRPr="00BF77BD">
        <w:rPr>
          <w:rFonts w:ascii="Times New Roman" w:eastAsia="標楷體" w:hAnsi="Times New Roman" w:cs="Times New Roman"/>
          <w:szCs w:val="24"/>
        </w:rPr>
        <w:t>是什麼</w:t>
      </w:r>
      <w:r w:rsidR="00D5469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>?</w:t>
      </w:r>
      <w:bookmarkStart w:id="0" w:name="_GoBack"/>
      <w:bookmarkEnd w:id="0"/>
    </w:p>
    <w:p w:rsidR="00F41105" w:rsidRPr="00BF77BD" w:rsidRDefault="00F41105" w:rsidP="00FB2535">
      <w:pPr>
        <w:spacing w:line="400" w:lineRule="atLeast"/>
        <w:ind w:leftChars="117" w:left="281" w:firstLineChars="59" w:firstLine="142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促進人際關係</w:t>
      </w:r>
      <w:r w:rsidRPr="00BF77BD">
        <w:rPr>
          <w:rFonts w:ascii="Times New Roman" w:eastAsia="標楷體" w:hAnsi="Times New Roman" w:cs="Times New Roman"/>
          <w:szCs w:val="24"/>
        </w:rPr>
        <w:t xml:space="preserve">  (B) </w:t>
      </w:r>
      <w:r w:rsidRPr="00BF77BD">
        <w:rPr>
          <w:rFonts w:ascii="Times New Roman" w:eastAsia="標楷體" w:hAnsi="Times New Roman" w:cs="Times New Roman"/>
          <w:szCs w:val="24"/>
        </w:rPr>
        <w:t>提升服務技能</w:t>
      </w:r>
      <w:r w:rsidRPr="00BF77BD">
        <w:rPr>
          <w:rFonts w:ascii="Times New Roman" w:eastAsia="標楷體" w:hAnsi="Times New Roman" w:cs="Times New Roman"/>
          <w:szCs w:val="24"/>
        </w:rPr>
        <w:t xml:space="preserve">  (C) </w:t>
      </w:r>
      <w:r w:rsidRPr="00BF77BD">
        <w:rPr>
          <w:rFonts w:ascii="Times New Roman" w:eastAsia="標楷體" w:hAnsi="Times New Roman" w:cs="Times New Roman"/>
          <w:szCs w:val="24"/>
        </w:rPr>
        <w:t>保障成員權益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實現共同理想。</w:t>
      </w:r>
    </w:p>
    <w:p w:rsidR="00FB2535" w:rsidRDefault="00F41105" w:rsidP="00FB2535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>50</w:t>
      </w:r>
      <w:r w:rsidR="00BF77BD">
        <w:rPr>
          <w:rFonts w:ascii="標楷體" w:eastAsia="標楷體" w:hAnsi="標楷體" w:hint="eastAsia"/>
          <w:color w:val="000000"/>
          <w:szCs w:val="20"/>
          <w:lang w:val="x-none"/>
        </w:rPr>
        <w:t>、</w:t>
      </w:r>
      <w:r w:rsidRPr="00BF77BD">
        <w:rPr>
          <w:rFonts w:ascii="Times New Roman" w:eastAsia="標楷體" w:hAnsi="Times New Roman" w:cs="Times New Roman"/>
          <w:szCs w:val="24"/>
        </w:rPr>
        <w:t>長榮空服員經常出國服勤，人生地不熟，有時得靠「比手勢」和外國人溝通。她們發現台灣旅客拍照時，常豎起食指與中指比出美好的</w:t>
      </w:r>
      <w:r w:rsidRPr="00BF77BD">
        <w:rPr>
          <w:rFonts w:ascii="Times New Roman" w:eastAsia="標楷體" w:hAnsi="Times New Roman" w:cs="Times New Roman"/>
          <w:szCs w:val="24"/>
        </w:rPr>
        <w:t>YA( V</w:t>
      </w:r>
      <w:r w:rsidRPr="00BF77BD">
        <w:rPr>
          <w:rFonts w:ascii="Times New Roman" w:eastAsia="標楷體" w:hAnsi="Times New Roman" w:cs="Times New Roman"/>
          <w:szCs w:val="24"/>
        </w:rPr>
        <w:t>型</w:t>
      </w:r>
      <w:r w:rsidRPr="00BF77BD">
        <w:rPr>
          <w:rFonts w:ascii="Times New Roman" w:eastAsia="標楷體" w:hAnsi="Times New Roman" w:cs="Times New Roman"/>
          <w:szCs w:val="24"/>
        </w:rPr>
        <w:t>)</w:t>
      </w:r>
      <w:r w:rsidRPr="00BF77BD">
        <w:rPr>
          <w:rFonts w:ascii="Times New Roman" w:eastAsia="標楷體" w:hAnsi="Times New Roman" w:cs="Times New Roman"/>
          <w:szCs w:val="24"/>
        </w:rPr>
        <w:t>手勢；美國人比</w:t>
      </w:r>
      <w:r w:rsidRPr="00BF77BD">
        <w:rPr>
          <w:rFonts w:ascii="Times New Roman" w:eastAsia="標楷體" w:hAnsi="Times New Roman" w:cs="Times New Roman"/>
          <w:szCs w:val="24"/>
        </w:rPr>
        <w:t>V</w:t>
      </w:r>
      <w:r w:rsidRPr="00BF77BD">
        <w:rPr>
          <w:rFonts w:ascii="Times New Roman" w:eastAsia="標楷體" w:hAnsi="Times New Roman" w:cs="Times New Roman"/>
          <w:szCs w:val="24"/>
        </w:rPr>
        <w:t>手勢有勝利和平的意思；而澳洲、紐西蘭或南非人，則認為</w:t>
      </w:r>
      <w:r w:rsidRPr="00BF77BD">
        <w:rPr>
          <w:rFonts w:ascii="Times New Roman" w:eastAsia="標楷體" w:hAnsi="Times New Roman" w:cs="Times New Roman"/>
          <w:szCs w:val="24"/>
        </w:rPr>
        <w:t>V</w:t>
      </w:r>
      <w:r w:rsidRPr="00BF77BD">
        <w:rPr>
          <w:rFonts w:ascii="Times New Roman" w:eastAsia="標楷體" w:hAnsi="Times New Roman" w:cs="Times New Roman"/>
          <w:szCs w:val="24"/>
        </w:rPr>
        <w:t>手勢是對人帶有強烈侮辱的意味。從上述比出</w:t>
      </w:r>
      <w:r w:rsidRPr="00BF77BD">
        <w:rPr>
          <w:rFonts w:ascii="Times New Roman" w:eastAsia="標楷體" w:hAnsi="Times New Roman" w:cs="Times New Roman"/>
          <w:szCs w:val="24"/>
        </w:rPr>
        <w:t>V</w:t>
      </w:r>
      <w:r w:rsidRPr="00BF77BD">
        <w:rPr>
          <w:rFonts w:ascii="Times New Roman" w:eastAsia="標楷體" w:hAnsi="Times New Roman" w:cs="Times New Roman"/>
          <w:szCs w:val="24"/>
        </w:rPr>
        <w:t>型手勢的不同文化意涵，</w:t>
      </w:r>
      <w:r w:rsidRPr="006B3178">
        <w:rPr>
          <w:rFonts w:ascii="標楷體" w:eastAsia="標楷體" w:hAnsi="標楷體" w:cs="Times New Roman"/>
          <w:b/>
          <w:szCs w:val="24"/>
        </w:rPr>
        <w:t>最能顯示</w:t>
      </w:r>
      <w:r w:rsidRPr="00BF77BD">
        <w:rPr>
          <w:rFonts w:ascii="Times New Roman" w:eastAsia="標楷體" w:hAnsi="Times New Roman" w:cs="Times New Roman"/>
          <w:szCs w:val="24"/>
        </w:rPr>
        <w:t>何種文化現象</w:t>
      </w:r>
      <w:r w:rsidRPr="00BF77BD">
        <w:rPr>
          <w:rFonts w:ascii="Times New Roman" w:eastAsia="標楷體" w:hAnsi="Times New Roman" w:cs="Times New Roman"/>
          <w:szCs w:val="24"/>
        </w:rPr>
        <w:t xml:space="preserve"> ? </w:t>
      </w:r>
    </w:p>
    <w:p w:rsidR="00F41105" w:rsidRPr="00BF77BD" w:rsidRDefault="00F41105" w:rsidP="00FB2535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BF77BD">
        <w:rPr>
          <w:rFonts w:ascii="Times New Roman" w:eastAsia="標楷體" w:hAnsi="Times New Roman" w:cs="Times New Roman"/>
          <w:szCs w:val="24"/>
        </w:rPr>
        <w:t xml:space="preserve">(A) </w:t>
      </w:r>
      <w:r w:rsidRPr="00BF77BD">
        <w:rPr>
          <w:rFonts w:ascii="Times New Roman" w:eastAsia="標楷體" w:hAnsi="Times New Roman" w:cs="Times New Roman"/>
          <w:szCs w:val="24"/>
        </w:rPr>
        <w:t>文化位階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  <w:r w:rsidR="00FB253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F77BD">
        <w:rPr>
          <w:rFonts w:ascii="Times New Roman" w:eastAsia="標楷體" w:hAnsi="Times New Roman" w:cs="Times New Roman"/>
          <w:szCs w:val="24"/>
        </w:rPr>
        <w:t xml:space="preserve"> (B) </w:t>
      </w:r>
      <w:r w:rsidRPr="00BF77BD">
        <w:rPr>
          <w:rFonts w:ascii="Times New Roman" w:eastAsia="標楷體" w:hAnsi="Times New Roman" w:cs="Times New Roman"/>
          <w:szCs w:val="24"/>
        </w:rPr>
        <w:t>文化差異</w:t>
      </w:r>
      <w:r w:rsidRPr="00BF77BD">
        <w:rPr>
          <w:rFonts w:ascii="Times New Roman" w:eastAsia="標楷體" w:hAnsi="Times New Roman" w:cs="Times New Roman"/>
          <w:szCs w:val="24"/>
        </w:rPr>
        <w:t xml:space="preserve">   (C) </w:t>
      </w:r>
      <w:r w:rsidRPr="00BF77BD">
        <w:rPr>
          <w:rFonts w:ascii="Times New Roman" w:eastAsia="標楷體" w:hAnsi="Times New Roman" w:cs="Times New Roman"/>
          <w:szCs w:val="24"/>
        </w:rPr>
        <w:t>文化交流</w:t>
      </w:r>
      <w:r w:rsidRPr="00BF77BD">
        <w:rPr>
          <w:rFonts w:ascii="Times New Roman" w:eastAsia="標楷體" w:hAnsi="Times New Roman" w:cs="Times New Roman"/>
          <w:szCs w:val="24"/>
        </w:rPr>
        <w:t xml:space="preserve">  (D) </w:t>
      </w:r>
      <w:r w:rsidRPr="00BF77BD">
        <w:rPr>
          <w:rFonts w:ascii="Times New Roman" w:eastAsia="標楷體" w:hAnsi="Times New Roman" w:cs="Times New Roman"/>
          <w:szCs w:val="24"/>
        </w:rPr>
        <w:t>文化失衡。</w:t>
      </w:r>
      <w:r w:rsidRPr="00BF77BD">
        <w:rPr>
          <w:rFonts w:ascii="Times New Roman" w:eastAsia="標楷體" w:hAnsi="Times New Roman" w:cs="Times New Roman"/>
          <w:szCs w:val="24"/>
        </w:rPr>
        <w:t xml:space="preserve"> </w:t>
      </w:r>
    </w:p>
    <w:p w:rsidR="004A4130" w:rsidRPr="00BF77BD" w:rsidRDefault="004A4130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A6169E" w:rsidRDefault="00FB2535" w:rsidP="00FB2535">
      <w:pPr>
        <w:jc w:val="center"/>
        <w:rPr>
          <w:rFonts w:ascii="Times New Roman" w:eastAsia="標楷體" w:hAnsi="Times New Roman" w:cs="Times New Roman"/>
          <w:sz w:val="28"/>
          <w:szCs w:val="24"/>
        </w:rPr>
      </w:pPr>
      <w:r w:rsidRPr="00A6169E">
        <w:rPr>
          <w:rFonts w:ascii="標楷體" w:eastAsia="標楷體" w:hAnsi="標楷體" w:cs="Times New Roman" w:hint="eastAsia"/>
          <w:sz w:val="28"/>
          <w:szCs w:val="24"/>
        </w:rPr>
        <w:t>〜試題結束〜</w:t>
      </w:r>
    </w:p>
    <w:p w:rsidR="00FB2535" w:rsidRPr="00BF77BD" w:rsidRDefault="00FB2535" w:rsidP="0043354B">
      <w:pPr>
        <w:rPr>
          <w:rFonts w:ascii="Times New Roman" w:eastAsia="標楷體" w:hAnsi="Times New Roman" w:cs="Times New Roman"/>
          <w:szCs w:val="24"/>
        </w:rPr>
      </w:pPr>
    </w:p>
    <w:p w:rsidR="00433F23" w:rsidRDefault="00433F23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F21CF4">
        <w:rPr>
          <w:rFonts w:ascii="標楷體" w:eastAsia="標楷體" w:hAnsi="標楷體" w:cs="Times New Roman" w:hint="eastAsia"/>
          <w:sz w:val="28"/>
          <w:szCs w:val="28"/>
        </w:rPr>
        <w:t>9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-</w:t>
      </w:r>
      <w:r w:rsidR="002F409C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-</w:t>
      </w:r>
      <w:r w:rsidR="00B71876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6D21F9" w:rsidRDefault="006D21F9" w:rsidP="006D21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6D21F9" w:rsidRPr="006D21F9" w:rsidRDefault="006D21F9" w:rsidP="00433F23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D21F9">
        <w:rPr>
          <w:rFonts w:ascii="Times New Roman" w:eastAsia="標楷體" w:hAnsi="Times New Roman" w:cs="Times New Roman"/>
          <w:spacing w:val="100"/>
          <w:sz w:val="40"/>
          <w:szCs w:val="40"/>
        </w:rPr>
        <w:t>01-10  ADCCB  CDACB</w:t>
      </w:r>
    </w:p>
    <w:p w:rsidR="006D21F9" w:rsidRPr="006D21F9" w:rsidRDefault="006D21F9" w:rsidP="00433F23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D21F9">
        <w:rPr>
          <w:rFonts w:ascii="Times New Roman" w:eastAsia="標楷體" w:hAnsi="Times New Roman" w:cs="Times New Roman"/>
          <w:spacing w:val="100"/>
          <w:sz w:val="40"/>
          <w:szCs w:val="40"/>
        </w:rPr>
        <w:t>11-20  BCBDA  ABBDA</w:t>
      </w:r>
    </w:p>
    <w:p w:rsidR="006D21F9" w:rsidRPr="006D21F9" w:rsidRDefault="006D21F9" w:rsidP="00433F23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D21F9">
        <w:rPr>
          <w:rFonts w:ascii="Times New Roman" w:eastAsia="標楷體" w:hAnsi="Times New Roman" w:cs="Times New Roman"/>
          <w:spacing w:val="100"/>
          <w:sz w:val="40"/>
          <w:szCs w:val="40"/>
        </w:rPr>
        <w:t>21-30  ADBAA  AAACD</w:t>
      </w:r>
    </w:p>
    <w:p w:rsidR="006D21F9" w:rsidRPr="006D21F9" w:rsidRDefault="006D21F9" w:rsidP="00433F23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D21F9">
        <w:rPr>
          <w:rFonts w:ascii="Times New Roman" w:eastAsia="標楷體" w:hAnsi="Times New Roman" w:cs="Times New Roman"/>
          <w:spacing w:val="100"/>
          <w:sz w:val="40"/>
          <w:szCs w:val="40"/>
        </w:rPr>
        <w:t>31-40  DDCC</w:t>
      </w:r>
      <w:r w:rsidR="00F41105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D  BADDD</w:t>
      </w:r>
    </w:p>
    <w:p w:rsidR="006D21F9" w:rsidRPr="006D21F9" w:rsidRDefault="006D21F9" w:rsidP="00433F23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D21F9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41-50  </w:t>
      </w:r>
      <w:r w:rsidR="00F41105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CCAAA  BACCB</w:t>
      </w:r>
    </w:p>
    <w:sectPr w:rsidR="006D21F9" w:rsidRPr="006D21F9" w:rsidSect="0043354B">
      <w:footerReference w:type="default" r:id="rId1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71" w:rsidRDefault="009C7171" w:rsidP="003528F2">
      <w:r>
        <w:separator/>
      </w:r>
    </w:p>
  </w:endnote>
  <w:endnote w:type="continuationSeparator" w:id="0">
    <w:p w:rsidR="009C7171" w:rsidRDefault="009C7171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39378576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C7171" w:rsidRPr="009C717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B2535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71" w:rsidRDefault="009C7171" w:rsidP="003528F2">
      <w:r>
        <w:separator/>
      </w:r>
    </w:p>
  </w:footnote>
  <w:footnote w:type="continuationSeparator" w:id="0">
    <w:p w:rsidR="009C7171" w:rsidRDefault="009C7171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45C1"/>
    <w:multiLevelType w:val="hybridMultilevel"/>
    <w:tmpl w:val="C4404AC8"/>
    <w:lvl w:ilvl="0" w:tplc="5EBCD5C0">
      <w:start w:val="1"/>
      <w:numFmt w:val="ideographTraditional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943A7"/>
    <w:rsid w:val="001B7B34"/>
    <w:rsid w:val="002C79AA"/>
    <w:rsid w:val="002F409C"/>
    <w:rsid w:val="00336273"/>
    <w:rsid w:val="003528F2"/>
    <w:rsid w:val="003A1C2B"/>
    <w:rsid w:val="0043354B"/>
    <w:rsid w:val="00433F23"/>
    <w:rsid w:val="004A4130"/>
    <w:rsid w:val="004D66EE"/>
    <w:rsid w:val="0057675D"/>
    <w:rsid w:val="005C18BD"/>
    <w:rsid w:val="005D4A13"/>
    <w:rsid w:val="005E0CCA"/>
    <w:rsid w:val="006B3178"/>
    <w:rsid w:val="006D21F9"/>
    <w:rsid w:val="0072407A"/>
    <w:rsid w:val="0074338B"/>
    <w:rsid w:val="008035D6"/>
    <w:rsid w:val="00825FC8"/>
    <w:rsid w:val="009B377C"/>
    <w:rsid w:val="009C7171"/>
    <w:rsid w:val="009F72BA"/>
    <w:rsid w:val="00A052AA"/>
    <w:rsid w:val="00A6169E"/>
    <w:rsid w:val="00A81FB3"/>
    <w:rsid w:val="00B559AF"/>
    <w:rsid w:val="00B71876"/>
    <w:rsid w:val="00BE3240"/>
    <w:rsid w:val="00BF77BD"/>
    <w:rsid w:val="00C013D8"/>
    <w:rsid w:val="00C6010D"/>
    <w:rsid w:val="00D35895"/>
    <w:rsid w:val="00D41E10"/>
    <w:rsid w:val="00D54693"/>
    <w:rsid w:val="00DD4A59"/>
    <w:rsid w:val="00E1269A"/>
    <w:rsid w:val="00E6595F"/>
    <w:rsid w:val="00EA4A4C"/>
    <w:rsid w:val="00ED2349"/>
    <w:rsid w:val="00ED7801"/>
    <w:rsid w:val="00F02819"/>
    <w:rsid w:val="00F21CF4"/>
    <w:rsid w:val="00F41105"/>
    <w:rsid w:val="00F50144"/>
    <w:rsid w:val="00FA5630"/>
    <w:rsid w:val="00FB2535"/>
    <w:rsid w:val="00FD4B8E"/>
    <w:rsid w:val="00F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33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433F2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33F2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3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33F2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4110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433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433F2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33F2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3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33F2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411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skk.org.tw/OrganicFarm/content_QA.htm" TargetMode="External"/><Relationship Id="rId17" Type="http://schemas.openxmlformats.org/officeDocument/2006/relationships/image" Target="https://1.bp.blogspot.com/-DLGDoJT373w/XhxDVYSO8XI/AAAAAAAAH_M/GuCmjJyn8qAjuYqfKfdLreRO0FeQjKmPACLcBGAsYHQ/s640/vote+%282%29.jpg" TargetMode="Externa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29</cp:revision>
  <dcterms:created xsi:type="dcterms:W3CDTF">2018-06-22T07:53:00Z</dcterms:created>
  <dcterms:modified xsi:type="dcterms:W3CDTF">2021-04-30T08:53:00Z</dcterms:modified>
</cp:coreProperties>
</file>