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6907" w:rsidRPr="004A1C86" w:rsidRDefault="00635554">
      <w:pPr>
        <w:spacing w:after="12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sdt>
        <w:sdtPr>
          <w:rPr>
            <w:rFonts w:ascii="標楷體" w:eastAsia="標楷體" w:hAnsi="標楷體"/>
          </w:rPr>
          <w:tag w:val="goog_rdk_0"/>
          <w:id w:val="80806722"/>
        </w:sdtPr>
        <w:sdtEndPr/>
        <w:sdtContent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</w:rPr>
            <w:t>新北市</w:t>
          </w:r>
        </w:sdtContent>
      </w:sdt>
      <w:sdt>
        <w:sdtPr>
          <w:rPr>
            <w:rFonts w:ascii="標楷體" w:eastAsia="標楷體" w:hAnsi="標楷體"/>
          </w:rPr>
          <w:tag w:val="goog_rdk_1"/>
          <w:id w:val="972182972"/>
        </w:sdtPr>
        <w:sdtEndPr/>
        <w:sdtContent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  <w:u w:val="single"/>
            </w:rPr>
            <w:t xml:space="preserve"> 溪</w:t>
          </w:r>
          <w:proofErr w:type="gramStart"/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  <w:u w:val="single"/>
            </w:rPr>
            <w:t>崑</w:t>
          </w:r>
          <w:proofErr w:type="gramEnd"/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  <w:u w:val="single"/>
            </w:rPr>
            <w:t xml:space="preserve">    </w:t>
          </w:r>
        </w:sdtContent>
      </w:sdt>
      <w:sdt>
        <w:sdtPr>
          <w:rPr>
            <w:rFonts w:ascii="標楷體" w:eastAsia="標楷體" w:hAnsi="標楷體"/>
          </w:rPr>
          <w:tag w:val="goog_rdk_2"/>
          <w:id w:val="1712537485"/>
        </w:sdtPr>
        <w:sdtEndPr/>
        <w:sdtContent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</w:rPr>
            <w:t>國民中學</w:t>
          </w:r>
        </w:sdtContent>
      </w:sdt>
      <w:r w:rsidR="00112DC9" w:rsidRPr="004A1C86">
        <w:rPr>
          <w:rFonts w:ascii="標楷體" w:eastAsia="標楷體" w:hAnsi="標楷體"/>
          <w:b/>
          <w:sz w:val="32"/>
          <w:szCs w:val="32"/>
          <w:u w:val="single"/>
        </w:rPr>
        <w:t>113</w:t>
      </w:r>
      <w:sdt>
        <w:sdtPr>
          <w:rPr>
            <w:rFonts w:ascii="標楷體" w:eastAsia="標楷體" w:hAnsi="標楷體"/>
          </w:rPr>
          <w:tag w:val="goog_rdk_3"/>
          <w:id w:val="1548718220"/>
        </w:sdtPr>
        <w:sdtEndPr/>
        <w:sdtContent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</w:rPr>
            <w:t>學年度</w:t>
          </w:r>
        </w:sdtContent>
      </w:sdt>
      <w:sdt>
        <w:sdtPr>
          <w:rPr>
            <w:rFonts w:ascii="標楷體" w:eastAsia="標楷體" w:hAnsi="標楷體"/>
          </w:rPr>
          <w:tag w:val="goog_rdk_4"/>
          <w:id w:val="-1247792963"/>
        </w:sdtPr>
        <w:sdtEndPr/>
        <w:sdtContent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  <w:u w:val="single"/>
            </w:rPr>
            <w:t xml:space="preserve"> 八  </w:t>
          </w:r>
        </w:sdtContent>
      </w:sdt>
      <w:sdt>
        <w:sdtPr>
          <w:rPr>
            <w:rFonts w:ascii="標楷體" w:eastAsia="標楷體" w:hAnsi="標楷體"/>
          </w:rPr>
          <w:tag w:val="goog_rdk_5"/>
          <w:id w:val="119351274"/>
        </w:sdtPr>
        <w:sdtEndPr/>
        <w:sdtContent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</w:rPr>
            <w:t>年級第</w:t>
          </w:r>
        </w:sdtContent>
      </w:sdt>
      <w:sdt>
        <w:sdtPr>
          <w:rPr>
            <w:rFonts w:ascii="標楷體" w:eastAsia="標楷體" w:hAnsi="標楷體"/>
          </w:rPr>
          <w:tag w:val="goog_rdk_6"/>
          <w:id w:val="2092427153"/>
        </w:sdtPr>
        <w:sdtEndPr/>
        <w:sdtContent>
          <w:proofErr w:type="gramStart"/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  <w:u w:val="single"/>
            </w:rPr>
            <w:t>一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7"/>
          <w:id w:val="90358170"/>
        </w:sdtPr>
        <w:sdtEndPr/>
        <w:sdtContent>
          <w:proofErr w:type="gramStart"/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</w:rPr>
            <w:t>學期部定課程</w:t>
          </w:r>
          <w:proofErr w:type="gramEnd"/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</w:rPr>
            <w:t>計畫  設計者：</w:t>
          </w:r>
        </w:sdtContent>
      </w:sdt>
      <w:sdt>
        <w:sdtPr>
          <w:rPr>
            <w:rFonts w:ascii="標楷體" w:eastAsia="標楷體" w:hAnsi="標楷體"/>
          </w:rPr>
          <w:tag w:val="goog_rdk_8"/>
          <w:id w:val="-1819721827"/>
        </w:sdtPr>
        <w:sdtEndPr/>
        <w:sdtContent>
          <w:proofErr w:type="gramStart"/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  <w:u w:val="single"/>
            </w:rPr>
            <w:t>＿</w:t>
          </w:r>
          <w:proofErr w:type="gramEnd"/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  <w:u w:val="single"/>
            </w:rPr>
            <w:t>呂桂芳</w:t>
          </w:r>
          <w:proofErr w:type="gramStart"/>
          <w:r w:rsidR="00112DC9" w:rsidRPr="004A1C86">
            <w:rPr>
              <w:rFonts w:ascii="標楷體" w:eastAsia="標楷體" w:hAnsi="標楷體" w:cs="Gungsuh"/>
              <w:b/>
              <w:sz w:val="32"/>
              <w:szCs w:val="32"/>
              <w:u w:val="single"/>
            </w:rPr>
            <w:t>＿＿＿＿＿＿＿＿</w:t>
          </w:r>
          <w:proofErr w:type="gramEnd"/>
        </w:sdtContent>
      </w:sdt>
    </w:p>
    <w:p w:rsidR="009D6907" w:rsidRPr="00E07761" w:rsidRDefault="00112D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04"/>
        </w:tabs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 w:rsidRPr="00E07761">
        <w:rPr>
          <w:rFonts w:ascii="標楷體" w:eastAsia="標楷體" w:hAnsi="標楷體" w:cs="標楷體"/>
          <w:b/>
          <w:color w:val="000000"/>
          <w:sz w:val="24"/>
          <w:szCs w:val="24"/>
        </w:rPr>
        <w:t>課程類別：</w:t>
      </w:r>
    </w:p>
    <w:p w:rsidR="009D6907" w:rsidRPr="00E07761" w:rsidRDefault="00112DC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>1.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□國語文   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>2.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□英語文  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>3.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□健康與體育 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 xml:space="preserve"> 4.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□數學  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>5.</w:t>
      </w:r>
      <w:proofErr w:type="gramStart"/>
      <w:r w:rsidRPr="00E07761">
        <w:rPr>
          <w:rFonts w:ascii="標楷體" w:eastAsia="標楷體" w:hAnsi="標楷體" w:cs="標楷體"/>
          <w:sz w:val="24"/>
          <w:szCs w:val="24"/>
        </w:rPr>
        <w:t>▉</w:t>
      </w:r>
      <w:proofErr w:type="gramEnd"/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社會  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>6.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□藝術 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>7.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□自然科學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>8.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□科技 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>9.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>□綜合活動</w:t>
      </w:r>
    </w:p>
    <w:p w:rsidR="009D6907" w:rsidRPr="00E07761" w:rsidRDefault="00112DC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PMingLiu"/>
          <w:color w:val="000000"/>
          <w:sz w:val="24"/>
          <w:szCs w:val="24"/>
        </w:rPr>
      </w:pPr>
      <w:bookmarkStart w:id="0" w:name="_heading=h.gjdgxs" w:colFirst="0" w:colLast="0"/>
      <w:bookmarkEnd w:id="0"/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>10.</w:t>
      </w:r>
      <w:r w:rsidRPr="00E07761">
        <w:rPr>
          <w:rFonts w:ascii="標楷體" w:eastAsia="標楷體" w:hAnsi="標楷體" w:cs="PMingLiu"/>
          <w:color w:val="000000"/>
          <w:sz w:val="24"/>
          <w:szCs w:val="24"/>
        </w:rPr>
        <w:t>□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閩南語文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>11.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□客家語文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>12.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>□原住民族語文</w:t>
      </w:r>
      <w:r w:rsidRPr="00E07761">
        <w:rPr>
          <w:rFonts w:ascii="標楷體" w:eastAsia="標楷體" w:hAnsi="標楷體" w:cs="PMingLiu"/>
          <w:color w:val="000000"/>
          <w:sz w:val="24"/>
          <w:szCs w:val="24"/>
        </w:rPr>
        <w:t>：</w:t>
      </w:r>
      <w:r w:rsidRPr="00E07761">
        <w:rPr>
          <w:rFonts w:ascii="標楷體" w:eastAsia="標楷體" w:hAnsi="標楷體" w:cs="PMingLiu"/>
          <w:color w:val="000000"/>
          <w:sz w:val="24"/>
          <w:szCs w:val="24"/>
          <w:u w:val="single"/>
        </w:rPr>
        <w:t xml:space="preserve"> ____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族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>13.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>□新住民語文</w:t>
      </w:r>
      <w:r w:rsidRPr="00E07761">
        <w:rPr>
          <w:rFonts w:ascii="標楷體" w:eastAsia="標楷體" w:hAnsi="標楷體" w:cs="PMingLiu"/>
          <w:color w:val="000000"/>
          <w:sz w:val="24"/>
          <w:szCs w:val="24"/>
        </w:rPr>
        <w:t>：</w:t>
      </w:r>
      <w:r w:rsidRPr="00E07761">
        <w:rPr>
          <w:rFonts w:ascii="標楷體" w:eastAsia="標楷體" w:hAnsi="標楷體" w:cs="PMingLiu"/>
          <w:color w:val="000000"/>
          <w:sz w:val="24"/>
          <w:szCs w:val="24"/>
          <w:u w:val="single"/>
        </w:rPr>
        <w:t xml:space="preserve"> ____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 xml:space="preserve">語  </w:t>
      </w:r>
      <w:r w:rsidRPr="00E07761">
        <w:rPr>
          <w:rFonts w:ascii="標楷體" w:eastAsia="標楷體" w:hAnsi="標楷體"/>
          <w:color w:val="000000"/>
          <w:sz w:val="24"/>
          <w:szCs w:val="24"/>
        </w:rPr>
        <w:t xml:space="preserve">14. 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>□臺灣手語</w:t>
      </w:r>
    </w:p>
    <w:p w:rsidR="009D6907" w:rsidRPr="00E07761" w:rsidRDefault="00112D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E07761">
        <w:rPr>
          <w:rFonts w:ascii="標楷體" w:eastAsia="標楷體" w:hAnsi="標楷體" w:cs="標楷體"/>
          <w:b/>
          <w:color w:val="000000"/>
          <w:sz w:val="24"/>
          <w:szCs w:val="24"/>
        </w:rPr>
        <w:t>學習節數：</w:t>
      </w:r>
      <w:sdt>
        <w:sdtPr>
          <w:rPr>
            <w:rFonts w:ascii="標楷體" w:eastAsia="標楷體" w:hAnsi="標楷體"/>
          </w:rPr>
          <w:tag w:val="goog_rdk_9"/>
          <w:id w:val="-905836436"/>
        </w:sdtPr>
        <w:sdtEndPr/>
        <w:sdtContent>
          <w:r w:rsidRPr="00E07761">
            <w:rPr>
              <w:rFonts w:ascii="標楷體" w:eastAsia="標楷體" w:hAnsi="標楷體" w:cs="Gungsuh"/>
              <w:color w:val="000000"/>
              <w:sz w:val="24"/>
              <w:szCs w:val="24"/>
            </w:rPr>
            <w:t xml:space="preserve">每週( </w:t>
          </w:r>
        </w:sdtContent>
      </w:sdt>
      <w:r w:rsidRPr="00E07761">
        <w:rPr>
          <w:rFonts w:ascii="標楷體" w:eastAsia="標楷體" w:hAnsi="標楷體"/>
          <w:sz w:val="24"/>
          <w:szCs w:val="24"/>
        </w:rPr>
        <w:t>1</w:t>
      </w:r>
      <w:sdt>
        <w:sdtPr>
          <w:rPr>
            <w:rFonts w:ascii="標楷體" w:eastAsia="標楷體" w:hAnsi="標楷體"/>
          </w:rPr>
          <w:tag w:val="goog_rdk_10"/>
          <w:id w:val="1735430496"/>
        </w:sdtPr>
        <w:sdtEndPr/>
        <w:sdtContent>
          <w:r w:rsidRPr="00E07761">
            <w:rPr>
              <w:rFonts w:ascii="標楷體" w:eastAsia="標楷體" w:hAnsi="標楷體" w:cs="Gungsuh"/>
              <w:color w:val="000000"/>
              <w:sz w:val="24"/>
              <w:szCs w:val="24"/>
            </w:rPr>
            <w:t xml:space="preserve"> )節，實施(22 )</w:t>
          </w:r>
          <w:proofErr w:type="gramStart"/>
          <w:r w:rsidRPr="00E07761">
            <w:rPr>
              <w:rFonts w:ascii="標楷體" w:eastAsia="標楷體" w:hAnsi="標楷體" w:cs="Gungsuh"/>
              <w:color w:val="000000"/>
              <w:sz w:val="24"/>
              <w:szCs w:val="24"/>
            </w:rPr>
            <w:t>週</w:t>
          </w:r>
          <w:proofErr w:type="gramEnd"/>
          <w:r w:rsidRPr="00E07761">
            <w:rPr>
              <w:rFonts w:ascii="標楷體" w:eastAsia="標楷體" w:hAnsi="標楷體" w:cs="Gungsuh"/>
              <w:color w:val="000000"/>
              <w:sz w:val="24"/>
              <w:szCs w:val="24"/>
            </w:rPr>
            <w:t xml:space="preserve">，共( </w:t>
          </w:r>
        </w:sdtContent>
      </w:sdt>
      <w:r w:rsidRPr="00E07761">
        <w:rPr>
          <w:rFonts w:ascii="標楷體" w:eastAsia="標楷體" w:hAnsi="標楷體"/>
          <w:sz w:val="24"/>
          <w:szCs w:val="24"/>
        </w:rPr>
        <w:t>22</w:t>
      </w:r>
      <w:sdt>
        <w:sdtPr>
          <w:rPr>
            <w:rFonts w:ascii="標楷體" w:eastAsia="標楷體" w:hAnsi="標楷體"/>
          </w:rPr>
          <w:tag w:val="goog_rdk_11"/>
          <w:id w:val="1717160866"/>
        </w:sdtPr>
        <w:sdtEndPr/>
        <w:sdtContent>
          <w:r w:rsidRPr="00E07761">
            <w:rPr>
              <w:rFonts w:ascii="標楷體" w:eastAsia="標楷體" w:hAnsi="標楷體" w:cs="Gungsuh"/>
              <w:color w:val="000000"/>
              <w:sz w:val="24"/>
              <w:szCs w:val="24"/>
            </w:rPr>
            <w:t xml:space="preserve">  )節。</w:t>
          </w:r>
        </w:sdtContent>
      </w:sdt>
    </w:p>
    <w:p w:rsidR="009D6907" w:rsidRPr="00E07761" w:rsidRDefault="00112D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E07761">
        <w:rPr>
          <w:rFonts w:ascii="標楷體" w:eastAsia="標楷體" w:hAnsi="標楷體" w:cs="標楷體"/>
          <w:b/>
          <w:color w:val="000000"/>
          <w:sz w:val="24"/>
          <w:szCs w:val="24"/>
        </w:rPr>
        <w:t>課程內涵：</w:t>
      </w:r>
      <w:r w:rsidRPr="00E07761">
        <w:rPr>
          <w:rFonts w:ascii="標楷體" w:eastAsia="標楷體" w:hAnsi="標楷體" w:cs="標楷體"/>
          <w:color w:val="000000"/>
          <w:sz w:val="24"/>
          <w:szCs w:val="24"/>
        </w:rPr>
        <w:tab/>
      </w:r>
    </w:p>
    <w:tbl>
      <w:tblPr>
        <w:tblStyle w:val="aff9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9D6907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6907" w:rsidRDefault="00112DC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6907" w:rsidRDefault="00112DC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學習領域核心素養</w:t>
            </w:r>
          </w:p>
        </w:tc>
      </w:tr>
      <w:tr w:rsidR="009D690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907" w:rsidRDefault="00112DC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依總綱核心素養項目及具體內涵勾選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(至多以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。</w:t>
            </w:r>
          </w:p>
          <w:p w:rsidR="009D6907" w:rsidRDefault="00112DC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A1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身心素質與自我精進</w:t>
            </w:r>
          </w:p>
          <w:p w:rsidR="009D6907" w:rsidRDefault="00112DC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▉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系統思考與解決問題</w:t>
            </w:r>
          </w:p>
          <w:p w:rsidR="009D6907" w:rsidRDefault="00112DC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A3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規劃執行與創新應變</w:t>
            </w:r>
          </w:p>
          <w:p w:rsidR="009D6907" w:rsidRDefault="00112DC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B1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符號運用與溝通表達</w:t>
            </w:r>
          </w:p>
          <w:p w:rsidR="009D6907" w:rsidRDefault="00112DC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B2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科技資訊與媒體素養</w:t>
            </w:r>
          </w:p>
          <w:p w:rsidR="009D6907" w:rsidRDefault="00112DC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▉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B3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藝術涵養與美感素養</w:t>
            </w:r>
          </w:p>
          <w:p w:rsidR="009D6907" w:rsidRDefault="00112DC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C1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道德實踐與公民意識</w:t>
            </w:r>
          </w:p>
          <w:p w:rsidR="009D6907" w:rsidRDefault="00112DC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C2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人際關係與團隊合作</w:t>
            </w:r>
          </w:p>
          <w:p w:rsidR="009D6907" w:rsidRDefault="00112DC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▉</w:t>
            </w:r>
            <w:proofErr w:type="gramEnd"/>
            <w:r>
              <w:rPr>
                <w:color w:val="000000"/>
                <w:sz w:val="24"/>
                <w:szCs w:val="24"/>
              </w:rPr>
              <w:t>C3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907" w:rsidRDefault="009D6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</w:p>
          <w:p w:rsidR="009D6907" w:rsidRDefault="00112DC9"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社-J-A2 覺察人類生活相關議題，進而分析判斷及反思，並嘗試改善或解決問題。</w:t>
            </w:r>
          </w:p>
          <w:p w:rsidR="009D6907" w:rsidRDefault="00112DC9"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社-J-B3 欣賞不同時空環境下形塑的自然、族群與文化之美，增進生活的豐富性。</w:t>
            </w:r>
          </w:p>
          <w:p w:rsidR="009D6907" w:rsidRDefault="00112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社-J-C3 尊重並欣賞各族群文化的多樣性，了解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文化間的相互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highlight w:val="white"/>
              </w:rPr>
              <w:t>關聯，以及臺灣與國際社會的互動關係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highlight w:val="white"/>
              </w:rPr>
              <w:t>。</w:t>
            </w:r>
          </w:p>
        </w:tc>
      </w:tr>
    </w:tbl>
    <w:p w:rsidR="009D6907" w:rsidRDefault="009D69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9D6907" w:rsidRDefault="00112D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課程架構：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(自行視需要決定是否呈現，但不可刪除。)</w:t>
      </w:r>
    </w:p>
    <w:p w:rsidR="009D6907" w:rsidRDefault="009D6907">
      <w:pPr>
        <w:rPr>
          <w:rFonts w:ascii="標楷體" w:eastAsia="標楷體" w:hAnsi="標楷體" w:cs="標楷體"/>
          <w:sz w:val="24"/>
          <w:szCs w:val="24"/>
        </w:rPr>
      </w:pPr>
    </w:p>
    <w:p w:rsidR="009D6907" w:rsidRDefault="009D6907">
      <w:pPr>
        <w:rPr>
          <w:rFonts w:ascii="標楷體" w:eastAsia="標楷體" w:hAnsi="標楷體" w:cs="標楷體"/>
          <w:sz w:val="24"/>
          <w:szCs w:val="24"/>
        </w:rPr>
      </w:pPr>
    </w:p>
    <w:p w:rsidR="009D6907" w:rsidRDefault="00112DC9" w:rsidP="00C318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素養導向教學規劃：</w:t>
      </w:r>
      <w:r w:rsidR="00C3188A"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</w:p>
    <w:tbl>
      <w:tblPr>
        <w:tblStyle w:val="affa"/>
        <w:tblW w:w="15075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C3188A" w:rsidRPr="00C3188A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bookmarkStart w:id="1" w:name="_GoBack"/>
            <w:r w:rsidRPr="00C3188A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D6907" w:rsidRPr="00C3188A" w:rsidRDefault="00112DC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D6907" w:rsidRPr="00C3188A" w:rsidRDefault="00112DC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D6907" w:rsidRPr="00C3188A" w:rsidRDefault="00112DC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D6907" w:rsidRPr="00C3188A" w:rsidRDefault="00112DC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D6907" w:rsidRPr="00C3188A" w:rsidRDefault="00112DC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C3188A" w:rsidRPr="00C3188A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9D6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D6907" w:rsidRPr="00C3188A" w:rsidRDefault="00112DC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D6907" w:rsidRPr="00C3188A" w:rsidRDefault="009D6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D6907" w:rsidRPr="00C3188A" w:rsidRDefault="009D6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D6907" w:rsidRPr="00C3188A" w:rsidRDefault="009D6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D6907" w:rsidRPr="00C3188A" w:rsidRDefault="009D6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D6907" w:rsidRPr="00C3188A" w:rsidRDefault="009D6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9D6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歷Ha-IV-1 商周至隋唐時期國家與社會的重要變遷。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第一章商周至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隋唐時期的國家與社會</w:t>
            </w:r>
          </w:p>
          <w:p w:rsidR="009D6907" w:rsidRPr="00C3188A" w:rsidRDefault="00112DC9">
            <w:pPr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1.說明中國從部落到國家的發展的意義。</w:t>
            </w:r>
          </w:p>
          <w:p w:rsidR="009D6907" w:rsidRPr="00C3188A" w:rsidRDefault="00112DC9">
            <w:pPr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2.指出封建制度的意義。</w:t>
            </w:r>
          </w:p>
          <w:p w:rsidR="009D6907" w:rsidRPr="00C3188A" w:rsidRDefault="00112DC9">
            <w:pPr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3.介紹商代與西周封建的初步發展與要素。</w:t>
            </w:r>
          </w:p>
          <w:p w:rsidR="009D6907" w:rsidRPr="00C3188A" w:rsidRDefault="00112DC9">
            <w:pPr>
              <w:jc w:val="left"/>
              <w:rPr>
                <w:rFonts w:ascii="PMingLiu" w:eastAsia="PMingLiu" w:hAnsi="PMingLiu" w:cs="PMingLiu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4.分析東周封建瓦解的原因與影響。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歷1c-IV-2 從多元觀點探究重要歷史事件與人物在歷史中的作用與意義。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歷Ha-IV-1 商周至隋唐時期國家與社會的重要變遷。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第一章商周至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隋唐時期的國家與社會</w:t>
            </w:r>
          </w:p>
          <w:p w:rsidR="009D6907" w:rsidRPr="00C3188A" w:rsidRDefault="00112DC9">
            <w:pPr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1.分析法家思想對於秦國統一的影響。</w:t>
            </w:r>
          </w:p>
          <w:p w:rsidR="009D6907" w:rsidRPr="00C3188A" w:rsidRDefault="00112DC9">
            <w:pPr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2.介紹秦代的郡縣制度與統一政策。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  <w:p w:rsidR="009D6907" w:rsidRPr="00C3188A" w:rsidRDefault="009D6907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0903-0904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年級第一次複習考</w:t>
            </w: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歷1c-IV-2 從多元觀點探究重要歷史事件與人物在歷史中的作用與意義。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歷Ha-IV-1 商周至隋唐時期國家與社會的重要變遷。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第一章商周至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隋唐時期的國家與社會</w:t>
            </w:r>
          </w:p>
          <w:p w:rsidR="009D6907" w:rsidRPr="00C3188A" w:rsidRDefault="00112DC9">
            <w:pPr>
              <w:spacing w:after="240"/>
              <w:jc w:val="left"/>
              <w:rPr>
                <w:rFonts w:ascii="PMingLiu" w:eastAsia="PMingLiu" w:hAnsi="PMingLiu" w:cs="PMingLiu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1.介紹漢代、魏晉南北朝、隋唐時代的人才選拔政策。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br/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</w:t>
            </w: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【生命教育】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生J3 反思生老病死與人生無常的現象，探索人生的目的</w:t>
            </w:r>
            <w:sdt>
              <w:sdtPr>
                <w:rPr>
                  <w:color w:val="FF0000"/>
                </w:rPr>
                <w:tag w:val="goog_rdk_12"/>
                <w:id w:val="2092805553"/>
              </w:sdtPr>
              <w:sdtEndPr/>
              <w:sdtContent>
                <w:r w:rsidRPr="00C3188A">
                  <w:rPr>
                    <w:rFonts w:ascii="Gungsuh" w:eastAsia="Gungsuh" w:hAnsi="Gungsuh" w:cs="Gungsuh"/>
                    <w:color w:val="FF0000"/>
                    <w:sz w:val="22"/>
                    <w:szCs w:val="22"/>
                  </w:rPr>
                  <w:t>、</w:t>
                </w:r>
              </w:sdtContent>
            </w:sdt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價值與意義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社1a-IV-1 發覺生活經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歷Ha-IV-1 商周至隋唐時期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國家與社會的重要變遷。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第一章商周至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隋唐時期的國家與社會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1.介紹漢代、魏晉南北朝、隋唐時代的人才選拔政策。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2.完成頁102課後閱讀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lastRenderedPageBreak/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lastRenderedPageBreak/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人J5 了解社會上有不同的群體和文化，尊重並欣賞其差異。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 xml:space="preserve">0917中秋節放假                     </w:t>
            </w: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0918-0919八九年級社自科補考</w:t>
            </w: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歷1c-IV-2 從多元觀點探究重要歷史事件與人物在歷史中的作用與意義。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歷Ha-IV-2 商周至隋唐時期民族與文化的互動。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第二章商周至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隋唐時期的民族與文化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1.以圖像說明商周至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隋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唐以來多元民族的形成。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2.分析古代草原民族與農業民族對抗的原因。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3.配合圖片介紹張騫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通西域與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絲路的開通。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4.分析魏晉南北朝時期漢人南遷的原因。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5.解說中國經濟與文化重心向南遷移的背景。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  <w:p w:rsidR="009D6907" w:rsidRPr="00C3188A" w:rsidRDefault="009D6907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族語班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、晚自習開始</w:t>
            </w: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歷1c-IV-2 從多元觀點探究重要歷史事件與人物在歷史中的作用與意義。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歷Ha-IV-2 商周至隋唐時期民族與文化的互動。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第二章商周至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隋唐時期的民族與文化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1.說明北魏的漢化政策與胡漢融合狀況。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2.介紹唐代帝國雄踞東亞的情形。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3.介紹越南、朝鮮、與日本在唐代以前與中國的互動。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4.說明佛教與伊斯蘭教傳入中國的過程。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5.介紹唐代佛教鼎盛的情形。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【生命教育】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生J3 反思生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老病死與人生無常的現象，探索人生的目的</w:t>
            </w:r>
            <w:sdt>
              <w:sdtPr>
                <w:rPr>
                  <w:color w:val="FF0000"/>
                </w:rPr>
                <w:tag w:val="goog_rdk_13"/>
                <w:id w:val="-1163011283"/>
              </w:sdtPr>
              <w:sdtEndPr/>
              <w:sdtContent>
                <w:r w:rsidRPr="00C3188A">
                  <w:rPr>
                    <w:rFonts w:ascii="Gungsuh" w:eastAsia="Gungsuh" w:hAnsi="Gungsuh" w:cs="Gungsuh"/>
                    <w:color w:val="FF0000"/>
                    <w:sz w:val="22"/>
                    <w:szCs w:val="22"/>
                  </w:rPr>
                  <w:t>、</w:t>
                </w:r>
              </w:sdtContent>
            </w:sdt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價值與意義</w:t>
            </w: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9D690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歷史事件的發展歷程與重要歷史變遷。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歷Ha-IV-2 商周至隋唐時期民族與文化的互動。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第二章商周至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隋唐時期的民族與文化（第一次段考）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1.分析草原民族的生活風俗對漢族的影響。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2.配合圖片說明唐代中國文化對周圍地區的傳布。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3.完成頁103課後閱讀。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4.完成頁142、143歷史探查1。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1008-1009第一次定期評量1010國慶日放假</w:t>
            </w: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歷1b-IV-1 運用歷史資料，解釋重要歷史人物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與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事件間的關聯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歷Hb-IV-1 宋、元時期的國際互動。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第三章宋元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多民族並立的時期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1.以地圖呈現北亞新興民族的位置。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2.介紹契丹的建國，並以圖片說明燕雲十六州的重要性。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3.說明宋、遼「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澶淵之盟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」的簽訂與意義。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4.分析女真的興起與建國。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5.介紹「靖康之禍」，並以岳飛滿江紅為例說明南宋期間的南北局勢。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9D690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歷1b-IV-1 運用歷史資料，解釋重要歷史人物與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事件間的關聯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歷Hb-IV-1 宋、元時期的國際互動。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第三章宋元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多民族並立的時期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1.以圖片介紹鐵木真建立蒙古帝國。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2.配合圖片，介紹蒙古帝國的三次西征與其對歐亞地區的影響。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3.說明元代的建立與對外的擴張行動。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4.說明元代種族政策的內涵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5.分析元代的滅亡的原因。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  <w:p w:rsidR="009D6907" w:rsidRPr="00C3188A" w:rsidRDefault="009D6907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9D690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歷Hb-IV-2 宋、元時期的商貿與文化交流。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第三章宋元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多民族並立的時期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1.分析宋元時期的新農作物的引進對於農業發展的影響。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2.說明宋元時期的商業發展與城市生活。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3.介紹元代的陸路貿易與宋代的海路貿易。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  <w:p w:rsidR="009D6907" w:rsidRPr="00C3188A" w:rsidRDefault="009D6907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9D690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歷Hb-IV-2 宋、元時期的商貿與文化交流。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第三章宋元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多民族並立的時期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1.分析宋代理學的形成與在東亞世界的影響。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2.介紹元代儒學的影響。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3.說明宋元時期科技三大發明與影響。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4.介紹伊斯蘭文化在宋元時期在中國的傳播。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5.完成頁122課後閱讀。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</w:p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歷1b-IV-2 運用歷史資料，進行歷史事件的因果分析與詮釋。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歷Hb-IV-1 明、清時期東亞世界的變動。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第四章明清時期東亞世界的變動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1.分析朱元璋建國的過程。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2.介紹明代中國與蒙古、女真的關係。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3.配合圖片解說明代倭寇、流寇的形成與明代的滅亡。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4.以地圖說明清帝國的建立，並介紹清代的統治政策。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歷1b-IV-2 運用歷史資料，進行歷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史事件的因果分析與詮釋。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歷Hb-IV-2 明、清時期東亞世界的商貿與文化交流。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第四章明清時期東亞世界的變動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1.介紹明清時期專業市鎮的興起。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2.介紹明清時期的商業組織。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3.說明並分析明清的朝貢貿易的運作。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4.配合圖片，解說鄭和下西洋的意義。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5.介紹明清海禁政策的實施與民間走私貿易的盛行，並比較明清海禁政策實施原因的差異。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6.說明東亞地區海商集團的興起。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7.配合圖片說明歐洲人新航路的發現與影響。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8.說明中國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銀銅雙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本位與全球經濟網絡的形成。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9.說明美洲作物傳入中國的影響。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【生涯規劃教育】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涯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J14 培養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並函化道德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倫理意義於日常生活 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9D690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歷Hb-IV-2 明、清時期東亞世界的商貿與文化交流。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第四章明清時期東亞世界的變動（第二次段考）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1.分析明清時期天主教與西學向東亞的傳播。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2.說明中國文化對歐洲的輸入。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3.分析日本的鎖國政策，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以及蘭學對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日本的影響。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4.分析中西文化交流中斷的因素。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5.完成頁123課後閱讀。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6.完成頁144、145歷史探查2。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1127-1128第二次定期評量  </w:t>
            </w: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第十五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歷Ib-IV-1 晚清時期的東西方接觸與衝突。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第五章西力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衝擊下的東亞世界</w:t>
            </w:r>
          </w:p>
          <w:p w:rsidR="009D6907" w:rsidRPr="00C3188A" w:rsidRDefault="00112DC9">
            <w:pPr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1.說明清帝國時期的通商限制。</w:t>
            </w:r>
          </w:p>
          <w:p w:rsidR="009D6907" w:rsidRPr="00C3188A" w:rsidRDefault="00112DC9">
            <w:pPr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2.介紹英國對於清帝國朝貢體制的挑戰。</w:t>
            </w:r>
          </w:p>
          <w:p w:rsidR="009D6907" w:rsidRPr="00C3188A" w:rsidRDefault="00112DC9">
            <w:pPr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3.介紹鴉片戰爭爆發與南京條約的簽訂。</w:t>
            </w:r>
          </w:p>
          <w:p w:rsidR="009D6907" w:rsidRPr="00C3188A" w:rsidRDefault="00112DC9">
            <w:pPr>
              <w:jc w:val="left"/>
              <w:rPr>
                <w:rFonts w:ascii="PMingLiu" w:eastAsia="PMingLiu" w:hAnsi="PMingLiu" w:cs="PMingLiu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說明黑船事件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與日本的開港通商。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9D690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歷1b-IV-2 運用歷史資料，進行歷史事件的因果分析與詮釋。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歷Ib-IV-1 晚清時期的東西方接觸與衝突。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第五章西力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衝擊下的東亞世界</w:t>
            </w:r>
          </w:p>
          <w:p w:rsidR="009D6907" w:rsidRPr="00C3188A" w:rsidRDefault="00112DC9">
            <w:pPr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1.介紹英法聯軍的背景與結果。</w:t>
            </w:r>
          </w:p>
          <w:p w:rsidR="009D6907" w:rsidRPr="00C3188A" w:rsidRDefault="00112DC9">
            <w:pPr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2.分析自強運動的現代化措施並舉例說明。</w:t>
            </w:r>
          </w:p>
          <w:p w:rsidR="009D6907" w:rsidRPr="00C3188A" w:rsidRDefault="00112DC9">
            <w:pPr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3.說明自強運動時中國對外關係的改變。</w:t>
            </w:r>
          </w:p>
          <w:p w:rsidR="009D6907" w:rsidRPr="00C3188A" w:rsidRDefault="00112DC9">
            <w:pPr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4.解釋自強運動的缺失與成果。</w:t>
            </w:r>
          </w:p>
          <w:p w:rsidR="009D6907" w:rsidRPr="00C3188A" w:rsidRDefault="00112DC9">
            <w:pPr>
              <w:jc w:val="left"/>
              <w:rPr>
                <w:rFonts w:ascii="PMingLiu" w:eastAsia="PMingLiu" w:hAnsi="PMingLiu" w:cs="PMingLiu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5.說明日本明治維新的成效。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人類生活的影響。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9D690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社2c-IV-1 從歷史或社會事件中，省思自身或所屬群體的文化淵源、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處境及自主性。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歷Ib-IV-2 甲午戰爭後的政治體制變革。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第五章西力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衝擊下的東亞世界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1.介紹甲午戰爭爆發的原因。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2.說明馬關條約簽訂的結果。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3.介紹戊戌變法推動的背景。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4.分析戊戌變法失敗的因素。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  <w:p w:rsidR="009D6907" w:rsidRPr="00C3188A" w:rsidRDefault="009D6907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人J10 了解人權的起源與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歷史發展對人權維護的意義。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1219-1220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社2c-IV-1 從歷史或社會事件中，省思自身或所屬群體的文化淵源、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處境及自主性。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歷Ib-IV-2 甲午戰爭後的政治體制變革。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第五章西力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衝擊下的東亞世界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1.介紹義和團事件與八國聯軍。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2.說明庚子後新政的成果。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3.指出日俄戰爭對於中國的影響。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4.說明皇族內閣的成立與立憲派的轉向。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5.完成頁140課後閱讀。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6.完成頁146、147歷史探查3。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人J13 理解戰爭、和平對人類生活的影響。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人J10 了解人權的起源與歷史發展對人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權維護的意義。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1227英語歌唱比賽</w:t>
            </w: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社2c-IV-1 從歷史或社會事件中，省思自身或所屬群體的文化淵源、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處境及自主性。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歷史事件的發展歷程與重要歷史變遷。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歷Ic-IV-1 城市風貌的改變與新媒體的出現。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第六章晚清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社會文化的調適與變遷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1.介紹西方人在租借地引進城市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規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畫等事業。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2.以飲食、服飾、交通、設備、娛樂等各方面，說明晚清社會城市風貌的轉變。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3.以報業與郵政機構的發展，說明清末社會新媒體與通訊事業的興起。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0101元旦假0103藝能科評量、學習扶助、課輔、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社2c-IV-1 從歷史或社會事件中，省思自身或所屬群體的文化淵源、處境及自主性。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重要歷史變遷。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歷Ic-IV-2 家族與婦女角色的轉變。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第六章晚清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社會文化的調適與變遷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1.說明清末西方思潮的引進與對中國社會的影響。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2.比較傳統中國社會與清末社會，說明清末對於家族認知的轉變。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</w:t>
            </w: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【生涯規劃教育】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涯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J14 培養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並函化道德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倫理意義於日常生活 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差異。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0110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年級藝能科評量</w:t>
            </w: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第二十一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社2c-IV-1 從歷史或社會事件中，省思自身或所屬群體的文化淵源、處境及自主性。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重要歷史變遷。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歷Ic-IV-2 家族與婦女角色的轉變。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第六章晚清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社會文化的調適與變遷（第三次段考）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1.比較傳統中國社會與清末對於婦女的態度，並說明男尊女卑觀念的轉化。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2.以工作的參與說明清末社會中婦女地位的提升。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3.完成頁141課後閱讀。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  <w:p w:rsidR="009D6907" w:rsidRPr="00C3188A" w:rsidRDefault="009D6907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【性別平等教育】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性J11 去除性別刻板與性別偏見的情感表達與溝通，具備與他人平等互動的能力。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性J12 省思與他人的性別權力關係，促進平等與良好的互動。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C3188A" w:rsidRPr="00C3188A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6907" w:rsidRPr="00C3188A" w:rsidRDefault="00112DC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第二十二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社1a-IV-1 發覺生活經驗或社會現象與社會領域內容知識的關係。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社2c-IV-1 從歷史或社會事件中，省思自身或所屬群體的文化淵源、處境及自主性。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歷1a-IV-1 理解以不同的紀年、歷史分期描述過去的意義。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 xml:space="preserve">歷1a-IV-2 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理解所習得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歷史事件的發展歷程與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重要歷史變遷。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lastRenderedPageBreak/>
              <w:t>歷Ic-IV-2 家族與婦女角色的轉變。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第三篇中國與東亞（上）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第六章晚清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社會文化的調適與變遷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1.比較傳統中國社會與清末對於婦女的態度，並說明男尊女卑觀念的轉化。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2.以工作的參與說明清末社會中婦女地位的提升。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3.完成頁141課後閱讀。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center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</w:t>
            </w:r>
            <w:proofErr w:type="gramStart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教用版</w:t>
            </w:r>
            <w:proofErr w:type="gramEnd"/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電子教科書⟮翰林版⟯</w:t>
            </w:r>
          </w:p>
          <w:p w:rsidR="009D6907" w:rsidRPr="00C3188A" w:rsidRDefault="00112DC9">
            <w:pPr>
              <w:spacing w:line="260" w:lineRule="auto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1.問題討論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2.紙筆測驗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color w:val="FF0000"/>
                <w:sz w:val="22"/>
                <w:szCs w:val="22"/>
              </w:rPr>
              <w:t>3</w:t>
            </w: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.教師觀察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【人權教育】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人J5 了解社會上有不同的群體和文化，尊重並欣賞其差異。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b/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【性別平等教育】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性J11 去除性別刻板與性別偏見的情感表達與溝通，具備與他人平等互動的能力。</w:t>
            </w:r>
          </w:p>
          <w:p w:rsidR="009D6907" w:rsidRPr="00C3188A" w:rsidRDefault="00112DC9">
            <w:pPr>
              <w:spacing w:line="260" w:lineRule="auto"/>
              <w:jc w:val="left"/>
              <w:rPr>
                <w:color w:val="FF0000"/>
                <w:sz w:val="22"/>
                <w:szCs w:val="22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性J12 省思與他人的性別權力關係，促進平等與良好的互動。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6907" w:rsidRPr="00C3188A" w:rsidRDefault="00112DC9">
            <w:pPr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188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0120休業式、校務會議(13：30)</w:t>
            </w:r>
          </w:p>
        </w:tc>
      </w:tr>
      <w:bookmarkEnd w:id="1"/>
    </w:tbl>
    <w:p w:rsidR="009D6907" w:rsidRDefault="009D6907">
      <w:pPr>
        <w:rPr>
          <w:rFonts w:ascii="標楷體" w:eastAsia="標楷體" w:hAnsi="標楷體" w:cs="標楷體" w:hint="eastAsia"/>
          <w:b/>
          <w:color w:val="FF0000"/>
          <w:sz w:val="24"/>
          <w:szCs w:val="24"/>
        </w:rPr>
      </w:pPr>
    </w:p>
    <w:p w:rsidR="009D6907" w:rsidRDefault="00112D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本課程是否有校外人士協助教學：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(本表格請勿刪除。)</w:t>
      </w:r>
    </w:p>
    <w:p w:rsidR="009D6907" w:rsidRDefault="00112DC9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標楷體" w:eastAsia="標楷體" w:hAnsi="標楷體" w:cs="標楷體"/>
          <w:sz w:val="24"/>
          <w:szCs w:val="24"/>
        </w:rPr>
        <w:t>▉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否，全學年都沒有(</w:t>
      </w:r>
      <w:proofErr w:type="gramStart"/>
      <w:r>
        <w:rPr>
          <w:rFonts w:ascii="標楷體" w:eastAsia="標楷體" w:hAnsi="標楷體" w:cs="標楷體"/>
          <w:b/>
          <w:color w:val="000000"/>
          <w:sz w:val="24"/>
          <w:szCs w:val="24"/>
        </w:rPr>
        <w:t>以下免</w:t>
      </w:r>
      <w:proofErr w:type="gramEnd"/>
      <w:r>
        <w:rPr>
          <w:rFonts w:ascii="標楷體" w:eastAsia="標楷體" w:hAnsi="標楷體" w:cs="標楷體"/>
          <w:b/>
          <w:color w:val="000000"/>
          <w:sz w:val="24"/>
          <w:szCs w:val="24"/>
        </w:rPr>
        <w:t>填</w:t>
      </w:r>
      <w:r>
        <w:rPr>
          <w:rFonts w:ascii="標楷體" w:eastAsia="標楷體" w:hAnsi="標楷體" w:cs="標楷體"/>
          <w:color w:val="000000"/>
          <w:sz w:val="24"/>
          <w:szCs w:val="24"/>
        </w:rPr>
        <w:t>)。</w:t>
      </w:r>
    </w:p>
    <w:p w:rsidR="009D6907" w:rsidRDefault="00112DC9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□有，部分班級，實施的班級為：___________。</w:t>
      </w:r>
    </w:p>
    <w:p w:rsidR="009D6907" w:rsidRDefault="00112DC9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□有，全學年實施。</w:t>
      </w:r>
    </w:p>
    <w:tbl>
      <w:tblPr>
        <w:tblStyle w:val="affb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9D6907">
        <w:tc>
          <w:tcPr>
            <w:tcW w:w="1292" w:type="dxa"/>
          </w:tcPr>
          <w:p w:rsidR="009D6907" w:rsidRDefault="00112DC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9D6907" w:rsidRDefault="00112DC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9D6907" w:rsidRDefault="00112DC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9D6907" w:rsidRDefault="00112DC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9D6907" w:rsidRDefault="00112DC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9D6907" w:rsidRDefault="00112DC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原授課教師角色</w:t>
            </w:r>
          </w:p>
        </w:tc>
      </w:tr>
      <w:tr w:rsidR="009D6907">
        <w:tc>
          <w:tcPr>
            <w:tcW w:w="1292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9D6907" w:rsidRDefault="00112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</w:t>
            </w:r>
          </w:p>
          <w:p w:rsidR="009D6907" w:rsidRDefault="00112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□印刷品</w:t>
            </w:r>
          </w:p>
          <w:p w:rsidR="009D6907" w:rsidRDefault="00112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□影音光碟</w:t>
            </w:r>
          </w:p>
          <w:p w:rsidR="009D6907" w:rsidRDefault="00112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□其他於課程或活動中使用之教學資料，請說明：___________________________</w:t>
            </w:r>
          </w:p>
        </w:tc>
        <w:tc>
          <w:tcPr>
            <w:tcW w:w="2296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D6907">
        <w:tc>
          <w:tcPr>
            <w:tcW w:w="1292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D6907">
        <w:tc>
          <w:tcPr>
            <w:tcW w:w="1292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9D6907" w:rsidRDefault="009D6907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9D6907" w:rsidRDefault="00635554">
      <w:pPr>
        <w:ind w:left="23" w:firstLine="0"/>
        <w:rPr>
          <w:b/>
          <w:color w:val="FF0000"/>
          <w:sz w:val="24"/>
          <w:szCs w:val="24"/>
        </w:rPr>
      </w:pPr>
      <w:sdt>
        <w:sdtPr>
          <w:tag w:val="goog_rdk_14"/>
          <w:id w:val="-1408381584"/>
        </w:sdtPr>
        <w:sdtEndPr/>
        <w:sdtContent>
          <w:r w:rsidR="00112DC9">
            <w:rPr>
              <w:rFonts w:ascii="Arial Unicode MS" w:eastAsia="Arial Unicode MS" w:hAnsi="Arial Unicode MS" w:cs="Arial Unicode MS"/>
              <w:color w:val="FF0000"/>
              <w:sz w:val="24"/>
              <w:szCs w:val="24"/>
            </w:rPr>
            <w:t>✰</w:t>
          </w:r>
        </w:sdtContent>
      </w:sdt>
      <w:sdt>
        <w:sdtPr>
          <w:tag w:val="goog_rdk_15"/>
          <w:id w:val="-1703628717"/>
        </w:sdtPr>
        <w:sdtEndPr/>
        <w:sdtContent>
          <w:r w:rsidR="00112DC9">
            <w:rPr>
              <w:rFonts w:ascii="Gungsuh" w:eastAsia="Gungsuh" w:hAnsi="Gungsuh" w:cs="Gungsuh"/>
              <w:b/>
              <w:color w:val="FF0000"/>
              <w:sz w:val="24"/>
              <w:szCs w:val="24"/>
            </w:rPr>
            <w:t>上述欄位皆與校外人士協助教學及活動之申請表一致。</w:t>
          </w:r>
        </w:sdtContent>
      </w:sdt>
    </w:p>
    <w:sectPr w:rsidR="009D6907">
      <w:footerReference w:type="default" r:id="rId8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554" w:rsidRDefault="00635554">
      <w:r>
        <w:separator/>
      </w:r>
    </w:p>
  </w:endnote>
  <w:endnote w:type="continuationSeparator" w:id="0">
    <w:p w:rsidR="00635554" w:rsidRDefault="0063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Calibri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907" w:rsidRDefault="00112DC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E07761">
      <w:rPr>
        <w:rFonts w:eastAsia="Times New Roman"/>
        <w:noProof/>
        <w:color w:val="000000"/>
      </w:rPr>
      <w:t>21</w:t>
    </w:r>
    <w:r>
      <w:rPr>
        <w:color w:val="000000"/>
      </w:rPr>
      <w:fldChar w:fldCharType="end"/>
    </w:r>
  </w:p>
  <w:p w:rsidR="009D6907" w:rsidRDefault="009D69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554" w:rsidRDefault="00635554">
      <w:r>
        <w:separator/>
      </w:r>
    </w:p>
  </w:footnote>
  <w:footnote w:type="continuationSeparator" w:id="0">
    <w:p w:rsidR="00635554" w:rsidRDefault="0063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714F"/>
    <w:multiLevelType w:val="multilevel"/>
    <w:tmpl w:val="760C2728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387BBA"/>
    <w:multiLevelType w:val="multilevel"/>
    <w:tmpl w:val="C02266E8"/>
    <w:lvl w:ilvl="0">
      <w:start w:val="1"/>
      <w:numFmt w:val="decimal"/>
      <w:lvlText w:val="%1、"/>
      <w:lvlJc w:val="left"/>
      <w:pPr>
        <w:ind w:left="503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4E1C3EC6"/>
    <w:multiLevelType w:val="multilevel"/>
    <w:tmpl w:val="DF5A1DE4"/>
    <w:lvl w:ilvl="0">
      <w:start w:val="1"/>
      <w:numFmt w:val="decimal"/>
      <w:lvlText w:val="%1、"/>
      <w:lvlJc w:val="left"/>
      <w:pPr>
        <w:ind w:left="503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07"/>
    <w:rsid w:val="00112DC9"/>
    <w:rsid w:val="004A1C86"/>
    <w:rsid w:val="00635554"/>
    <w:rsid w:val="009D6907"/>
    <w:rsid w:val="00C3188A"/>
    <w:rsid w:val="00E0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32A9B"/>
  <w15:docId w15:val="{2FCB6483-CEC7-411B-B608-7A52F998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yATvQyI1kZ3kU10sbSzJgGmQQ==">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1455</Words>
  <Characters>8299</Characters>
  <Application>Microsoft Office Word</Application>
  <DocSecurity>0</DocSecurity>
  <Lines>69</Lines>
  <Paragraphs>19</Paragraphs>
  <ScaleCrop>false</ScaleCrop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</cp:revision>
  <dcterms:created xsi:type="dcterms:W3CDTF">2024-04-29T07:15:00Z</dcterms:created>
  <dcterms:modified xsi:type="dcterms:W3CDTF">2024-06-26T13:50:00Z</dcterms:modified>
</cp:coreProperties>
</file>