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heading=h.gjdgxs" w:colFirst="0" w:colLast="0"/>
    <w:bookmarkEnd w:id="0"/>
    <w:p w:rsidR="00B0246E" w:rsidRDefault="00E30275">
      <w:pPr>
        <w:spacing w:after="120"/>
        <w:jc w:val="center"/>
        <w:rPr>
          <w:b/>
          <w:sz w:val="32"/>
          <w:szCs w:val="32"/>
          <w:u w:val="single"/>
        </w:rPr>
      </w:pPr>
      <w:sdt>
        <w:sdtPr>
          <w:tag w:val="goog_rdk_0"/>
          <w:id w:val="1894469537"/>
        </w:sdtPr>
        <w:sdtContent>
          <w:r w:rsidR="000D5619">
            <w:rPr>
              <w:rFonts w:ascii="Gungsuh" w:eastAsia="Gungsuh" w:hAnsi="Gungsuh" w:cs="Gungsuh"/>
              <w:b/>
              <w:sz w:val="32"/>
              <w:szCs w:val="32"/>
            </w:rPr>
            <w:t>新北市</w:t>
          </w:r>
        </w:sdtContent>
      </w:sdt>
      <w:sdt>
        <w:sdtPr>
          <w:tag w:val="goog_rdk_1"/>
          <w:id w:val="900639878"/>
        </w:sdtPr>
        <w:sdtContent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 xml:space="preserve">  溪</w:t>
          </w:r>
          <w:proofErr w:type="gramStart"/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崑</w:t>
          </w:r>
          <w:proofErr w:type="gramEnd"/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 xml:space="preserve">   </w:t>
          </w:r>
        </w:sdtContent>
      </w:sdt>
      <w:sdt>
        <w:sdtPr>
          <w:tag w:val="goog_rdk_2"/>
          <w:id w:val="-234476251"/>
        </w:sdtPr>
        <w:sdtContent>
          <w:r w:rsidR="000D5619">
            <w:rPr>
              <w:rFonts w:ascii="Gungsuh" w:eastAsia="Gungsuh" w:hAnsi="Gungsuh" w:cs="Gungsuh"/>
              <w:b/>
              <w:sz w:val="32"/>
              <w:szCs w:val="32"/>
            </w:rPr>
            <w:t>國民中學</w:t>
          </w:r>
        </w:sdtContent>
      </w:sdt>
      <w:r w:rsidR="000D5619">
        <w:rPr>
          <w:b/>
          <w:sz w:val="32"/>
          <w:szCs w:val="32"/>
          <w:u w:val="single"/>
        </w:rPr>
        <w:t>113</w:t>
      </w:r>
      <w:sdt>
        <w:sdtPr>
          <w:tag w:val="goog_rdk_3"/>
          <w:id w:val="1062525822"/>
        </w:sdtPr>
        <w:sdtContent>
          <w:r w:rsidR="000D5619">
            <w:rPr>
              <w:rFonts w:ascii="Gungsuh" w:eastAsia="Gungsuh" w:hAnsi="Gungsuh" w:cs="Gungsuh"/>
              <w:b/>
              <w:sz w:val="32"/>
              <w:szCs w:val="32"/>
            </w:rPr>
            <w:t>學年度</w:t>
          </w:r>
        </w:sdtContent>
      </w:sdt>
      <w:sdt>
        <w:sdtPr>
          <w:tag w:val="goog_rdk_4"/>
          <w:id w:val="-817108342"/>
        </w:sdtPr>
        <w:sdtContent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 xml:space="preserve"> 七  </w:t>
          </w:r>
        </w:sdtContent>
      </w:sdt>
      <w:sdt>
        <w:sdtPr>
          <w:tag w:val="goog_rdk_5"/>
          <w:id w:val="394552545"/>
        </w:sdtPr>
        <w:sdtContent>
          <w:r w:rsidR="000D5619">
            <w:rPr>
              <w:rFonts w:ascii="Gungsuh" w:eastAsia="Gungsuh" w:hAnsi="Gungsuh" w:cs="Gungsuh"/>
              <w:b/>
              <w:sz w:val="32"/>
              <w:szCs w:val="32"/>
            </w:rPr>
            <w:t>年級第</w:t>
          </w:r>
        </w:sdtContent>
      </w:sdt>
      <w:sdt>
        <w:sdtPr>
          <w:tag w:val="goog_rdk_6"/>
          <w:id w:val="1611705584"/>
        </w:sdtPr>
        <w:sdtContent>
          <w:proofErr w:type="gramStart"/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一</w:t>
          </w:r>
          <w:proofErr w:type="gramEnd"/>
        </w:sdtContent>
      </w:sdt>
      <w:sdt>
        <w:sdtPr>
          <w:tag w:val="goog_rdk_7"/>
          <w:id w:val="-653994024"/>
        </w:sdtPr>
        <w:sdtContent>
          <w:proofErr w:type="gramStart"/>
          <w:r w:rsidR="000D5619">
            <w:rPr>
              <w:rFonts w:ascii="Gungsuh" w:eastAsia="Gungsuh" w:hAnsi="Gungsuh" w:cs="Gungsuh"/>
              <w:b/>
              <w:sz w:val="32"/>
              <w:szCs w:val="32"/>
            </w:rPr>
            <w:t>學期部定課程</w:t>
          </w:r>
          <w:proofErr w:type="gramEnd"/>
          <w:r w:rsidR="000D5619">
            <w:rPr>
              <w:rFonts w:ascii="Gungsuh" w:eastAsia="Gungsuh" w:hAnsi="Gungsuh" w:cs="Gungsuh"/>
              <w:b/>
              <w:sz w:val="32"/>
              <w:szCs w:val="32"/>
            </w:rPr>
            <w:t>計畫  設計者：</w:t>
          </w:r>
        </w:sdtContent>
      </w:sdt>
      <w:sdt>
        <w:sdtPr>
          <w:tag w:val="goog_rdk_8"/>
          <w:id w:val="-411545057"/>
        </w:sdtPr>
        <w:sdtContent>
          <w:proofErr w:type="gramStart"/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＿</w:t>
          </w:r>
          <w:proofErr w:type="gramEnd"/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呂桂芳</w:t>
          </w:r>
          <w:proofErr w:type="gramStart"/>
          <w:r w:rsidR="000D5619">
            <w:rPr>
              <w:rFonts w:ascii="Gungsuh" w:eastAsia="Gungsuh" w:hAnsi="Gungsuh" w:cs="Gungsuh"/>
              <w:b/>
              <w:sz w:val="32"/>
              <w:szCs w:val="32"/>
              <w:u w:val="single"/>
            </w:rPr>
            <w:t>＿＿＿＿＿＿＿＿</w:t>
          </w:r>
          <w:proofErr w:type="gramEnd"/>
        </w:sdtContent>
      </w:sdt>
    </w:p>
    <w:p w:rsidR="00B0246E" w:rsidRDefault="000D56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04"/>
        </w:tabs>
        <w:spacing w:line="360" w:lineRule="auto"/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課程類別：</w:t>
      </w:r>
    </w:p>
    <w:p w:rsidR="00B0246E" w:rsidRDefault="000D561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□國語文    </w:t>
      </w:r>
      <w:r>
        <w:rPr>
          <w:rFonts w:eastAsia="Times New Roman"/>
          <w:color w:val="000000"/>
          <w:sz w:val="24"/>
          <w:szCs w:val="24"/>
        </w:rPr>
        <w:t>2.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□英語文   </w:t>
      </w:r>
      <w:r>
        <w:rPr>
          <w:rFonts w:eastAsia="Times New Roman"/>
          <w:color w:val="000000"/>
          <w:sz w:val="24"/>
          <w:szCs w:val="24"/>
        </w:rPr>
        <w:t>3.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□健康與體育  </w:t>
      </w:r>
      <w:r>
        <w:rPr>
          <w:rFonts w:eastAsia="Times New Roman"/>
          <w:color w:val="000000"/>
          <w:sz w:val="24"/>
          <w:szCs w:val="24"/>
        </w:rPr>
        <w:t xml:space="preserve"> 4.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□數學   </w:t>
      </w:r>
      <w:r>
        <w:rPr>
          <w:rFonts w:eastAsia="Times New Roman"/>
          <w:color w:val="000000"/>
          <w:sz w:val="24"/>
          <w:szCs w:val="24"/>
        </w:rPr>
        <w:t>5.</w:t>
      </w:r>
      <w:r>
        <w:rPr>
          <w:rFonts w:ascii="標楷體" w:eastAsia="標楷體" w:hAnsi="標楷體" w:cs="標楷體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社會   </w:t>
      </w:r>
      <w:r>
        <w:rPr>
          <w:rFonts w:eastAsia="Times New Roman"/>
          <w:color w:val="000000"/>
          <w:sz w:val="24"/>
          <w:szCs w:val="24"/>
        </w:rPr>
        <w:t>6.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□藝術  </w:t>
      </w:r>
      <w:r>
        <w:rPr>
          <w:rFonts w:eastAsia="Times New Roman"/>
          <w:color w:val="000000"/>
          <w:sz w:val="24"/>
          <w:szCs w:val="24"/>
        </w:rPr>
        <w:t>7.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□自然科學 </w:t>
      </w:r>
      <w:r>
        <w:rPr>
          <w:rFonts w:eastAsia="Times New Roman"/>
          <w:color w:val="000000"/>
          <w:sz w:val="24"/>
          <w:szCs w:val="24"/>
        </w:rPr>
        <w:t>8.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□科技  </w:t>
      </w:r>
      <w:r>
        <w:rPr>
          <w:rFonts w:eastAsia="Times New Roman"/>
          <w:color w:val="000000"/>
          <w:sz w:val="24"/>
          <w:szCs w:val="24"/>
        </w:rPr>
        <w:t>9.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□綜合活動</w:t>
      </w:r>
    </w:p>
    <w:p w:rsidR="00B0246E" w:rsidRDefault="000D5619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PMingLiu" w:eastAsia="PMingLiu" w:hAnsi="PMingLiu" w:cs="PMingLiu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</w:t>
      </w:r>
      <w:r>
        <w:rPr>
          <w:rFonts w:eastAsia="Times New Roman"/>
          <w:color w:val="000000"/>
          <w:sz w:val="24"/>
          <w:szCs w:val="24"/>
        </w:rPr>
        <w:t>10.</w:t>
      </w:r>
      <w:r>
        <w:rPr>
          <w:rFonts w:ascii="PMingLiu" w:eastAsia="PMingLiu" w:hAnsi="PMingLiu" w:cs="PMingLiu"/>
          <w:color w:val="000000"/>
          <w:sz w:val="24"/>
          <w:szCs w:val="24"/>
        </w:rPr>
        <w:t>□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閩南語文 </w:t>
      </w:r>
      <w:r>
        <w:rPr>
          <w:rFonts w:eastAsia="Times New Roman"/>
          <w:color w:val="000000"/>
          <w:sz w:val="24"/>
          <w:szCs w:val="24"/>
        </w:rPr>
        <w:t>11.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□客家語文 </w:t>
      </w:r>
      <w:r>
        <w:rPr>
          <w:rFonts w:eastAsia="Times New Roman"/>
          <w:color w:val="000000"/>
          <w:sz w:val="24"/>
          <w:szCs w:val="24"/>
        </w:rPr>
        <w:t>12.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□原住民族語文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族 </w:t>
      </w:r>
      <w:r>
        <w:rPr>
          <w:rFonts w:eastAsia="Times New Roman"/>
          <w:color w:val="000000"/>
          <w:sz w:val="24"/>
          <w:szCs w:val="24"/>
        </w:rPr>
        <w:t>13.</w:t>
      </w:r>
      <w:r>
        <w:rPr>
          <w:rFonts w:ascii="標楷體" w:eastAsia="標楷體" w:hAnsi="標楷體" w:cs="標楷體"/>
          <w:color w:val="000000"/>
          <w:sz w:val="24"/>
          <w:szCs w:val="24"/>
        </w:rPr>
        <w:t>□新住民語文</w:t>
      </w:r>
      <w:r>
        <w:rPr>
          <w:rFonts w:ascii="PMingLiu" w:eastAsia="PMingLiu" w:hAnsi="PMingLiu" w:cs="PMingLiu"/>
          <w:color w:val="000000"/>
          <w:sz w:val="24"/>
          <w:szCs w:val="24"/>
        </w:rPr>
        <w:t>：</w:t>
      </w:r>
      <w:r>
        <w:rPr>
          <w:rFonts w:ascii="PMingLiu" w:eastAsia="PMingLiu" w:hAnsi="PMingLiu" w:cs="PMingLiu"/>
          <w:color w:val="000000"/>
          <w:sz w:val="24"/>
          <w:szCs w:val="24"/>
          <w:u w:val="single"/>
        </w:rPr>
        <w:t xml:space="preserve"> ____</w:t>
      </w: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語  </w:t>
      </w:r>
      <w:r>
        <w:rPr>
          <w:rFonts w:eastAsia="Times New Roman"/>
          <w:color w:val="000000"/>
          <w:sz w:val="24"/>
          <w:szCs w:val="24"/>
        </w:rPr>
        <w:t xml:space="preserve">14. </w:t>
      </w:r>
      <w:r>
        <w:rPr>
          <w:rFonts w:ascii="標楷體" w:eastAsia="標楷體" w:hAnsi="標楷體" w:cs="標楷體"/>
          <w:color w:val="000000"/>
          <w:sz w:val="24"/>
          <w:szCs w:val="24"/>
        </w:rPr>
        <w:t>□臺灣手語</w:t>
      </w:r>
    </w:p>
    <w:p w:rsidR="00B0246E" w:rsidRDefault="000D56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學習節數：</w:t>
      </w:r>
      <w:sdt>
        <w:sdtPr>
          <w:tag w:val="goog_rdk_9"/>
          <w:id w:val="-986773961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每週(</w:t>
          </w:r>
        </w:sdtContent>
      </w:sdt>
      <w:r>
        <w:rPr>
          <w:rFonts w:eastAsia="Times New Roman"/>
          <w:b/>
          <w:color w:val="000000"/>
          <w:sz w:val="24"/>
          <w:szCs w:val="24"/>
        </w:rPr>
        <w:t xml:space="preserve"> 1 </w:t>
      </w:r>
      <w:sdt>
        <w:sdtPr>
          <w:tag w:val="goog_rdk_10"/>
          <w:id w:val="-979384415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)節，實施(2</w:t>
          </w:r>
        </w:sdtContent>
      </w:sdt>
      <w:r>
        <w:rPr>
          <w:sz w:val="24"/>
          <w:szCs w:val="24"/>
        </w:rPr>
        <w:t>2</w:t>
      </w:r>
      <w:sdt>
        <w:sdtPr>
          <w:tag w:val="goog_rdk_11"/>
          <w:id w:val="-550300085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)</w:t>
          </w:r>
          <w:proofErr w:type="gramStart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週</w:t>
          </w:r>
          <w:proofErr w:type="gramEnd"/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，共(2</w:t>
          </w:r>
        </w:sdtContent>
      </w:sdt>
      <w:r>
        <w:rPr>
          <w:sz w:val="24"/>
          <w:szCs w:val="24"/>
        </w:rPr>
        <w:t>2</w:t>
      </w:r>
      <w:r>
        <w:rPr>
          <w:rFonts w:eastAsia="Times New Roman"/>
          <w:b/>
          <w:color w:val="000000"/>
          <w:sz w:val="24"/>
          <w:szCs w:val="24"/>
        </w:rPr>
        <w:t xml:space="preserve">  </w:t>
      </w:r>
      <w:sdt>
        <w:sdtPr>
          <w:tag w:val="goog_rdk_12"/>
          <w:id w:val="-2053309447"/>
        </w:sdtPr>
        <w:sdtContent>
          <w:r>
            <w:rPr>
              <w:rFonts w:ascii="Gungsuh" w:eastAsia="Gungsuh" w:hAnsi="Gungsuh" w:cs="Gungsuh"/>
              <w:color w:val="000000"/>
              <w:sz w:val="24"/>
              <w:szCs w:val="24"/>
            </w:rPr>
            <w:t>)節。</w:t>
          </w:r>
        </w:sdtContent>
      </w:sdt>
    </w:p>
    <w:p w:rsidR="00B0246E" w:rsidRDefault="000D56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課程內涵：</w:t>
      </w:r>
      <w:r>
        <w:rPr>
          <w:rFonts w:ascii="標楷體" w:eastAsia="標楷體" w:hAnsi="標楷體" w:cs="標楷體"/>
          <w:color w:val="000000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0246E">
        <w:trPr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246E" w:rsidRDefault="000D561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0246E" w:rsidRDefault="000D561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學習領域核心素養</w:t>
            </w:r>
          </w:p>
        </w:tc>
      </w:tr>
      <w:tr w:rsidR="00B0246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46E" w:rsidRDefault="000D561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依總綱核心素養項目及具體內涵勾選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(至多以</w:t>
            </w:r>
            <w:r>
              <w:rPr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個指標為原則)</w:t>
            </w:r>
            <w:r>
              <w:rPr>
                <w:rFonts w:ascii="PMingLiu" w:eastAsia="PMingLiu" w:hAnsi="PMingLiu" w:cs="PMingLiu"/>
                <w:color w:val="FF0000"/>
                <w:sz w:val="24"/>
                <w:szCs w:val="24"/>
              </w:rPr>
              <w:t>。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身心素質與自我精進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系統思考與解決問題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A3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規劃執行與創新應變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符號運用與溝通表達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B2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科技資訊與媒體素養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B3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藝術涵養與美感素養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道德實踐與公民意識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color w:val="000000"/>
                <w:sz w:val="24"/>
                <w:szCs w:val="24"/>
              </w:rPr>
              <w:t>C2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人際關係與團隊合作</w:t>
            </w:r>
          </w:p>
          <w:p w:rsidR="00B0246E" w:rsidRDefault="000D561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246E" w:rsidRDefault="000D5619">
            <w:pPr>
              <w:spacing w:before="240" w:after="24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:rsidR="00B0246E" w:rsidRDefault="000D5619">
            <w:pPr>
              <w:spacing w:before="240" w:after="240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:rsidR="00B0246E" w:rsidRDefault="000D5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社-J-C3 尊重並欣賞各族群文化的多樣性，了解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文化間的相互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關聯，以及臺灣與國際社會的互動關係。</w:t>
            </w:r>
          </w:p>
        </w:tc>
      </w:tr>
    </w:tbl>
    <w:p w:rsidR="00B0246E" w:rsidRDefault="00B024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B0246E" w:rsidRDefault="000D56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課程架構：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(自行視需要決定是否呈現，但不可刪除。)</w:t>
      </w:r>
    </w:p>
    <w:p w:rsidR="00B0246E" w:rsidRDefault="00B0246E">
      <w:pPr>
        <w:spacing w:before="240" w:after="240"/>
        <w:ind w:firstLine="0"/>
        <w:rPr>
          <w:rFonts w:ascii="標楷體" w:eastAsia="標楷體" w:hAnsi="標楷體" w:cs="標楷體"/>
          <w:sz w:val="24"/>
          <w:szCs w:val="24"/>
        </w:rPr>
      </w:pPr>
    </w:p>
    <w:p w:rsidR="00B0246E" w:rsidRDefault="00B0246E">
      <w:pPr>
        <w:rPr>
          <w:rFonts w:ascii="標楷體" w:eastAsia="標楷體" w:hAnsi="標楷體" w:cs="標楷體"/>
          <w:sz w:val="24"/>
          <w:szCs w:val="24"/>
        </w:rPr>
      </w:pPr>
    </w:p>
    <w:p w:rsidR="00B0246E" w:rsidRDefault="00B0246E">
      <w:pPr>
        <w:rPr>
          <w:rFonts w:ascii="標楷體" w:eastAsia="標楷體" w:hAnsi="標楷體" w:cs="標楷體"/>
          <w:sz w:val="24"/>
          <w:szCs w:val="24"/>
        </w:rPr>
      </w:pPr>
    </w:p>
    <w:p w:rsidR="00B0246E" w:rsidRDefault="000D5619" w:rsidP="00E302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FF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素養導向教學規劃：</w:t>
      </w:r>
      <w:r w:rsidR="00E30275">
        <w:rPr>
          <w:rFonts w:ascii="標楷體" w:eastAsia="標楷體" w:hAnsi="標楷體" w:cs="標楷體"/>
          <w:b/>
          <w:color w:val="FF0000"/>
          <w:sz w:val="24"/>
          <w:szCs w:val="24"/>
        </w:rPr>
        <w:t xml:space="preserve"> </w:t>
      </w:r>
    </w:p>
    <w:tbl>
      <w:tblPr>
        <w:tblStyle w:val="affa"/>
        <w:tblW w:w="15090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485"/>
        <w:gridCol w:w="1485"/>
        <w:gridCol w:w="2835"/>
        <w:gridCol w:w="765"/>
        <w:gridCol w:w="2205"/>
        <w:gridCol w:w="1425"/>
        <w:gridCol w:w="1410"/>
        <w:gridCol w:w="1785"/>
      </w:tblGrid>
      <w:tr w:rsidR="00B0246E">
        <w:trPr>
          <w:jc w:val="center"/>
        </w:trPr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0D561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單元/主題名稱與活動內容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Default="000D561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20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Default="000D561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評量方式</w:t>
            </w:r>
          </w:p>
        </w:tc>
        <w:tc>
          <w:tcPr>
            <w:tcW w:w="1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融入議題</w:t>
            </w:r>
          </w:p>
        </w:tc>
        <w:tc>
          <w:tcPr>
            <w:tcW w:w="17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0D5619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備註</w:t>
            </w:r>
          </w:p>
        </w:tc>
      </w:tr>
      <w:tr w:rsidR="00B0246E">
        <w:trPr>
          <w:jc w:val="center"/>
        </w:trPr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B0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學習表現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B0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Default="00B0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Default="00B0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B0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B0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B02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</w:p>
        </w:tc>
      </w:tr>
      <w:tr w:rsidR="00B0246E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0D561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B0246E" w:rsidRDefault="000D561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8/25-8/31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歷1a-Ⅳ-1 理解以不同的紀年、歷史分期描述過去的意義。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社2b-Ⅳ-2 尊重不同群體文化的差異性，並欣賞其文化之美。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社3d-Ⅳ-2 提出保存文化資產、改善環境或維護社會正義等可能方案。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歷A-Ⅳ-1 紀年與分期。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第1課史前文化與原住民族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序章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：學習歷史的3個W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1.歷史是什麼？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2.為什麼要學歷史？</w:t>
            </w:r>
          </w:p>
          <w:p w:rsidR="00B0246E" w:rsidRPr="00E30275" w:rsidRDefault="000D561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3.歷史時間如何劃分？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Default="000D5619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1.教學投影片⦗康軒版⦘</w:t>
            </w:r>
          </w:p>
          <w:p w:rsidR="00B0246E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B0246E" w:rsidRPr="00E30275" w:rsidRDefault="000D561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B0246E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海J9 了解我國與其他國家海洋文化的異多J2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關同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多J1 珍惜並維護我族文化。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懷我族文化遺產的傳承與興革。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B0246E" w:rsidRPr="00E30275" w:rsidRDefault="000D561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246E" w:rsidRDefault="000D5619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0830開學 </w:t>
            </w:r>
          </w:p>
        </w:tc>
      </w:tr>
      <w:tr w:rsidR="00B0246E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0D561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9/1-9/7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歷1a-Ⅳ-1 理解以不同的紀年、歷史分期描述過去的意義。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社2b-Ⅳ-2 尊重不同群體文化的差異性，並欣賞其文化之美。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題，並進行探究。</w:t>
            </w:r>
          </w:p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社3d-Ⅳ-2 提出保存文化資產、改善環境或維護社會正義等可能方案。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歷Ba-Ⅳ-1 考古發掘與史前文化。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第1課史前文化與原住民族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二、從考古認識史前文化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1.舊石器時代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2.新石器時代</w:t>
            </w:r>
          </w:p>
          <w:p w:rsidR="00B0246E" w:rsidRPr="00E30275" w:rsidRDefault="000D561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3.金屬器時代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Default="000D5619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275" w:rsidRPr="00E30275" w:rsidRDefault="000D5619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E30275"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E30275" w:rsidRP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E30275" w:rsidRPr="00E30275" w:rsidRDefault="00E30275" w:rsidP="00E30275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B0246E" w:rsidRPr="00E30275" w:rsidRDefault="000D5619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B0246E" w:rsidRPr="00E30275" w:rsidRDefault="000D5619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B0246E" w:rsidRPr="00E30275" w:rsidRDefault="00B0246E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了解我國與其他國家海洋文化的異同。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閱J7 小心求證資訊來源，判讀文本知識的正確性。</w:t>
            </w:r>
          </w:p>
          <w:p w:rsidR="00B0246E" w:rsidRPr="00E30275" w:rsidRDefault="000D561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246E" w:rsidRDefault="000D5619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0903-0904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年級第一次複習考</w:t>
            </w:r>
          </w:p>
        </w:tc>
      </w:tr>
      <w:tr w:rsidR="00B0246E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0D561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9/8-9/14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歷1a-Ⅳ-1 理解以不同的紀年、歷史分期描述過去的意義。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社2b-Ⅳ-2 尊重不同群體文化的差異性，並欣賞其文化之美。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社3a-Ⅳ-1 發現不同時空脈絡中的人類生活問題，並進行探究。</w:t>
            </w:r>
          </w:p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社3d-Ⅳ-2 提出保存文化資產、改善環境或維護社會正義等可能方案。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歷Ba-Ⅳ-2 臺灣原住民族的遷徙與傳說。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第1課史前文化與原住民族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三、臺灣原住民族的傳說與遷徙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1.傳說與遷徙</w:t>
            </w:r>
          </w:p>
          <w:p w:rsidR="00B0246E" w:rsidRPr="00E30275" w:rsidRDefault="000D561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2.名稱演變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Default="000D5619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275" w:rsidRPr="00E30275" w:rsidRDefault="000D5619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  <w:r w:rsidR="00E30275" w:rsidRPr="00E30275">
              <w:rPr>
                <w:rFonts w:ascii="標楷體" w:eastAsia="標楷體" w:hAnsi="標楷體" w:cs="標楷體"/>
                <w:sz w:val="24"/>
                <w:szCs w:val="24"/>
              </w:rPr>
              <w:t>.教學投影片⦗康軒版⦘</w:t>
            </w:r>
          </w:p>
          <w:p w:rsid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E30275" w:rsidRP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E30275" w:rsidRPr="00E30275" w:rsidRDefault="00E30275" w:rsidP="00E30275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了解我國與其他國家海洋文化的異同。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多J2 關懷我族文化遺產的傳承與興革。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B0246E" w:rsidRPr="00E30275" w:rsidRDefault="000D561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B0246E" w:rsidRPr="00E30275" w:rsidRDefault="000D561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生J4 分析快樂幸福與生命意義之間的關係</w:t>
            </w: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246E" w:rsidRDefault="000D5619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0910-0912八九年級國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英數科補考</w:t>
            </w:r>
            <w:proofErr w:type="gramEnd"/>
          </w:p>
        </w:tc>
      </w:tr>
      <w:tr w:rsidR="00B0246E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0D561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B0246E" w:rsidRDefault="000D561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9/15-9/21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的作用與意義。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歷Bb-Ⅳ-1 十六、十七世紀東亞海域的各方勢力。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第2課大航海時代各方勢力在臺灣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一、東亞海上貿易的發展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1.漢人海商在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、澎的活動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2.日本人在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的活動</w:t>
            </w:r>
          </w:p>
          <w:p w:rsidR="00B0246E" w:rsidRPr="00E30275" w:rsidRDefault="000D561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3.歐洲人到東亞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Default="000D5619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275" w:rsidRPr="00E30275" w:rsidRDefault="000D5619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E30275"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E30275" w:rsidRP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E30275" w:rsidRPr="00E30275" w:rsidRDefault="00E30275" w:rsidP="00E30275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了解我國與其他國家海洋文化的異同。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何看待彼此的文化。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B0246E" w:rsidRPr="00E30275" w:rsidRDefault="000D561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246E" w:rsidRDefault="000D5619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0917中秋節放假                     0918-0919八九年級社自科補考</w:t>
            </w:r>
          </w:p>
        </w:tc>
      </w:tr>
      <w:tr w:rsidR="00B0246E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246E" w:rsidRDefault="000D561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9/22-9/28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重要歷史變遷。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B0246E" w:rsidRPr="00E30275" w:rsidRDefault="000D5619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社3b-Ⅳ-3 使用文字、照片、圖表、數據、地圖、年表、言語等多種方式，呈現並解釋探究結果。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B0246E" w:rsidRPr="00E30275" w:rsidRDefault="000D561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歷Bb-Ⅳ-1 十六、十七世紀東亞海域的各方勢力。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第2課大航海時代各方勢力在臺灣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二、各方勢力在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的競爭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1.荷蘭占領臺灣南部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2.荷、西爭奪臺灣北部</w:t>
            </w:r>
          </w:p>
          <w:p w:rsidR="00B0246E" w:rsidRPr="00E30275" w:rsidRDefault="000D561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3.荷蘭在臺灣的經濟活動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Default="000D5619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30275" w:rsidRPr="00E30275" w:rsidRDefault="000D5619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="00E30275"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E30275" w:rsidRPr="00E30275" w:rsidRDefault="00E30275" w:rsidP="00E30275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E30275" w:rsidRPr="00E30275" w:rsidRDefault="00E30275" w:rsidP="00E30275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1.教師觀察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B0246E" w:rsidRPr="00E30275" w:rsidRDefault="00B0246E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【海洋教育】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家海洋文化的異同。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B0246E" w:rsidRPr="00E30275" w:rsidRDefault="000D5619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B0246E" w:rsidRPr="00E30275" w:rsidRDefault="000D561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0246E" w:rsidRDefault="000D5619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0923學習扶助、課輔、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族語班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、晚自習開始</w:t>
            </w: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9/29-10/5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史事件與人物在歷史中的作用與意義。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社3d-Ⅳ-2 提出保存文化資產、改善環境或維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護社會正義等可能方案。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歷Bb-Ⅳ-1 十六、十七世紀東亞海域的各方勢力。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歷D-Ⅳ-1 地方史探究（一）。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歷D-Ⅳ-2 從主題B或C挑選適當課題深入探究，或規劃與執行歷史踏查或展演。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第2課大航海時代各方勢力在臺灣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二、各方勢力在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的競爭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4.鄭氏政權取代荷蘭統治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(1)鄭成功擊敗荷蘭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(2)統治措施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(3)對外貿易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了解我國與其他國家海洋文化的異同。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10/6-10/12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歷1a-Ⅳ-1 理解以不同的紀年、歷史分期描述過去的意義。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探究重要歷史事件與人物在歷史中的作用與意義。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社3b-Ⅳ-3 使用文字、照片、圖表、數據、地圖、年表、言語等多種方式，呈現並解釋探究結果。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歷A-Ⅳ-1 紀年與分期。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歷Ba-Ⅳ-1 考古發掘與史前文化。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歷Ba-Ⅳ-2 臺灣原住民族的遷徙與傳說。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歷Bb-Ⅳ-1 十六、十七世紀東亞海域的各方勢力。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歷D-Ⅳ-1 地方史探究（一）。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歷D-Ⅳ-2 從主題B或C挑選適當課題深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【第一次評量週】複習第二單元第1-2課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序章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：學習歷史的3個W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1.歷史是什麼？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2.為什麼要學歷史？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3.歷史時間如何劃分？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二、從考古認識史前文化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1.舊石器時代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2.新石器時代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3.金屬器時代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三、臺灣原住民族的傳說與遷徙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1.傳說與遷徙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2.名稱演變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四、東亞海上貿易的發展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1.漢人海商在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澎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2.日本人在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3.歐洲人到東亞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五、各方勢力在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的競爭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1.荷蘭占領臺灣南部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2.荷、西爭奪臺灣北部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3.荷蘭在臺灣的經濟活動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4.鄭氏政權取代荷蘭統治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(1)鄭成功擊敗荷蘭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(2)統治措施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(3)對外貿易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了解我國與其他國家海洋文化的異同。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生J4 分析快樂幸福與生命意義之間的關係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1008-1009第一次定期評量1010國慶日放假</w:t>
            </w: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10/13-10/19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歷Bb-Ⅳ-2 原住民族與外來者的接觸。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第3課大航海時代臺灣原住民與外來者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一、原住民與歐洲人的互動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1.原住民與荷蘭人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(1)武力降服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(2)間接統治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(3)貿易活動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(4)接受基督教信仰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詮釋，並試著表達自己的想法。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10/20-10/26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歷Bb-Ⅳ-2 原住民族與外來者的接觸。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第3課大航海時代臺灣原住民與外來者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一、原住民與歐洲人的互動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2.原住民與西班牙人：西班牙人占領北臺灣後，將天主教信仰傳給原住民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10/27-11/2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歷Bb-Ⅳ-2 原住民族與外來者的接觸。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第3課大航海時代臺灣原住民與外來者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二、原住民與鄭氏政權的互動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1.鄭氏軍隊因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拓墾而侵擾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原住民的生活空間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2.大肚王勢力與鄭氏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軍隊間的衝突</w:t>
            </w:r>
            <w:proofErr w:type="gramEnd"/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詮釋，並試著表達自己的想法。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11/3-11/9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不同群體在社會處境中的經歷與情緒，並了解其抉擇。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歷Ca-Ⅳ-1 清帝國的統治政策。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第4課清帝國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時期的行政治理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一、初期的治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政策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臺灣棄留爭議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2.為防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而治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(1)渡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禁令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(2)劃界封山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1104-1108英語文競賽                                       </w:t>
            </w: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11/10-11/16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歷Ca-Ⅳ-1 清帝國的統治政策。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第4課清帝國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時期的行政治理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二、行政區劃演變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1.清帝國初期臺灣的行政區劃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2.臺灣的行政區劃因應民變及對外事件而有所調整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蛤仔難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地區因漢人日益增多，清廷於十九世紀增設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噶瑪蘭廳</w:t>
            </w:r>
            <w:proofErr w:type="gramEnd"/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3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族語班結束</w:t>
            </w:r>
            <w:proofErr w:type="gramEnd"/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11/17-11/23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歷Ca-Ⅳ-1 清帝國的統治政策。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歷D-Ⅳ-1 地方史探究（一）。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歷D-Ⅳ-2 從主題B或C挑選適當課題深入探究，或規劃與執行歷史踏查或展演。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第4課清帝國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時期的行政治理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三、對外事件與施政改革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1.牡丹社事件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2.沈葆楨的施政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3.清法戰爭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4.劉銘傳的措施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11/24-11/30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歷Ca-Ⅳ-2 農商業的發展。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【第二次評量週】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第5課清帝國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的農商發展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一、農業發展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1.土地拓墾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2.水利設施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 xml:space="preserve">1127-1128第二次定期評量  </w:t>
            </w: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12/1-12/7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歷Ca-Ⅳ-2 農商業的發展。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第5課清帝國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的農商發展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二、臺灣與中國的貿易活動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行郊組織</w:t>
            </w:r>
            <w:proofErr w:type="gramEnd"/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2.航運商貿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12/8-12/14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歷Ca-Ⅳ-2 農商業的發展。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第5課清帝國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的農商發展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三、開港後的變遷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1.茶、糖、樟腦的外銷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(1)茶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(3)樟腦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2.經貿帶動北部崛起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12/15-12/21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歷Cb-Ⅳ-1 原住民族社會及其變化。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歷Cb-Ⅳ-2 漢人社會的活動。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第6課清帝國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時期的社會與文化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一、變動的移民社會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1.械鬥與民變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(1)械鬥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(2)民變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1219-1220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年級第二次複習考</w:t>
            </w: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12/22-12/28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歷Cb-Ⅳ-1 原住民族社會及其變化。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歷Cb-Ⅳ-2 漢人社會的活動。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第6課清帝國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時期的社會與文化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一、變動的移民社會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2.漢人社會文化的發展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(1)宗教信仰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(2)宗族組織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(3)文教發展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二、西方文化的再傳入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1.開港通商後西方文化的發展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2.馬雅各、馬偕對臺灣南、北的貢獻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【生命教育】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生J3 反思生老病死與人生無常的現象,探索人生的目的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1227英語歌唱比賽</w:t>
            </w: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12/29-1/4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歷Cb-Ⅳ-1 原住民族社會及其變化。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歷Cb-Ⅳ-2 漢人社會的活動。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歷D-Ⅳ-1 地方史探究（一）。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歷D-Ⅳ-2 從主題B或C挑選適當課題深入探究，或規劃與執行歷史踏查或展演。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第6課清帝國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時期的社會與文化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三、原住民社會文化的變遷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1.平埔族群生活的改變與遷徙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(1)經濟生活改變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(2)互動與遷徙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(3)傳統文化的改變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2.十九世紀後期山地原住民的處境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0101元旦假0103藝能科評量、學習扶助、課輔、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族語班結束</w:t>
            </w:r>
            <w:proofErr w:type="gramEnd"/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1/5-1/11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歷Ca-Ⅳ-2 農商業的發展。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歷Cb-Ⅳ-1 原住民族社會及其變化。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歷Ca-Ⅳ-2 農商業的發展。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歷Cb-Ⅳ-1 原住民族社會及其變化。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歷Cb-Ⅳ-2 漢人社會的活動。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歷D-Ⅳ-1 地方史探究（一）。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歷D-Ⅳ-2 從主題B或C挑選適當課題深入探究，或規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複習第二單元第5-6課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一、農業發展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1.土地拓墾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2.水利設施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二、臺灣與中國的貿易活動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行郊組織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2.航運商貿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三、開港後的變遷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1.茶、糖、樟腦的外銷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(1)茶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(3)樟腦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2.經貿帶動北部崛起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四、變動的移民社會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1.械鬥與民變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(1)械鬥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(2)民變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2.漢人社會文化的發展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(1)宗教信仰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(2)宗族組織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(3)文教發展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五、西方文化的再傳入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1.開港通商後西方文化的發展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2.馬雅各、馬偕對臺灣南、北的貢獻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六、原住民社會文化的變遷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1.平埔族群生活的改變與遷徙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(1)經濟生活改變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(2)互動與遷徙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(3)傳統文化的改變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2.十九世紀後期山地原住民的處境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詮釋，並試著表達自己的想法。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0110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年級藝能科評量</w:t>
            </w:r>
          </w:p>
        </w:tc>
      </w:tr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GoBack" w:colFirst="5" w:colLast="5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1/12-1/18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歷A-Ⅳ-1 紀年與分期。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歷Ba-Ⅳ-1 考古發掘與史前文化。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歷Ba-Ⅳ-2 臺灣原住民族的遷徙與傳說。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歷Bb-Ⅳ-1 十六、十七世紀東亞海域的各方勢力。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歷Bb-Ⅳ-2 原住民族與外來者的接觸。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歷Ca-Ⅳ-1 清帝國的統治政策。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歷Ca-Ⅳ-2 農商業的發展。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歷Cb-Ⅳ-1 原住民族社會及其變化。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歷Cb-Ⅳ-2 漢人社會的活動。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歷D-Ⅳ-1 地方史探究（一）。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歷D-Ⅳ-2 從主題B或C挑選適當課題深入探究，或規劃與執行歷史踏查或展演。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【第三次評量週】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複習全冊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序章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：學習歷史的3個W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1.歷史是什麼？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2.為什麼要學歷史？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3.歷史時間如何劃分？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二、從考古認識史前文化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1.舊石器時代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2.新石器時代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3.金屬器時代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三、臺灣原住民族的傳說與遷徙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1.傳說與遷徙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2.名稱演變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四、東亞海上貿易的發展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1.漢人海商在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澎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2.日本人在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3.歐洲人到東亞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五、各方勢力在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的競爭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1.荷蘭占領臺灣南部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2.荷、西爭奪臺灣北部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3.荷蘭在臺灣的經濟活動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4.鄭氏政權取代荷蘭統治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(1)鄭成功擊敗荷蘭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(2)統治措施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(3)對外貿易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六、原住民與歐洲人的互動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1.原住民與荷蘭人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(1)武力降服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(2)間接統治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(3)貿易活動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(4)接受基督教信仰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2.原住民與西班牙人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七、原住民與鄭氏政權的互動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1.鄭氏軍隊因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拓墾而侵擾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原住民的生活空間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2.大肚王勢力與鄭氏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軍隊間的衝突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八、初期的治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政策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臺灣棄留爭議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2.為防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而治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(1)渡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禁令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(2)劃界封山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九、行政區劃演變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1.清帝國初期臺灣的行政區劃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2.臺灣的行政區劃因應民變及對外事件而有所調整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蛤仔難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地區因漢人日益增多，清廷於十九世紀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噶瑪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蘭廳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十、對外事件與施政改革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1.牡丹社事件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2.沈葆楨的施政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3.清法戰爭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4.劉銘傳的措施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十一、農業發展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1.土地拓墾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2.水利設施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十二、臺灣與中國的貿易活動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行郊組織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2.航運商貿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十三、開港後的變遷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1.茶、糖、樟腦的外銷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(1)茶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(3)樟腦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2.經貿帶動北部崛起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十四、變動的移民社會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1.械鬥與民變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(1)械鬥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(2)民變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2.漢人社會文化的發展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(1)宗教信仰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(2)宗族組織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(3)文教發展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十五、西方文化的再傳入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1.開港通商後西方文化的發展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2.馬雅各、馬偕對臺灣南、北的貢獻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十六、原住民社會文化的變遷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1.平埔族群生活的改變與遷徙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(1)經濟生活改變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(2)互動與遷徙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(3)傳統文化的改變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2.十九世紀後期山地原住民的處境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E30275">
              <w:rPr>
                <w:rFonts w:ascii="標楷體" w:eastAsia="標楷體" w:hAnsi="標楷體" w:cs="標楷體"/>
                <w:sz w:val="24"/>
                <w:szCs w:val="24"/>
              </w:rPr>
              <w:t>教學投影片⦗康軒版⦘</w:t>
            </w:r>
          </w:p>
          <w:p w:rsidR="00AE22A4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.學習單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圖片⦗康軒版⦘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4.影音資料與網路資源等相關教學媒體⦗康軒版⦘</w:t>
            </w: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了解我國與其他國家海洋文化的異同。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閱J7 小心求證資訊來源，判讀文本知識的正確性。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閱J10 主動尋求多元的詮釋，並試著表達自己的想法。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0117-0120第三次定期評量</w:t>
            </w:r>
          </w:p>
        </w:tc>
      </w:tr>
      <w:bookmarkEnd w:id="1"/>
      <w:tr w:rsidR="00AE22A4">
        <w:trPr>
          <w:trHeight w:val="332"/>
          <w:jc w:val="center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22A4" w:rsidRDefault="00AE22A4" w:rsidP="00AE22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第二十二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1/19-1/25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歷1a-Ⅳ-2 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理解所習得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歷史事件的發展歷程與重要歷史變遷。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歷1b-Ⅳ-1 運用歷史資料，解釋重要歷史人物與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事件間的關聯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社2b-Ⅳ-1 感受個人或不同群體在社會處境中的經歷與情緒，並了解其抉擇。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歷1c-Ⅳ-2 從多元觀點探究重要歷史事件與人物在歷史中</w:t>
            </w: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的作用與意義。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社2c-Ⅳ-1 從歷史或社會事件中，省思自身或所屬群體的文化淵源、處境及自主性。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歷A-Ⅳ-1 紀年與分期。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歷Ba-Ⅳ-1 考古發掘與史前文化。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歷Ba-Ⅳ-2 臺灣原住民族的遷徙與傳說。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歷Bb-Ⅳ-1 十六、十七世紀東亞海域的各方勢力。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歷Bb-Ⅳ-2 原住民族與外來者的接觸。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歷Ca-Ⅳ-1 清帝國的統治政策。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歷Ca-Ⅳ-2 農商業的發展。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歷Cb-Ⅳ-1 原住民族社會及其變化。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歷Cb-Ⅳ-2 漢人社會的活動。</w:t>
            </w:r>
          </w:p>
          <w:p w:rsidR="00AE22A4" w:rsidRPr="00E30275" w:rsidRDefault="00AE22A4" w:rsidP="00AE22A4">
            <w:pPr>
              <w:spacing w:before="240" w:after="240"/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歷D-Ⅳ-1 地方史探究（一）。</w:t>
            </w:r>
          </w:p>
          <w:p w:rsidR="00AE22A4" w:rsidRPr="00E30275" w:rsidRDefault="00AE22A4" w:rsidP="00AE22A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歷D-Ⅳ-2 從主題B或C挑選適當課題深入探究，或規劃與執行歷史踏查或展演。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複習全冊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一、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序章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：學習歷史的3個W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1.歷史是什麼？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2.為什麼要學歷史？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3.歷史時間如何劃分？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二、從考古認識史前文化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1.舊石器時代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2.新石器時代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3.金屬器時代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三、臺灣原住民族的傳說與遷徙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1.傳說與遷徙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2.名稱演變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四、東亞海上貿易的發展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1.漢人海商在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澎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2.日本人在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3.歐洲人到東亞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五、各方勢力在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的競爭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1.荷蘭占領臺灣南部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2.荷、西爭奪臺灣北部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3.荷蘭在臺灣的經濟活動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4.鄭氏政權取代荷蘭統治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(1)鄭成功擊敗荷蘭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(2)統治措施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(3)對外貿易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六、原住民與歐洲人的互動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1.原住民與荷蘭人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(1)武力降服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(2)間接統治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(3)貿易活動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(4)接受基督教信仰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2.原住民與西班牙人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七、原住民與鄭氏政權的互動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1.鄭氏軍隊因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拓墾而侵擾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原住民的生活空間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2.大肚王勢力與鄭氏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軍隊間的衝突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八、初期的治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政策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臺灣棄留爭議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2.為防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而治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(1)渡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臺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禁令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(2)劃界封山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九、行政區劃演變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1.清帝國初期臺灣的行政區劃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2.臺灣的行政區劃因應民變及對外事件而有所調整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蛤仔難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地區因漢人日益增多，清廷於十九世紀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噶瑪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蘭廳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十、對外事件與施政改革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1.牡丹社事件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2.沈葆楨的施政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3.清法戰爭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4.劉銘傳的措施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十一、農業發展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1.土地拓墾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2.水利設施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十二、臺灣與中國的貿易活動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1.</w:t>
            </w: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行郊組織</w:t>
            </w:r>
            <w:proofErr w:type="gramEnd"/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2.航運商貿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十三、開港後的變遷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1.茶、糖、樟腦的外銷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(1)茶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(2)糖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(3)樟腦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2.經貿帶動北部崛起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十四、變動的移民社會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1.械鬥與民變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(1)械鬥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(2)民變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2.漢人社會文化的發展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(1)宗教信仰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(2)宗族組織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(3)文教發展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十五、西方文化的再傳入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1.開港通商後西方文化的發展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2.馬雅各、馬偕對臺灣南、北的貢獻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十六、原住民社會文化的變遷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1.平埔族群生活的改變與遷徙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(1)經濟生活改變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(2)互動與遷徙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(3)傳統文化的改變</w:t>
            </w:r>
          </w:p>
          <w:p w:rsidR="00AE22A4" w:rsidRPr="00E30275" w:rsidRDefault="00AE22A4" w:rsidP="00AE22A4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2.十九世紀後期山地原住民的處境</w:t>
            </w:r>
          </w:p>
        </w:tc>
        <w:tc>
          <w:tcPr>
            <w:tcW w:w="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ind w:left="317" w:hanging="31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Default="00AE22A4" w:rsidP="00AE22A4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1.教學投影片⦗康軒版⦘</w:t>
            </w:r>
          </w:p>
          <w:p w:rsidR="00AE22A4" w:rsidRDefault="00AE22A4" w:rsidP="00AE22A4">
            <w:pPr>
              <w:spacing w:before="240" w:after="240"/>
              <w:ind w:hanging="29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2.學習單</w:t>
            </w:r>
          </w:p>
          <w:p w:rsidR="00AE22A4" w:rsidRDefault="00AE22A4" w:rsidP="00AE22A4">
            <w:pPr>
              <w:spacing w:before="240" w:after="240"/>
              <w:ind w:hanging="2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3.圖片⦗康軒版⦘</w:t>
            </w:r>
          </w:p>
          <w:p w:rsidR="00AE22A4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4.影音資料與網路資源等相關教學媒體⦗康軒版⦘</w:t>
            </w:r>
          </w:p>
          <w:p w:rsidR="00AE22A4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1.教師觀察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2.自我評量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3.紙筆測驗</w:t>
            </w: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spacing w:before="240" w:after="240"/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AE22A4" w:rsidRPr="00E30275" w:rsidRDefault="00AE22A4" w:rsidP="00AE22A4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【海洋教育】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海J9 了解我國與其他國家海洋文化的異同。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【多元文化教育】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多J1 珍惜並維護我族文化。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多J2 關懷我族文化遺產的傳承與興革。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多J4 了解不同群體間如何看待彼此的文化。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【閱讀素養教育】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閱J7 小心求證資訊來源，判讀文本知識的正確性。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閱J10 主動尋求多元的詮釋，並試著表達自己的想法。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【生涯規劃教育】</w:t>
            </w:r>
          </w:p>
          <w:p w:rsidR="00AE22A4" w:rsidRPr="00E30275" w:rsidRDefault="00AE22A4" w:rsidP="00AE22A4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涯</w:t>
            </w:r>
            <w:proofErr w:type="gramEnd"/>
            <w:r w:rsidRPr="00E30275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J9 社會變遷與工作/教育環境的關係。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E22A4" w:rsidRDefault="00AE22A4" w:rsidP="00AE22A4">
            <w:pPr>
              <w:ind w:left="-7"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0120休業式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、校務會議(13：30)</w:t>
            </w:r>
          </w:p>
        </w:tc>
      </w:tr>
    </w:tbl>
    <w:p w:rsidR="00B0246E" w:rsidRDefault="00B0246E">
      <w:pPr>
        <w:rPr>
          <w:rFonts w:ascii="標楷體" w:eastAsia="標楷體" w:hAnsi="標楷體" w:cs="標楷體"/>
          <w:b/>
          <w:color w:val="FF0000"/>
          <w:sz w:val="24"/>
          <w:szCs w:val="24"/>
        </w:rPr>
      </w:pPr>
    </w:p>
    <w:p w:rsidR="00B0246E" w:rsidRDefault="000D56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本課程是否有校外人士協助教學：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(本表格請勿刪除。)</w:t>
      </w:r>
    </w:p>
    <w:p w:rsidR="00B0246E" w:rsidRDefault="000D561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</w:rPr>
        <w:t>填</w:t>
      </w:r>
      <w:r>
        <w:rPr>
          <w:rFonts w:ascii="標楷體" w:eastAsia="標楷體" w:hAnsi="標楷體" w:cs="標楷體"/>
          <w:color w:val="000000"/>
          <w:sz w:val="24"/>
          <w:szCs w:val="24"/>
        </w:rPr>
        <w:t>)。</w:t>
      </w:r>
    </w:p>
    <w:p w:rsidR="00B0246E" w:rsidRDefault="000D561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□有，部分班級，實施的班級為：___________。</w:t>
      </w:r>
    </w:p>
    <w:p w:rsidR="00B0246E" w:rsidRDefault="000D5619">
      <w:pPr>
        <w:ind w:left="23" w:firstLine="542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□有，全學年實施。</w:t>
      </w:r>
    </w:p>
    <w:tbl>
      <w:tblPr>
        <w:tblStyle w:val="affb"/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B0246E">
        <w:tc>
          <w:tcPr>
            <w:tcW w:w="1292" w:type="dxa"/>
          </w:tcPr>
          <w:p w:rsidR="00B0246E" w:rsidRDefault="000D561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</w:tcPr>
          <w:p w:rsidR="00B0246E" w:rsidRDefault="000D561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B0246E" w:rsidRDefault="000D561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B0246E" w:rsidRDefault="000D561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B0246E" w:rsidRDefault="000D561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B0246E" w:rsidRDefault="000D5619">
            <w:pPr>
              <w:ind w:firstLine="0"/>
              <w:jc w:val="center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原授課教師角色</w:t>
            </w:r>
          </w:p>
        </w:tc>
      </w:tr>
      <w:tr w:rsidR="00B0246E">
        <w:tc>
          <w:tcPr>
            <w:tcW w:w="1292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0246E" w:rsidRDefault="000D5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</w:t>
            </w:r>
          </w:p>
          <w:p w:rsidR="00B0246E" w:rsidRDefault="000D5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□印刷品</w:t>
            </w:r>
          </w:p>
          <w:p w:rsidR="00B0246E" w:rsidRDefault="000D5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□影音光碟</w:t>
            </w:r>
          </w:p>
          <w:p w:rsidR="00B0246E" w:rsidRDefault="000D5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□其他於課程或活動中使用之教學資料，請說明：___________________________</w:t>
            </w:r>
          </w:p>
        </w:tc>
        <w:tc>
          <w:tcPr>
            <w:tcW w:w="2296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246E">
        <w:tc>
          <w:tcPr>
            <w:tcW w:w="1292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0246E">
        <w:tc>
          <w:tcPr>
            <w:tcW w:w="1292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0246E" w:rsidRDefault="00B0246E">
            <w:pP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B0246E" w:rsidRDefault="00E30275">
      <w:pPr>
        <w:ind w:left="23" w:firstLine="0"/>
        <w:rPr>
          <w:b/>
          <w:color w:val="FF0000"/>
          <w:sz w:val="24"/>
          <w:szCs w:val="24"/>
        </w:rPr>
      </w:pPr>
      <w:sdt>
        <w:sdtPr>
          <w:tag w:val="goog_rdk_13"/>
          <w:id w:val="-554396986"/>
        </w:sdtPr>
        <w:sdtContent>
          <w:r w:rsidR="000D5619">
            <w:rPr>
              <w:rFonts w:ascii="Arial Unicode MS" w:eastAsia="Arial Unicode MS" w:hAnsi="Arial Unicode MS" w:cs="Arial Unicode MS"/>
              <w:color w:val="FF0000"/>
              <w:sz w:val="24"/>
              <w:szCs w:val="24"/>
            </w:rPr>
            <w:t>✰</w:t>
          </w:r>
        </w:sdtContent>
      </w:sdt>
      <w:sdt>
        <w:sdtPr>
          <w:tag w:val="goog_rdk_14"/>
          <w:id w:val="400489142"/>
        </w:sdtPr>
        <w:sdtContent>
          <w:r w:rsidR="000D5619">
            <w:rPr>
              <w:rFonts w:ascii="Gungsuh" w:eastAsia="Gungsuh" w:hAnsi="Gungsuh" w:cs="Gungsuh"/>
              <w:b/>
              <w:color w:val="FF0000"/>
              <w:sz w:val="24"/>
              <w:szCs w:val="24"/>
            </w:rPr>
            <w:t>上述欄位皆與校外人士協助教學及活動之申請表一致。</w:t>
          </w:r>
        </w:sdtContent>
      </w:sdt>
    </w:p>
    <w:sectPr w:rsidR="00B0246E">
      <w:footerReference w:type="default" r:id="rId8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B43" w:rsidRDefault="00BD1B43">
      <w:r>
        <w:separator/>
      </w:r>
    </w:p>
  </w:endnote>
  <w:endnote w:type="continuationSeparator" w:id="0">
    <w:p w:rsidR="00BD1B43" w:rsidRDefault="00B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275" w:rsidRDefault="00E3027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44</w:t>
    </w:r>
    <w:r>
      <w:rPr>
        <w:color w:val="000000"/>
      </w:rPr>
      <w:fldChar w:fldCharType="end"/>
    </w:r>
  </w:p>
  <w:p w:rsidR="00E30275" w:rsidRDefault="00E3027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B43" w:rsidRDefault="00BD1B43">
      <w:r>
        <w:separator/>
      </w:r>
    </w:p>
  </w:footnote>
  <w:footnote w:type="continuationSeparator" w:id="0">
    <w:p w:rsidR="00BD1B43" w:rsidRDefault="00BD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3956"/>
    <w:multiLevelType w:val="multilevel"/>
    <w:tmpl w:val="CDC6A1AE"/>
    <w:lvl w:ilvl="0">
      <w:start w:val="1"/>
      <w:numFmt w:val="decimal"/>
      <w:lvlText w:val="%1、"/>
      <w:lvlJc w:val="left"/>
      <w:pPr>
        <w:ind w:left="503" w:hanging="480"/>
      </w:pPr>
      <w:rPr>
        <w:b w:val="0"/>
        <w:color w:val="000000"/>
      </w:rPr>
    </w:lvl>
    <w:lvl w:ilvl="1">
      <w:start w:val="1"/>
      <w:numFmt w:val="decimal"/>
      <w:lvlText w:val="%2、"/>
      <w:lvlJc w:val="left"/>
      <w:pPr>
        <w:ind w:left="983" w:hanging="480"/>
      </w:p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392876A2"/>
    <w:multiLevelType w:val="multilevel"/>
    <w:tmpl w:val="FB7EBFBA"/>
    <w:lvl w:ilvl="0">
      <w:start w:val="1"/>
      <w:numFmt w:val="decimal"/>
      <w:lvlText w:val="%1、"/>
      <w:lvlJc w:val="left"/>
      <w:pPr>
        <w:ind w:left="503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63" w:hanging="479"/>
      </w:pPr>
    </w:lvl>
    <w:lvl w:ilvl="3">
      <w:start w:val="1"/>
      <w:numFmt w:val="decimal"/>
      <w:lvlText w:val="%4."/>
      <w:lvlJc w:val="left"/>
      <w:pPr>
        <w:ind w:left="1943" w:hanging="480"/>
      </w:pPr>
    </w:lvl>
    <w:lvl w:ilvl="4">
      <w:start w:val="1"/>
      <w:numFmt w:val="decimal"/>
      <w:lvlText w:val="%5、"/>
      <w:lvlJc w:val="left"/>
      <w:pPr>
        <w:ind w:left="2423" w:hanging="480"/>
      </w:pPr>
    </w:lvl>
    <w:lvl w:ilvl="5">
      <w:start w:val="1"/>
      <w:numFmt w:val="lowerRoman"/>
      <w:lvlText w:val="%6."/>
      <w:lvlJc w:val="right"/>
      <w:pPr>
        <w:ind w:left="2903" w:hanging="480"/>
      </w:pPr>
    </w:lvl>
    <w:lvl w:ilvl="6">
      <w:start w:val="1"/>
      <w:numFmt w:val="decimal"/>
      <w:lvlText w:val="%7."/>
      <w:lvlJc w:val="left"/>
      <w:pPr>
        <w:ind w:left="3383" w:hanging="480"/>
      </w:pPr>
    </w:lvl>
    <w:lvl w:ilvl="7">
      <w:start w:val="1"/>
      <w:numFmt w:val="decimal"/>
      <w:lvlText w:val="%8、"/>
      <w:lvlJc w:val="left"/>
      <w:pPr>
        <w:ind w:left="3863" w:hanging="480"/>
      </w:pPr>
    </w:lvl>
    <w:lvl w:ilvl="8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73706C6C"/>
    <w:multiLevelType w:val="multilevel"/>
    <w:tmpl w:val="6DD28F76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6E"/>
    <w:rsid w:val="000D5619"/>
    <w:rsid w:val="00957309"/>
    <w:rsid w:val="00AE22A4"/>
    <w:rsid w:val="00B0246E"/>
    <w:rsid w:val="00BD1B43"/>
    <w:rsid w:val="00E3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5504A"/>
  <w15:docId w15:val="{70AA4802-7C03-4EF8-9022-B746A22E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30275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CAH7TN2t7mP2k5v6lsZeDbowg==">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45</Pages>
  <Words>2258</Words>
  <Characters>12874</Characters>
  <Application>Microsoft Office Word</Application>
  <DocSecurity>0</DocSecurity>
  <Lines>107</Lines>
  <Paragraphs>30</Paragraphs>
  <ScaleCrop>false</ScaleCrop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dcterms:created xsi:type="dcterms:W3CDTF">2024-04-24T07:04:00Z</dcterms:created>
  <dcterms:modified xsi:type="dcterms:W3CDTF">2024-06-26T11:59:00Z</dcterms:modified>
</cp:coreProperties>
</file>