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781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86496E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86496E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2D133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2D133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能使學生化被動為主動</w:t>
            </w:r>
            <w:r w:rsidR="000543AB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為自己的未來思考與規劃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6A33DC" w:rsidRPr="00794C71" w:rsidRDefault="006A33DC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學生能</w:t>
            </w:r>
            <w:r w:rsidR="000543AB"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主動尋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0543AB"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找素材並嘗試自主學習與實踐，提升自我效能</w:t>
            </w:r>
            <w:r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能透過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活動或討論讓學生學習尊重及合作</w:t>
            </w:r>
            <w:r w:rsidR="0070644E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327742" w:rsidRPr="006A33DC" w:rsidRDefault="00327742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732198">
        <w:trPr>
          <w:trHeight w:val="731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透過品德及人權影片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191769" w:rsidRPr="00794C71" w:rsidRDefault="00191769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</w:t>
            </w:r>
            <w:r w:rsidR="00E30510"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關心社會議題</w:t>
            </w:r>
            <w:r w:rsidR="00E30510"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，對於新聞事件能剖析與提出見解，進而反躬自省及提出可行方案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Pr="001D2B26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9B8D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186F7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4A7C0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3A2E6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718D8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718D8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718D8" w:rsidRPr="00A77E44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4F2737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4F2737">
        <w:trPr>
          <w:trHeight w:val="278"/>
          <w:tblHeader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718A1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04493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  <w:p w:rsidR="00D5417A" w:rsidRPr="005E437F" w:rsidRDefault="00D5417A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開學準備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59AE" w:rsidRDefault="00D5417A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友善校園精神落實</w:t>
            </w:r>
          </w:p>
          <w:p w:rsidR="00D5417A" w:rsidRPr="00B259AE" w:rsidRDefault="00D5417A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九年級升學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畫準備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88334B" w:rsidRDefault="0088334B" w:rsidP="0088334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E02E2" w:rsidRDefault="00D5417A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落實友善校園</w:t>
            </w:r>
            <w:r w:rsidR="004E02E2"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4718A1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  <w:p w:rsidR="00D5417A" w:rsidRPr="003A6D43" w:rsidRDefault="00D5417A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升學複習計畫準備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D5417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反思</w:t>
            </w:r>
            <w:r w:rsidR="00D5417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與擬訂計畫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4718A1" w:rsidRDefault="00B259AE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E5F6A" w:rsidRPr="003A6D43" w:rsidRDefault="00D5417A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4718A1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259AE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D5417A" w:rsidRPr="003A6D43" w:rsidRDefault="00D5417A" w:rsidP="00D5417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r w:rsidR="005670ED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B751C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CD62FF" w:rsidRPr="005E437F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2FF" w:rsidRPr="005E437F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</w:t>
            </w:r>
            <w:r w:rsidR="006D601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技職類科與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自我適合發展</w:t>
            </w:r>
            <w:r w:rsidR="006D601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2FF" w:rsidRPr="00CD62FF" w:rsidRDefault="006D601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</w:t>
            </w:r>
          </w:p>
          <w:p w:rsidR="003B751C" w:rsidRPr="00CD62FF" w:rsidRDefault="003B751C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3B751C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6D601F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技職教育簡介影片</w:t>
            </w:r>
            <w:r w:rsid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3B751C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DD2EDB" w:rsidRPr="00BE6A33" w:rsidRDefault="00DD2EDB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B751C" w:rsidRPr="00BE6A33" w:rsidRDefault="0027725B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DD2EDB" w:rsidP="003B75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="003B751C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B751C" w:rsidRPr="00BE6A33" w:rsidRDefault="003B751C" w:rsidP="003B75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Pr="00500692" w:rsidRDefault="003B751C" w:rsidP="003B751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A39" w:rsidRDefault="00021A39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尊重師長</w:t>
            </w:r>
          </w:p>
          <w:p w:rsidR="00957896" w:rsidRPr="005E437F" w:rsidRDefault="002F2D7E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親師合作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7896" w:rsidRPr="005E437F" w:rsidRDefault="00BC76FE" w:rsidP="00522BA6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敬師</w:t>
            </w:r>
            <w:r w:rsidR="00522BA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動靜態</w:t>
            </w:r>
            <w:proofErr w:type="gramEnd"/>
            <w:r w:rsidR="00522BA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及</w:t>
            </w:r>
            <w:r w:rsidR="002F2D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家長日環境布置與升學對談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Default="00021A39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品德教育-尊重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BC76FE" w:rsidRDefault="00BC76FE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BC76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敬師系列活動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A91527" w:rsidRPr="008D6653" w:rsidRDefault="00BC76FE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家長日準備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9718D8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自製簡報分享</w:t>
            </w:r>
            <w:r w:rsidR="0014669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 w:rsidR="00842E6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行動參與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A91527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91527" w:rsidRPr="008D6653" w:rsidRDefault="009718D8" w:rsidP="009718D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作品評量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2F2D7E" w:rsidP="001548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家庭</w:t>
            </w:r>
            <w:r w:rsidR="00A9152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91527" w:rsidRPr="008D6653" w:rsidRDefault="002F2D7E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2ABC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637" w:rsidRPr="00302C45" w:rsidRDefault="007B7CA6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3637" w:rsidRPr="00302C45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5670E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06601" w:rsidRPr="001D25D7" w:rsidRDefault="00606601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302C45" w:rsidRDefault="00422ABC" w:rsidP="0004024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6D3637" w:rsidRDefault="005670ED" w:rsidP="00FE3A0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生涯發展紀錄手冊</w:t>
            </w:r>
            <w:r w:rsidR="00FE3A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講解與書寫</w:t>
            </w:r>
            <w:r w:rsidRPr="006D363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3637" w:rsidRPr="008D6653" w:rsidRDefault="006D3637" w:rsidP="006D36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725B" w:rsidRPr="00302C45" w:rsidRDefault="005670ED" w:rsidP="00422AB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生涯發展紀錄手冊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601" w:rsidRPr="00BE6A33" w:rsidRDefault="00606601" w:rsidP="006066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r w:rsidR="005670ED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06601" w:rsidRDefault="00606601" w:rsidP="00422AB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Pr="00500692" w:rsidRDefault="00422ABC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746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校園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5E24" w:rsidRDefault="001F5E24" w:rsidP="00A77465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77465" w:rsidRPr="006D1A3B" w:rsidRDefault="0027725B" w:rsidP="006D1A3B">
            <w:pPr>
              <w:pStyle w:val="aff0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</w:t>
            </w:r>
            <w:r w:rsidR="006D1A3B"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內涵</w:t>
            </w:r>
          </w:p>
          <w:p w:rsidR="006D1A3B" w:rsidRPr="006D1A3B" w:rsidRDefault="006D1A3B" w:rsidP="006D1A3B">
            <w:pPr>
              <w:pStyle w:val="aff0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落實性別平等之實際作為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A7746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1D25D7" w:rsidRDefault="00EA76B6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 w:rsidR="00F22FA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22F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  <w:p w:rsidR="00A77465" w:rsidRPr="001D25D7" w:rsidRDefault="00A77465" w:rsidP="001D25D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3A6D43" w:rsidRDefault="00EA76B6" w:rsidP="00EA76B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77465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22FA9" w:rsidRDefault="00F22FA9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口頭分享</w:t>
            </w:r>
          </w:p>
          <w:p w:rsidR="006E5F6A" w:rsidRPr="001D25D7" w:rsidRDefault="006E5F6A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EA76B6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500692" w:rsidRDefault="00A77465" w:rsidP="00A7746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78F8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E437F" w:rsidRDefault="00054B4F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lastRenderedPageBreak/>
              <w:t>重視生命安全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5E437F" w:rsidRDefault="00054B4F" w:rsidP="00054B4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預防溺水事件發生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BA6" w:rsidRDefault="00522BA6" w:rsidP="0027725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A78F8" w:rsidRPr="006D1A3B" w:rsidRDefault="0027725B" w:rsidP="006D1A3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水域安全宣導</w:t>
            </w:r>
            <w:proofErr w:type="gramStart"/>
            <w:r w:rsidR="00054B4F" w:rsidRPr="006D1A3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054B4F"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  <w:p w:rsidR="006D1A3B" w:rsidRPr="006D1A3B" w:rsidRDefault="00842E69" w:rsidP="006D1A3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預防溺水之方式及注意事項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CA78F8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及討論</w:t>
            </w:r>
            <w:r w:rsidR="00F22FA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22F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8D665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參與態度</w:t>
            </w:r>
          </w:p>
          <w:p w:rsidR="00EA76B6" w:rsidRDefault="00EA76B6" w:rsidP="00EA76B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學習單</w:t>
            </w:r>
          </w:p>
          <w:p w:rsidR="00F22FA9" w:rsidRDefault="00F22FA9" w:rsidP="00EA76B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EA76B6" w:rsidRPr="00BE6A33" w:rsidRDefault="00EA76B6" w:rsidP="00EA76B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CA78F8" w:rsidRPr="00BE6A33" w:rsidRDefault="00CA78F8" w:rsidP="00CA78F8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生命</w:t>
            </w:r>
            <w:r w:rsidR="00CA78F8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A76B6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環境教育</w:t>
            </w:r>
          </w:p>
          <w:p w:rsidR="00EA76B6" w:rsidRPr="00BE6A33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  <w:p w:rsidR="00CA78F8" w:rsidRPr="00BE6A33" w:rsidRDefault="00CA78F8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00692" w:rsidRDefault="00CA78F8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ED0D3C" w:rsidRDefault="00A91527" w:rsidP="00A915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90E" w:rsidRPr="005E437F" w:rsidRDefault="007B7CA6" w:rsidP="007B7C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90E" w:rsidRDefault="00837C17" w:rsidP="00837C1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37C17" w:rsidRPr="005E437F" w:rsidRDefault="00837C17" w:rsidP="00837C1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7C17" w:rsidRDefault="00837C17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91527" w:rsidRPr="00ED3A58" w:rsidRDefault="00837C17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木工國際金牌路</w:t>
            </w:r>
          </w:p>
          <w:p w:rsidR="0056490E" w:rsidRPr="00ED3A58" w:rsidRDefault="0056490E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204B0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="00837C17"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 w:rsidR="00837C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 w:rsidR="00F22FA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22F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7C17" w:rsidRPr="008D6653" w:rsidRDefault="00837C17" w:rsidP="00837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37C17" w:rsidRDefault="00837C17" w:rsidP="00837C1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22FA9" w:rsidRDefault="00F22FA9" w:rsidP="00837C1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A91527" w:rsidRPr="00837C17" w:rsidRDefault="00837C17" w:rsidP="00837C1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7C17" w:rsidRPr="00BE6A33" w:rsidRDefault="00837C17" w:rsidP="00837C1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441DFB" w:rsidRPr="001B6BEA" w:rsidRDefault="00441DFB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21A3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A39" w:rsidRPr="001E40A9" w:rsidRDefault="00021A39" w:rsidP="00F54A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21A39" w:rsidRPr="001E40A9" w:rsidRDefault="00021A39" w:rsidP="00F54A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A39" w:rsidRDefault="00021A39" w:rsidP="006B59E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團隊合作的重要性</w:t>
            </w:r>
          </w:p>
          <w:p w:rsidR="00021A39" w:rsidRPr="005E437F" w:rsidRDefault="00021A39" w:rsidP="006B59E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Default="00021A39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021A39" w:rsidRPr="005E437F" w:rsidRDefault="00021A39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Default="00021A39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品德教育-合作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21A39" w:rsidRPr="00ED3A58" w:rsidRDefault="00021A39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021A39" w:rsidRPr="00ED3A58" w:rsidRDefault="00021A39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Pr="001B6BEA" w:rsidRDefault="00021A39" w:rsidP="006B59E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Pr="001B6BEA" w:rsidRDefault="00021A39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  <w:r w:rsidR="00842E69" w:rsidRPr="00842E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842E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Default="00021A39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42E69" w:rsidRPr="001B6BEA" w:rsidRDefault="00842E69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書面回饋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A39" w:rsidRPr="001B6BEA" w:rsidRDefault="00021A39" w:rsidP="006B59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21A39" w:rsidRDefault="00021A39" w:rsidP="006B59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021A39" w:rsidRPr="001B6BEA" w:rsidRDefault="00021A39" w:rsidP="006B59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A39" w:rsidRPr="00500692" w:rsidRDefault="00021A39" w:rsidP="00F54A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9B055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9B055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Default="00042414" w:rsidP="006B59E1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042414" w:rsidRDefault="00042414" w:rsidP="006B59E1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嚴守紀律</w:t>
            </w:r>
          </w:p>
          <w:p w:rsidR="00042414" w:rsidRPr="005E437F" w:rsidRDefault="00042414" w:rsidP="006B59E1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5E437F" w:rsidRDefault="00042414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體驗群體生活，遵守團隊規範，為團體爭取榮譽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E81460" w:rsidRDefault="00042414" w:rsidP="006B59E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  <w:r w:rsidR="007B7CA6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 </w:t>
            </w:r>
            <w:r w:rsidR="007B7CA6"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="007B7CA6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7B7CA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品德教育-合作</w:t>
            </w:r>
            <w:r w:rsidR="007B7CA6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56490E" w:rsidRDefault="00042414" w:rsidP="006B59E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0E1997" w:rsidRDefault="00042414" w:rsidP="006B59E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0E1997" w:rsidRDefault="00042414" w:rsidP="006B59E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班級及小隊競賽/團體動力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0E1997" w:rsidRDefault="00042414" w:rsidP="006B59E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42414" w:rsidRDefault="00042414" w:rsidP="006B59E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042414" w:rsidRPr="000E1997" w:rsidRDefault="00042414" w:rsidP="006B59E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6E5F6A" w:rsidRDefault="00042414" w:rsidP="006B59E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042414" w:rsidRPr="000E1997" w:rsidRDefault="00042414" w:rsidP="006B59E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9B055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0C42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BC038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BC038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7B7CA6" w:rsidP="007B7C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42414" w:rsidRPr="005E437F" w:rsidRDefault="00042414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ED3A58" w:rsidRDefault="00042414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漫畫家的移動風景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6B59E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42414" w:rsidRDefault="00042414" w:rsidP="006B59E1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42414" w:rsidRPr="00837C17" w:rsidRDefault="00042414" w:rsidP="006B59E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6B59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Pr="001B6BEA" w:rsidRDefault="00042414" w:rsidP="006B59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BC038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27362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27362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7B7CA6" w:rsidP="007B7C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lastRenderedPageBreak/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</w:t>
            </w:r>
            <w:r>
              <w:rPr>
                <w:rFonts w:eastAsia="標楷體" w:cs="Times New Roman" w:hint="eastAsia"/>
                <w:color w:val="000000" w:themeColor="text1"/>
              </w:rPr>
              <w:lastRenderedPageBreak/>
              <w:t>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行行出狀元</w:t>
            </w:r>
          </w:p>
          <w:p w:rsidR="00042414" w:rsidRPr="005E437F" w:rsidRDefault="00042414" w:rsidP="006B59E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ED3A58" w:rsidRDefault="00042414" w:rsidP="006B59E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夢.飛行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6B59E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6B59E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參與態度</w:t>
            </w:r>
          </w:p>
          <w:p w:rsidR="00042414" w:rsidRDefault="00042414" w:rsidP="006B59E1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學習單</w:t>
            </w:r>
          </w:p>
          <w:p w:rsidR="00042414" w:rsidRPr="00837C17" w:rsidRDefault="00042414" w:rsidP="006B59E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6B59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育</w:t>
            </w:r>
          </w:p>
          <w:p w:rsidR="00042414" w:rsidRPr="001B6BEA" w:rsidRDefault="00042414" w:rsidP="006B59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27362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27362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27362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Default="00042414" w:rsidP="0027362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服務學習制度與精神的認識</w:t>
            </w:r>
          </w:p>
          <w:p w:rsidR="00042414" w:rsidRPr="00A72ED1" w:rsidRDefault="00042414" w:rsidP="0027362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D11861" w:rsidRDefault="00042414" w:rsidP="007B7CA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能依照規定完成服務學習時數</w:t>
            </w:r>
            <w:r w:rsidR="007B7CA6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7CA6" w:rsidRPr="00E81460" w:rsidRDefault="00042414" w:rsidP="007B7CA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  <w:r w:rsidR="007B7CA6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 </w:t>
            </w:r>
            <w:r w:rsidR="00547FC4"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="007B7CA6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7B7CA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品德教育-助人</w:t>
            </w:r>
            <w:r w:rsidR="007B7CA6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4B5938" w:rsidRDefault="00042414" w:rsidP="0027362A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服務學習暨品德教育宣導</w:t>
            </w:r>
          </w:p>
          <w:p w:rsidR="00042414" w:rsidRPr="004B5938" w:rsidRDefault="00042414" w:rsidP="0027362A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27362A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27362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自製宣導簡報、影片/</w:t>
            </w: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 w:rsidR="008C288B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27362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42414" w:rsidRDefault="00042414" w:rsidP="0027362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042414" w:rsidRDefault="00042414" w:rsidP="0027362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042414" w:rsidRDefault="00042414" w:rsidP="0027362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042414" w:rsidRPr="00BE6A33" w:rsidRDefault="008C288B" w:rsidP="0027362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</w:t>
            </w:r>
            <w:r w:rsidR="000424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27362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042414" w:rsidRDefault="00042414" w:rsidP="0027362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042414" w:rsidRDefault="00042414" w:rsidP="0027362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042414" w:rsidRPr="00BE6A33" w:rsidRDefault="00042414" w:rsidP="0027362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27362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5115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5115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7B7CA6" w:rsidP="007B7C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115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42414" w:rsidRPr="005E437F" w:rsidRDefault="00042414" w:rsidP="005115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11522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ED3A58" w:rsidRDefault="00042414" w:rsidP="00511522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馬戲團奇幻旅程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511522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5115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5115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42414" w:rsidRDefault="00042414" w:rsidP="00511522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42414" w:rsidRPr="00837C17" w:rsidRDefault="00042414" w:rsidP="005115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5115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Pr="001B6BEA" w:rsidRDefault="00042414" w:rsidP="0051152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5115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702F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702F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7B7CA6" w:rsidP="007B7C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702F2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42414" w:rsidRPr="005E437F" w:rsidRDefault="00042414" w:rsidP="00702F2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702F2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ED3A58" w:rsidRDefault="00042414" w:rsidP="00702F2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DJ日記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702F2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702F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 w:rsidR="00F22FA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22F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702F2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42414" w:rsidRDefault="00042414" w:rsidP="00702F2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22FA9" w:rsidRDefault="00F22FA9" w:rsidP="00702F2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042414" w:rsidRPr="00837C17" w:rsidRDefault="00042414" w:rsidP="00702F2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02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Pr="001B6BEA" w:rsidRDefault="00042414" w:rsidP="00702F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702F2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730FB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5F2D6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5F2D6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7B7CA6" w:rsidP="007B7CA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F2D6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42414" w:rsidRPr="005E437F" w:rsidRDefault="00042414" w:rsidP="005F2D6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F2D6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ED3A58" w:rsidRDefault="00042414" w:rsidP="005F2D6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赤子之心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5F2D6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42414" w:rsidRDefault="00042414" w:rsidP="005F2D6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42414" w:rsidRPr="00837C17" w:rsidRDefault="00042414" w:rsidP="005F2D6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5F2D6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Pr="001B6BEA" w:rsidRDefault="00042414" w:rsidP="005F2D6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5F2D6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5F2D6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5F2D6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Default="00042414" w:rsidP="005F2D6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  <w:p w:rsidR="00536123" w:rsidRPr="005E437F" w:rsidRDefault="008C288B" w:rsidP="005F2D6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歲末感恩行動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F2D6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  <w:p w:rsidR="008C288B" w:rsidRPr="005E437F" w:rsidRDefault="008C288B" w:rsidP="005F2D6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歲末感恩系列活動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6123" w:rsidRPr="00E81460" w:rsidRDefault="00042414" w:rsidP="0053612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 w:rsidR="00536123"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="00536123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53612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品德教育-感恩</w:t>
            </w:r>
            <w:r w:rsidR="00536123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8C288B" w:rsidRDefault="00042414" w:rsidP="008C288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技職教育特色及體制介紹</w:t>
            </w:r>
          </w:p>
          <w:p w:rsidR="008C288B" w:rsidRPr="008C288B" w:rsidRDefault="004F2737" w:rsidP="008C288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感恩小卡及關懷弱勢活動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5F2D6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 w:rsidR="004F2737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4F273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行動支持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042414" w:rsidRPr="008D6653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4F2737" w:rsidRPr="008D6653" w:rsidRDefault="00042414" w:rsidP="004F27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F2D6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規劃教育</w:t>
            </w:r>
          </w:p>
          <w:p w:rsidR="004F2737" w:rsidRPr="008D6653" w:rsidRDefault="004F2737" w:rsidP="005F2D6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5F2D6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1070A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5F2D6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5F2D6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547FC4" w:rsidP="00547FC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F2D6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42414" w:rsidRPr="005E437F" w:rsidRDefault="00042414" w:rsidP="005F2D6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5F2D6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ED3A58" w:rsidRDefault="00042414" w:rsidP="005F2D6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羽眾不同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球后之路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5F2D6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1B6BEA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 w:rsidR="00F22FA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22F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8D6653" w:rsidRDefault="00042414" w:rsidP="005F2D6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42414" w:rsidRDefault="00042414" w:rsidP="005F2D6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22FA9" w:rsidRDefault="00F22FA9" w:rsidP="005F2D6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042414" w:rsidRPr="00837C17" w:rsidRDefault="00042414" w:rsidP="005F2D6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5F2D6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Pr="001B6BEA" w:rsidRDefault="00042414" w:rsidP="005F2D6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0A5108" w:rsidRDefault="00042414" w:rsidP="005F2D6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42414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762A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762A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E7788E" w:rsidP="00E7788E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認識</w:t>
            </w:r>
            <w:r w:rsidR="00042414">
              <w:rPr>
                <w:rFonts w:eastAsia="標楷體" w:cs="Times New Roman" w:hint="eastAsia"/>
                <w:color w:val="000000" w:themeColor="text1"/>
              </w:rPr>
              <w:t>營養教育</w:t>
            </w:r>
            <w:r>
              <w:rPr>
                <w:rFonts w:eastAsia="標楷體" w:cs="Times New Roman" w:hint="eastAsia"/>
                <w:color w:val="000000" w:themeColor="text1"/>
              </w:rPr>
              <w:t>內涵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5E437F" w:rsidRDefault="00042414" w:rsidP="00762AB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41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使學生了解食安及營養教育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19B" w:rsidRDefault="00F3519B" w:rsidP="00F3519B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Pr="00F3519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營養教育宣導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6E612E" w:rsidRDefault="00F3519B" w:rsidP="00762AB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認識正確的營養觀念及健康體位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62AB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62AB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 w:rsidR="00F3519B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3519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62AB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042414" w:rsidRDefault="00042414" w:rsidP="00762AB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3519B" w:rsidRPr="00BE6A33" w:rsidRDefault="00F3519B" w:rsidP="00762AB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042414" w:rsidRPr="00BE6A33" w:rsidRDefault="00042414" w:rsidP="00762AB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62AB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食安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Pr="00BE6A33" w:rsidRDefault="00042414" w:rsidP="00762AB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407C62" w:rsidRDefault="00042414" w:rsidP="00762AB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Default="00E7788E" w:rsidP="007C50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</w:t>
            </w:r>
            <w:r w:rsidR="00042414">
              <w:rPr>
                <w:rFonts w:eastAsia="標楷體" w:cs="Times New Roman" w:hint="eastAsia"/>
                <w:color w:val="000000" w:themeColor="text1"/>
              </w:rPr>
              <w:t>人權教育</w:t>
            </w:r>
            <w:r>
              <w:rPr>
                <w:rFonts w:eastAsia="標楷體" w:cs="Times New Roman" w:hint="eastAsia"/>
                <w:color w:val="000000" w:themeColor="text1"/>
              </w:rPr>
              <w:t>內涵並於生活中落實</w:t>
            </w:r>
          </w:p>
          <w:p w:rsidR="00042414" w:rsidRPr="00302C45" w:rsidRDefault="00042414" w:rsidP="007C50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F3519B" w:rsidP="007C50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如何</w:t>
            </w:r>
            <w:r w:rsidR="0004241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042414" w:rsidRPr="00302C45" w:rsidRDefault="00042414" w:rsidP="007C50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 w:rsidR="00F3519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的由來及人權宣言</w:t>
            </w:r>
          </w:p>
          <w:p w:rsidR="00042414" w:rsidRPr="001D25D7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302C45" w:rsidRDefault="00042414" w:rsidP="007C5022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6D3637" w:rsidRDefault="00042414" w:rsidP="007C5022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 w:rsidR="00506D7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506D7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 w:rsidR="00F22FA9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F22F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06D76" w:rsidRPr="008D6653" w:rsidRDefault="00506D76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042414" w:rsidRDefault="00042414" w:rsidP="007C5022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42414" w:rsidRPr="00302C45" w:rsidRDefault="00042414" w:rsidP="007C5022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606601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042414" w:rsidRPr="00BE6A33" w:rsidRDefault="00042414" w:rsidP="007C50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42414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7C50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302C45" w:rsidRDefault="00042414" w:rsidP="007C50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生涯目標訂定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302C45" w:rsidRDefault="00042414" w:rsidP="007C5022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確認自我了解程度及未來生涯目標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7FC4" w:rsidRPr="00E81460" w:rsidRDefault="00042414" w:rsidP="00E7788E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 w:rsidR="00547FC4"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="00547FC4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547FC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</w:t>
            </w:r>
            <w:r w:rsidR="00E7788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自主</w:t>
            </w:r>
            <w:r w:rsidR="00547FC4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Default="00042414" w:rsidP="007C5022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討論：說說你未來想從</w:t>
            </w:r>
          </w:p>
          <w:p w:rsidR="00042414" w:rsidRDefault="00042414" w:rsidP="007C5022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事什麼工作？你已經具備</w:t>
            </w:r>
          </w:p>
          <w:p w:rsidR="00042414" w:rsidRDefault="00042414" w:rsidP="007C5022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哪些能力？】</w:t>
            </w:r>
          </w:p>
          <w:p w:rsidR="00042414" w:rsidRDefault="00042414" w:rsidP="007C5022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引導學生認識自我，發現</w:t>
            </w:r>
          </w:p>
          <w:p w:rsidR="00042414" w:rsidRPr="00302C45" w:rsidRDefault="00042414" w:rsidP="007C5022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自我的能力。</w:t>
            </w:r>
          </w:p>
          <w:p w:rsidR="00042414" w:rsidRDefault="00042414" w:rsidP="007C5022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認識不同的職業，探索自</w:t>
            </w:r>
          </w:p>
          <w:p w:rsidR="00042414" w:rsidRPr="00302C45" w:rsidRDefault="00042414" w:rsidP="00506D76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己的興趣。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302C45" w:rsidRDefault="00042414" w:rsidP="007C5022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FE37E6" w:rsidRDefault="00042414" w:rsidP="007C5022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技職影片欣賞/分組討論</w:t>
            </w:r>
            <w:r w:rsidR="00506D76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 w:rsidR="00506D7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042414" w:rsidRPr="00BE6A33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42414" w:rsidRDefault="00042414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506D76" w:rsidRPr="00302C45" w:rsidRDefault="00506D76" w:rsidP="007C5022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規劃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506D76" w:rsidRDefault="00506D76" w:rsidP="007C502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6D7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7C50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2414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14" w:rsidRPr="001E40A9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2414" w:rsidRPr="001E40A9" w:rsidRDefault="00042414" w:rsidP="007C50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E437F" w:rsidRDefault="00042414" w:rsidP="007C50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5E437F" w:rsidRDefault="00042414" w:rsidP="007C50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C502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 w:rsidR="00E7788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42414" w:rsidRPr="00D976A5" w:rsidRDefault="00042414" w:rsidP="007C50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042414" w:rsidRDefault="00042414" w:rsidP="007C5022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042414" w:rsidRPr="00D976A5" w:rsidRDefault="00042414" w:rsidP="007C5022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D976A5" w:rsidRDefault="00042414" w:rsidP="007C502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D976A5" w:rsidRDefault="00042414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BE6A33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042414" w:rsidRPr="00BE6A33" w:rsidRDefault="00042414" w:rsidP="007C50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42414" w:rsidRDefault="00042414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042414" w:rsidRPr="00D976A5" w:rsidRDefault="00042414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14" w:rsidRPr="00D976A5" w:rsidRDefault="00042414" w:rsidP="007C50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042414" w:rsidRPr="00D976A5" w:rsidRDefault="00042414" w:rsidP="007C50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14" w:rsidRPr="00500692" w:rsidRDefault="00042414" w:rsidP="007C50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54350C" w:rsidRDefault="0054350C" w:rsidP="0054350C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54350C" w:rsidRDefault="0054350C" w:rsidP="0054350C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54350C" w:rsidRDefault="0054350C" w:rsidP="0054350C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54350C" w:rsidRDefault="0054350C" w:rsidP="0054350C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54350C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54350C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4350C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4350C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50C" w:rsidRDefault="0054350C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A30498" w:rsidRPr="0054350C" w:rsidRDefault="0054350C" w:rsidP="002D28CE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  <w:bookmarkStart w:id="0" w:name="_GoBack"/>
      <w:bookmarkEnd w:id="0"/>
    </w:p>
    <w:sectPr w:rsidR="00A30498" w:rsidRPr="0054350C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28" w:rsidRDefault="004F1128">
      <w:r>
        <w:separator/>
      </w:r>
    </w:p>
  </w:endnote>
  <w:endnote w:type="continuationSeparator" w:id="0">
    <w:p w:rsidR="004F1128" w:rsidRDefault="004F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28" w:rsidRDefault="004F1128">
      <w:r>
        <w:separator/>
      </w:r>
    </w:p>
  </w:footnote>
  <w:footnote w:type="continuationSeparator" w:id="0">
    <w:p w:rsidR="004F1128" w:rsidRDefault="004F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9F"/>
    <w:multiLevelType w:val="hybridMultilevel"/>
    <w:tmpl w:val="15941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0CD4AAA"/>
    <w:multiLevelType w:val="hybridMultilevel"/>
    <w:tmpl w:val="594E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79091941"/>
    <w:multiLevelType w:val="hybridMultilevel"/>
    <w:tmpl w:val="3AD8CBFE"/>
    <w:lvl w:ilvl="0" w:tplc="53CAFC3C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1A39"/>
    <w:rsid w:val="000262AC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2414"/>
    <w:rsid w:val="00045A88"/>
    <w:rsid w:val="00046661"/>
    <w:rsid w:val="00046E11"/>
    <w:rsid w:val="000502B5"/>
    <w:rsid w:val="00052883"/>
    <w:rsid w:val="000543AB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D6FE1"/>
    <w:rsid w:val="000E1997"/>
    <w:rsid w:val="000E334A"/>
    <w:rsid w:val="000E67EC"/>
    <w:rsid w:val="000E7B47"/>
    <w:rsid w:val="000F33DD"/>
    <w:rsid w:val="000F6784"/>
    <w:rsid w:val="00100322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669B"/>
    <w:rsid w:val="00147818"/>
    <w:rsid w:val="0014796F"/>
    <w:rsid w:val="00150A4C"/>
    <w:rsid w:val="00153A7D"/>
    <w:rsid w:val="001548AB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7FC"/>
    <w:rsid w:val="001C5ACF"/>
    <w:rsid w:val="001D0E7F"/>
    <w:rsid w:val="001D25D7"/>
    <w:rsid w:val="001D293D"/>
    <w:rsid w:val="001D2B26"/>
    <w:rsid w:val="001D3382"/>
    <w:rsid w:val="001D52A7"/>
    <w:rsid w:val="001E290D"/>
    <w:rsid w:val="001E5752"/>
    <w:rsid w:val="001E724D"/>
    <w:rsid w:val="001F1F5B"/>
    <w:rsid w:val="001F4460"/>
    <w:rsid w:val="001F5E24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362A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133A"/>
    <w:rsid w:val="002D28CE"/>
    <w:rsid w:val="002D3F86"/>
    <w:rsid w:val="002D5F02"/>
    <w:rsid w:val="002D7331"/>
    <w:rsid w:val="002E2523"/>
    <w:rsid w:val="002E43B9"/>
    <w:rsid w:val="002F2D7E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4044A"/>
    <w:rsid w:val="00342067"/>
    <w:rsid w:val="003516AB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0A34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1128"/>
    <w:rsid w:val="004F2737"/>
    <w:rsid w:val="004F2F0B"/>
    <w:rsid w:val="004F40A0"/>
    <w:rsid w:val="004F7550"/>
    <w:rsid w:val="00501758"/>
    <w:rsid w:val="00504BCC"/>
    <w:rsid w:val="00506D76"/>
    <w:rsid w:val="00507327"/>
    <w:rsid w:val="005103D7"/>
    <w:rsid w:val="00511522"/>
    <w:rsid w:val="00517FDB"/>
    <w:rsid w:val="00520144"/>
    <w:rsid w:val="005206E5"/>
    <w:rsid w:val="00522BA6"/>
    <w:rsid w:val="005336C0"/>
    <w:rsid w:val="0053472D"/>
    <w:rsid w:val="00536123"/>
    <w:rsid w:val="00540EB2"/>
    <w:rsid w:val="0054350C"/>
    <w:rsid w:val="00543640"/>
    <w:rsid w:val="00543FDF"/>
    <w:rsid w:val="00547FC4"/>
    <w:rsid w:val="00550328"/>
    <w:rsid w:val="005528F3"/>
    <w:rsid w:val="0055297F"/>
    <w:rsid w:val="005533E5"/>
    <w:rsid w:val="005571F5"/>
    <w:rsid w:val="0056490E"/>
    <w:rsid w:val="005670ED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2D64"/>
    <w:rsid w:val="005F562B"/>
    <w:rsid w:val="005F5C4A"/>
    <w:rsid w:val="0060022B"/>
    <w:rsid w:val="006059B7"/>
    <w:rsid w:val="00606601"/>
    <w:rsid w:val="00607C91"/>
    <w:rsid w:val="006121F2"/>
    <w:rsid w:val="00614AEE"/>
    <w:rsid w:val="006177F3"/>
    <w:rsid w:val="00617F7F"/>
    <w:rsid w:val="00622E5F"/>
    <w:rsid w:val="00624805"/>
    <w:rsid w:val="00624D39"/>
    <w:rsid w:val="006305C7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B02E0"/>
    <w:rsid w:val="006B2866"/>
    <w:rsid w:val="006B3591"/>
    <w:rsid w:val="006D10E0"/>
    <w:rsid w:val="006D1A3B"/>
    <w:rsid w:val="006D1D3D"/>
    <w:rsid w:val="006D2CA9"/>
    <w:rsid w:val="006D30E1"/>
    <w:rsid w:val="006D3637"/>
    <w:rsid w:val="006D3ACD"/>
    <w:rsid w:val="006D3CA3"/>
    <w:rsid w:val="006D52E9"/>
    <w:rsid w:val="006D601F"/>
    <w:rsid w:val="006E27FD"/>
    <w:rsid w:val="006E5F6A"/>
    <w:rsid w:val="006E612E"/>
    <w:rsid w:val="006F38D9"/>
    <w:rsid w:val="006F3A41"/>
    <w:rsid w:val="006F70B0"/>
    <w:rsid w:val="006F71C8"/>
    <w:rsid w:val="00700B02"/>
    <w:rsid w:val="00701F4B"/>
    <w:rsid w:val="00702282"/>
    <w:rsid w:val="00702F24"/>
    <w:rsid w:val="007044B8"/>
    <w:rsid w:val="007061DD"/>
    <w:rsid w:val="0070644E"/>
    <w:rsid w:val="00707F8C"/>
    <w:rsid w:val="007118E2"/>
    <w:rsid w:val="00712C94"/>
    <w:rsid w:val="00716139"/>
    <w:rsid w:val="007257DA"/>
    <w:rsid w:val="00725A45"/>
    <w:rsid w:val="00726FA3"/>
    <w:rsid w:val="00730FBA"/>
    <w:rsid w:val="00732198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2AB1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4F8"/>
    <w:rsid w:val="00793F87"/>
    <w:rsid w:val="007A03E7"/>
    <w:rsid w:val="007B01AC"/>
    <w:rsid w:val="007B08AA"/>
    <w:rsid w:val="007B4583"/>
    <w:rsid w:val="007B7CA6"/>
    <w:rsid w:val="007C0CAF"/>
    <w:rsid w:val="007C196E"/>
    <w:rsid w:val="007C2A65"/>
    <w:rsid w:val="007C355B"/>
    <w:rsid w:val="007C4F1E"/>
    <w:rsid w:val="007C5022"/>
    <w:rsid w:val="007C689B"/>
    <w:rsid w:val="007D347C"/>
    <w:rsid w:val="007D42F0"/>
    <w:rsid w:val="007E260B"/>
    <w:rsid w:val="00800FF7"/>
    <w:rsid w:val="00811297"/>
    <w:rsid w:val="008222BF"/>
    <w:rsid w:val="00822323"/>
    <w:rsid w:val="00823DF1"/>
    <w:rsid w:val="00824477"/>
    <w:rsid w:val="00824B05"/>
    <w:rsid w:val="00825116"/>
    <w:rsid w:val="00832CA1"/>
    <w:rsid w:val="00837C17"/>
    <w:rsid w:val="0084049D"/>
    <w:rsid w:val="00842E69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496E"/>
    <w:rsid w:val="008656BF"/>
    <w:rsid w:val="00871317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A339B"/>
    <w:rsid w:val="008A43DD"/>
    <w:rsid w:val="008A5131"/>
    <w:rsid w:val="008A5E7D"/>
    <w:rsid w:val="008B066B"/>
    <w:rsid w:val="008B2B8C"/>
    <w:rsid w:val="008B56DD"/>
    <w:rsid w:val="008B6563"/>
    <w:rsid w:val="008B7B1A"/>
    <w:rsid w:val="008C288B"/>
    <w:rsid w:val="008C6637"/>
    <w:rsid w:val="008C7AF6"/>
    <w:rsid w:val="008D2428"/>
    <w:rsid w:val="008E1F08"/>
    <w:rsid w:val="008F171B"/>
    <w:rsid w:val="008F1D99"/>
    <w:rsid w:val="008F22B2"/>
    <w:rsid w:val="008F2B26"/>
    <w:rsid w:val="008F7911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059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18D8"/>
    <w:rsid w:val="00972994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3DC"/>
    <w:rsid w:val="009A1520"/>
    <w:rsid w:val="009A1881"/>
    <w:rsid w:val="009A450A"/>
    <w:rsid w:val="009A7E41"/>
    <w:rsid w:val="009B0557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0D2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05C9"/>
    <w:rsid w:val="00A91527"/>
    <w:rsid w:val="00A91E71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7EBB"/>
    <w:rsid w:val="00B522FD"/>
    <w:rsid w:val="00B5253C"/>
    <w:rsid w:val="00B52577"/>
    <w:rsid w:val="00B54810"/>
    <w:rsid w:val="00B5559D"/>
    <w:rsid w:val="00B61299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038D"/>
    <w:rsid w:val="00BC25C2"/>
    <w:rsid w:val="00BC285E"/>
    <w:rsid w:val="00BC2D92"/>
    <w:rsid w:val="00BC3525"/>
    <w:rsid w:val="00BC75B2"/>
    <w:rsid w:val="00BC76FE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1DCB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3D91"/>
    <w:rsid w:val="00C9742C"/>
    <w:rsid w:val="00CA47CD"/>
    <w:rsid w:val="00CA78F8"/>
    <w:rsid w:val="00CB00F2"/>
    <w:rsid w:val="00CB2269"/>
    <w:rsid w:val="00CB3018"/>
    <w:rsid w:val="00CB40FF"/>
    <w:rsid w:val="00CB62C6"/>
    <w:rsid w:val="00CC16B0"/>
    <w:rsid w:val="00CC1C3B"/>
    <w:rsid w:val="00CC4513"/>
    <w:rsid w:val="00CC585D"/>
    <w:rsid w:val="00CC59D8"/>
    <w:rsid w:val="00CC7789"/>
    <w:rsid w:val="00CD62F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41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3CC8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0DDD"/>
    <w:rsid w:val="00E11B20"/>
    <w:rsid w:val="00E131CD"/>
    <w:rsid w:val="00E13C58"/>
    <w:rsid w:val="00E13ECD"/>
    <w:rsid w:val="00E22722"/>
    <w:rsid w:val="00E24A57"/>
    <w:rsid w:val="00E30510"/>
    <w:rsid w:val="00E325ED"/>
    <w:rsid w:val="00E3550F"/>
    <w:rsid w:val="00E35B56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7788E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6B6"/>
    <w:rsid w:val="00EA7E17"/>
    <w:rsid w:val="00EB34A3"/>
    <w:rsid w:val="00EB540B"/>
    <w:rsid w:val="00EC07DB"/>
    <w:rsid w:val="00EC378D"/>
    <w:rsid w:val="00EC6824"/>
    <w:rsid w:val="00EC68FB"/>
    <w:rsid w:val="00EC7948"/>
    <w:rsid w:val="00ED2D3E"/>
    <w:rsid w:val="00ED37F6"/>
    <w:rsid w:val="00ED3A58"/>
    <w:rsid w:val="00ED746A"/>
    <w:rsid w:val="00EE3F60"/>
    <w:rsid w:val="00EE4328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22FA9"/>
    <w:rsid w:val="00F30474"/>
    <w:rsid w:val="00F3519B"/>
    <w:rsid w:val="00F378DE"/>
    <w:rsid w:val="00F37A1E"/>
    <w:rsid w:val="00F471D9"/>
    <w:rsid w:val="00F476CC"/>
    <w:rsid w:val="00F50AA5"/>
    <w:rsid w:val="00F53B9A"/>
    <w:rsid w:val="00F54A11"/>
    <w:rsid w:val="00F55354"/>
    <w:rsid w:val="00F612CC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CC09E0-134D-4174-8337-2104DB8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54350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73CD-FC70-4FC2-90B7-3BD67A9F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7</Pages>
  <Words>528</Words>
  <Characters>3015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19</cp:revision>
  <cp:lastPrinted>2018-10-23T01:56:00Z</cp:lastPrinted>
  <dcterms:created xsi:type="dcterms:W3CDTF">2021-07-02T01:21:00Z</dcterms:created>
  <dcterms:modified xsi:type="dcterms:W3CDTF">2021-07-15T08:00:00Z</dcterms:modified>
</cp:coreProperties>
</file>