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80974" w:rsidRPr="00502E23" w:rsidRDefault="008874C2">
      <w:pPr>
        <w:jc w:val="center"/>
        <w:rPr>
          <w:rFonts w:ascii="標楷體" w:eastAsia="標楷體" w:hAnsi="標楷體" w:cs="標楷體"/>
          <w:b/>
          <w:sz w:val="28"/>
          <w:szCs w:val="28"/>
          <w:u w:val="single"/>
        </w:rPr>
      </w:pPr>
      <w:r>
        <w:rPr>
          <w:rFonts w:ascii="標楷體" w:eastAsia="標楷體" w:hAnsi="標楷體" w:cs="標楷體"/>
          <w:b/>
          <w:sz w:val="28"/>
          <w:szCs w:val="28"/>
        </w:rPr>
        <w:t>新北市</w:t>
      </w:r>
      <w:r>
        <w:rPr>
          <w:rFonts w:ascii="標楷體" w:eastAsia="標楷體" w:hAnsi="標楷體" w:cs="標楷體"/>
          <w:b/>
          <w:sz w:val="28"/>
          <w:szCs w:val="28"/>
          <w:u w:val="single"/>
        </w:rPr>
        <w:t xml:space="preserve"> </w:t>
      </w:r>
      <w:r w:rsidR="004C7FCD">
        <w:rPr>
          <w:rFonts w:ascii="標楷體" w:eastAsia="標楷體" w:hAnsi="標楷體" w:cs="標楷體" w:hint="eastAsia"/>
          <w:b/>
          <w:sz w:val="28"/>
          <w:szCs w:val="28"/>
          <w:u w:val="single"/>
        </w:rPr>
        <w:t>溪崑</w:t>
      </w:r>
      <w:r>
        <w:rPr>
          <w:rFonts w:ascii="標楷體" w:eastAsia="標楷體" w:hAnsi="標楷體" w:cs="標楷體"/>
          <w:b/>
          <w:sz w:val="28"/>
          <w:szCs w:val="28"/>
          <w:u w:val="single"/>
        </w:rPr>
        <w:t xml:space="preserve"> </w:t>
      </w:r>
      <w:r>
        <w:rPr>
          <w:rFonts w:ascii="標楷體" w:eastAsia="標楷體" w:hAnsi="標楷體" w:cs="標楷體"/>
          <w:b/>
          <w:sz w:val="28"/>
          <w:szCs w:val="28"/>
        </w:rPr>
        <w:t>國民中</w:t>
      </w:r>
      <w:r w:rsidRPr="00502E23">
        <w:rPr>
          <w:rFonts w:ascii="標楷體" w:eastAsia="標楷體" w:hAnsi="標楷體" w:cs="標楷體"/>
          <w:b/>
          <w:sz w:val="28"/>
          <w:szCs w:val="28"/>
        </w:rPr>
        <w:t>學112學年度</w:t>
      </w:r>
      <w:r w:rsidRPr="00502E23">
        <w:rPr>
          <w:rFonts w:ascii="標楷體" w:eastAsia="標楷體" w:hAnsi="標楷體" w:cs="標楷體"/>
          <w:b/>
          <w:sz w:val="28"/>
          <w:szCs w:val="28"/>
          <w:u w:val="single"/>
        </w:rPr>
        <w:t xml:space="preserve"> </w:t>
      </w:r>
      <w:r w:rsidR="004C7FCD" w:rsidRPr="00502E23">
        <w:rPr>
          <w:rFonts w:ascii="標楷體" w:eastAsia="標楷體" w:hAnsi="標楷體" w:cs="標楷體" w:hint="eastAsia"/>
          <w:b/>
          <w:sz w:val="28"/>
          <w:szCs w:val="28"/>
          <w:u w:val="single"/>
        </w:rPr>
        <w:t>九</w:t>
      </w:r>
      <w:r w:rsidRPr="00502E23">
        <w:rPr>
          <w:rFonts w:ascii="標楷體" w:eastAsia="標楷體" w:hAnsi="標楷體" w:cs="標楷體"/>
          <w:b/>
          <w:sz w:val="28"/>
          <w:szCs w:val="28"/>
          <w:u w:val="single"/>
        </w:rPr>
        <w:t xml:space="preserve"> </w:t>
      </w:r>
      <w:r w:rsidRPr="00502E23">
        <w:rPr>
          <w:rFonts w:ascii="標楷體" w:eastAsia="標楷體" w:hAnsi="標楷體" w:cs="標楷體"/>
          <w:b/>
          <w:sz w:val="28"/>
          <w:szCs w:val="28"/>
        </w:rPr>
        <w:t>年級第二學期</w:t>
      </w:r>
      <w:r w:rsidRPr="00502E23">
        <w:rPr>
          <w:rFonts w:ascii="標楷體" w:eastAsia="標楷體" w:hAnsi="標楷體" w:cs="標楷體"/>
          <w:b/>
          <w:sz w:val="28"/>
          <w:szCs w:val="28"/>
          <w:u w:val="single"/>
        </w:rPr>
        <w:t>部定</w:t>
      </w:r>
      <w:r w:rsidRPr="00502E23">
        <w:rPr>
          <w:rFonts w:ascii="標楷體" w:eastAsia="標楷體" w:hAnsi="標楷體" w:cs="標楷體"/>
          <w:b/>
          <w:sz w:val="28"/>
          <w:szCs w:val="28"/>
        </w:rPr>
        <w:t>課程計畫  設計者：</w:t>
      </w:r>
      <w:r w:rsidRPr="00502E23">
        <w:rPr>
          <w:rFonts w:ascii="標楷體" w:eastAsia="標楷體" w:hAnsi="標楷體" w:cs="標楷體"/>
          <w:b/>
          <w:sz w:val="28"/>
          <w:szCs w:val="28"/>
          <w:u w:val="single"/>
        </w:rPr>
        <w:t>＿</w:t>
      </w:r>
      <w:r w:rsidR="004C7FCD" w:rsidRPr="00502E23">
        <w:rPr>
          <w:rFonts w:ascii="標楷體" w:eastAsia="標楷體" w:hAnsi="標楷體" w:cs="標楷體" w:hint="eastAsia"/>
          <w:b/>
          <w:sz w:val="28"/>
          <w:szCs w:val="28"/>
          <w:u w:val="single"/>
        </w:rPr>
        <w:t>簡志忠</w:t>
      </w:r>
      <w:r w:rsidRPr="00502E23">
        <w:rPr>
          <w:rFonts w:ascii="標楷體" w:eastAsia="標楷體" w:hAnsi="標楷體" w:cs="標楷體"/>
          <w:b/>
          <w:sz w:val="28"/>
          <w:szCs w:val="28"/>
          <w:u w:val="single"/>
        </w:rPr>
        <w:t>＿</w:t>
      </w:r>
    </w:p>
    <w:p w:rsidR="00A80974" w:rsidRDefault="00A80974">
      <w:pPr>
        <w:jc w:val="center"/>
        <w:rPr>
          <w:rFonts w:ascii="標楷體" w:eastAsia="標楷體" w:hAnsi="標楷體" w:cs="標楷體"/>
          <w:b/>
          <w:sz w:val="28"/>
          <w:szCs w:val="28"/>
        </w:rPr>
      </w:pPr>
    </w:p>
    <w:p w:rsidR="00A80974" w:rsidRDefault="008874C2">
      <w:pPr>
        <w:tabs>
          <w:tab w:val="left" w:pos="4320"/>
        </w:tabs>
        <w:spacing w:line="360" w:lineRule="auto"/>
        <w:rPr>
          <w:rFonts w:ascii="標楷體" w:eastAsia="標楷體" w:hAnsi="標楷體" w:cs="標楷體"/>
          <w:color w:val="FF0000"/>
          <w:sz w:val="24"/>
          <w:szCs w:val="24"/>
        </w:rPr>
      </w:pPr>
      <w:r>
        <w:rPr>
          <w:rFonts w:ascii="標楷體" w:eastAsia="標楷體" w:hAnsi="標楷體" w:cs="標楷體"/>
          <w:sz w:val="24"/>
          <w:szCs w:val="24"/>
        </w:rPr>
        <w:t>一、課程類別：</w:t>
      </w:r>
      <w:r>
        <w:rPr>
          <w:rFonts w:ascii="標楷體" w:eastAsia="標楷體" w:hAnsi="標楷體" w:cs="標楷體"/>
          <w:color w:val="FF0000"/>
          <w:sz w:val="24"/>
          <w:szCs w:val="24"/>
        </w:rPr>
        <w:tab/>
      </w:r>
      <w:bookmarkStart w:id="0" w:name="_GoBack"/>
      <w:bookmarkEnd w:id="0"/>
    </w:p>
    <w:p w:rsidR="00A80974" w:rsidRDefault="008874C2">
      <w:pPr>
        <w:pBdr>
          <w:top w:val="nil"/>
          <w:left w:val="nil"/>
          <w:bottom w:val="nil"/>
          <w:right w:val="nil"/>
          <w:between w:val="nil"/>
        </w:pBdr>
        <w:spacing w:before="280" w:after="280" w:line="360" w:lineRule="auto"/>
        <w:ind w:firstLine="0"/>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1.□國語文    2.□英語文   3.</w:t>
      </w:r>
      <w:r w:rsidR="004C7FCD">
        <w:rPr>
          <w:rFonts w:ascii="標楷體" w:eastAsia="標楷體" w:hAnsi="標楷體" w:cs="標楷體" w:hint="eastAsia"/>
          <w:color w:val="000000"/>
          <w:sz w:val="24"/>
          <w:szCs w:val="24"/>
        </w:rPr>
        <w:t>▓</w:t>
      </w:r>
      <w:r>
        <w:rPr>
          <w:rFonts w:ascii="標楷體" w:eastAsia="標楷體" w:hAnsi="標楷體" w:cs="標楷體"/>
          <w:color w:val="000000"/>
          <w:sz w:val="24"/>
          <w:szCs w:val="24"/>
        </w:rPr>
        <w:t>健康與體育   4.□數學   5.□社會   6.□藝術  7.□自然科學 8.□科技  9.□綜合活動</w:t>
      </w:r>
    </w:p>
    <w:p w:rsidR="00A80974" w:rsidRDefault="008874C2">
      <w:pPr>
        <w:pBdr>
          <w:top w:val="nil"/>
          <w:left w:val="nil"/>
          <w:bottom w:val="nil"/>
          <w:right w:val="nil"/>
          <w:between w:val="nil"/>
        </w:pBdr>
        <w:spacing w:before="280" w:after="280" w:line="360" w:lineRule="auto"/>
        <w:ind w:firstLine="0"/>
        <w:jc w:val="left"/>
        <w:rPr>
          <w:rFonts w:ascii="PMingLiu" w:eastAsia="PMingLiu" w:hAnsi="PMingLiu" w:cs="PMingLiu"/>
          <w:color w:val="000000"/>
          <w:sz w:val="24"/>
          <w:szCs w:val="24"/>
        </w:rPr>
      </w:pPr>
      <w:r>
        <w:rPr>
          <w:rFonts w:ascii="標楷體" w:eastAsia="標楷體" w:hAnsi="標楷體" w:cs="標楷體"/>
          <w:color w:val="000000"/>
          <w:sz w:val="24"/>
          <w:szCs w:val="24"/>
        </w:rPr>
        <w:t xml:space="preserve">    10.</w:t>
      </w:r>
      <w:r>
        <w:rPr>
          <w:rFonts w:ascii="PMingLiu" w:eastAsia="PMingLiu" w:hAnsi="PMingLiu" w:cs="PMingLiu"/>
          <w:color w:val="000000"/>
          <w:sz w:val="24"/>
          <w:szCs w:val="24"/>
        </w:rPr>
        <w:t>□</w:t>
      </w:r>
      <w:r>
        <w:rPr>
          <w:rFonts w:ascii="標楷體" w:eastAsia="標楷體" w:hAnsi="標楷體" w:cs="標楷體"/>
          <w:color w:val="000000"/>
          <w:sz w:val="24"/>
          <w:szCs w:val="24"/>
        </w:rPr>
        <w:t>閩南語文 11.□客家語文 12.□原住民族語文</w:t>
      </w:r>
      <w:r>
        <w:rPr>
          <w:rFonts w:ascii="PMingLiu" w:eastAsia="PMingLiu" w:hAnsi="PMingLiu" w:cs="PMingLiu"/>
          <w:color w:val="000000"/>
          <w:sz w:val="24"/>
          <w:szCs w:val="24"/>
        </w:rPr>
        <w:t>：</w:t>
      </w:r>
      <w:r>
        <w:rPr>
          <w:rFonts w:ascii="PMingLiu" w:eastAsia="PMingLiu" w:hAnsi="PMingLiu" w:cs="PMingLiu"/>
          <w:color w:val="000000"/>
          <w:sz w:val="24"/>
          <w:szCs w:val="24"/>
          <w:u w:val="single"/>
        </w:rPr>
        <w:t xml:space="preserve"> ____</w:t>
      </w:r>
      <w:r>
        <w:rPr>
          <w:rFonts w:ascii="標楷體" w:eastAsia="標楷體" w:hAnsi="標楷體" w:cs="標楷體"/>
          <w:color w:val="000000"/>
          <w:sz w:val="24"/>
          <w:szCs w:val="24"/>
        </w:rPr>
        <w:t>族 13.□新住民語文</w:t>
      </w:r>
      <w:r>
        <w:rPr>
          <w:rFonts w:ascii="PMingLiu" w:eastAsia="PMingLiu" w:hAnsi="PMingLiu" w:cs="PMingLiu"/>
          <w:color w:val="000000"/>
          <w:sz w:val="24"/>
          <w:szCs w:val="24"/>
        </w:rPr>
        <w:t>：</w:t>
      </w:r>
      <w:r>
        <w:rPr>
          <w:rFonts w:ascii="PMingLiu" w:eastAsia="PMingLiu" w:hAnsi="PMingLiu" w:cs="PMingLiu"/>
          <w:color w:val="000000"/>
          <w:sz w:val="24"/>
          <w:szCs w:val="24"/>
          <w:u w:val="single"/>
        </w:rPr>
        <w:t xml:space="preserve"> ____</w:t>
      </w:r>
      <w:r>
        <w:rPr>
          <w:rFonts w:ascii="標楷體" w:eastAsia="標楷體" w:hAnsi="標楷體" w:cs="標楷體"/>
          <w:color w:val="000000"/>
          <w:sz w:val="24"/>
          <w:szCs w:val="24"/>
        </w:rPr>
        <w:t>語  14. □臺灣手語</w:t>
      </w:r>
    </w:p>
    <w:p w:rsidR="00A80974" w:rsidRDefault="008874C2">
      <w:pPr>
        <w:spacing w:line="360" w:lineRule="auto"/>
        <w:rPr>
          <w:rFonts w:ascii="標楷體" w:eastAsia="標楷體" w:hAnsi="標楷體" w:cs="標楷體"/>
          <w:sz w:val="24"/>
          <w:szCs w:val="24"/>
          <w:u w:val="single"/>
        </w:rPr>
      </w:pPr>
      <w:r>
        <w:rPr>
          <w:rFonts w:ascii="標楷體" w:eastAsia="標楷體" w:hAnsi="標楷體" w:cs="標楷體"/>
          <w:sz w:val="24"/>
          <w:szCs w:val="24"/>
        </w:rPr>
        <w:t xml:space="preserve">二、學習節數：每週( </w:t>
      </w:r>
      <w:r w:rsidR="004C7FCD">
        <w:rPr>
          <w:rFonts w:ascii="標楷體" w:eastAsia="標楷體" w:hAnsi="標楷體" w:cs="標楷體" w:hint="eastAsia"/>
          <w:sz w:val="24"/>
          <w:szCs w:val="24"/>
        </w:rPr>
        <w:t>2</w:t>
      </w:r>
      <w:r>
        <w:rPr>
          <w:rFonts w:ascii="標楷體" w:eastAsia="標楷體" w:hAnsi="標楷體" w:cs="標楷體"/>
          <w:sz w:val="24"/>
          <w:szCs w:val="24"/>
        </w:rPr>
        <w:t xml:space="preserve"> )節，實施(</w:t>
      </w:r>
      <w:r w:rsidR="004C7FCD">
        <w:rPr>
          <w:rFonts w:ascii="標楷體" w:eastAsia="標楷體" w:hAnsi="標楷體" w:cs="標楷體" w:hint="eastAsia"/>
          <w:sz w:val="24"/>
          <w:szCs w:val="24"/>
        </w:rPr>
        <w:t>18</w:t>
      </w:r>
      <w:r>
        <w:rPr>
          <w:rFonts w:ascii="標楷體" w:eastAsia="標楷體" w:hAnsi="標楷體" w:cs="標楷體"/>
          <w:sz w:val="24"/>
          <w:szCs w:val="24"/>
        </w:rPr>
        <w:t xml:space="preserve">)週，共( </w:t>
      </w:r>
      <w:r w:rsidR="004C7FCD">
        <w:rPr>
          <w:rFonts w:ascii="標楷體" w:eastAsia="標楷體" w:hAnsi="標楷體" w:cs="標楷體" w:hint="eastAsia"/>
          <w:sz w:val="24"/>
          <w:szCs w:val="24"/>
        </w:rPr>
        <w:t>36</w:t>
      </w:r>
      <w:r>
        <w:rPr>
          <w:rFonts w:ascii="標楷體" w:eastAsia="標楷體" w:hAnsi="標楷體" w:cs="標楷體"/>
          <w:sz w:val="24"/>
          <w:szCs w:val="24"/>
        </w:rPr>
        <w:t xml:space="preserve"> )節。</w:t>
      </w:r>
      <w:r>
        <w:rPr>
          <w:rFonts w:ascii="標楷體" w:eastAsia="標楷體" w:hAnsi="標楷體" w:cs="標楷體"/>
          <w:color w:val="FF0000"/>
          <w:sz w:val="32"/>
          <w:szCs w:val="32"/>
        </w:rPr>
        <w:t>(九年級實施18週)</w:t>
      </w:r>
      <w:r>
        <w:rPr>
          <w:rFonts w:ascii="標楷體" w:eastAsia="標楷體" w:hAnsi="標楷體" w:cs="標楷體"/>
          <w:sz w:val="24"/>
          <w:szCs w:val="24"/>
        </w:rPr>
        <w:t xml:space="preserve">  </w:t>
      </w:r>
    </w:p>
    <w:p w:rsidR="00A80974" w:rsidRDefault="008874C2">
      <w:pPr>
        <w:pBdr>
          <w:top w:val="nil"/>
          <w:left w:val="nil"/>
          <w:bottom w:val="nil"/>
          <w:right w:val="nil"/>
          <w:between w:val="nil"/>
        </w:pBdr>
        <w:tabs>
          <w:tab w:val="left" w:pos="8980"/>
        </w:tabs>
        <w:spacing w:line="360" w:lineRule="auto"/>
        <w:rPr>
          <w:rFonts w:ascii="標楷體" w:eastAsia="標楷體" w:hAnsi="標楷體" w:cs="標楷體"/>
          <w:sz w:val="24"/>
          <w:szCs w:val="24"/>
        </w:rPr>
      </w:pPr>
      <w:r>
        <w:rPr>
          <w:rFonts w:ascii="標楷體" w:eastAsia="標楷體" w:hAnsi="標楷體" w:cs="標楷體"/>
          <w:sz w:val="24"/>
          <w:szCs w:val="24"/>
        </w:rPr>
        <w:t>三、課程內涵：</w:t>
      </w:r>
      <w:r>
        <w:rPr>
          <w:rFonts w:ascii="標楷體" w:eastAsia="標楷體" w:hAnsi="標楷體" w:cs="標楷體"/>
          <w:sz w:val="24"/>
          <w:szCs w:val="24"/>
        </w:rPr>
        <w:tab/>
      </w:r>
    </w:p>
    <w:tbl>
      <w:tblPr>
        <w:tblStyle w:val="aff9"/>
        <w:tblW w:w="14541"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111"/>
        <w:gridCol w:w="11430"/>
      </w:tblGrid>
      <w:tr w:rsidR="00A80974">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A80974" w:rsidRDefault="008874C2">
            <w:pP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A80974" w:rsidRDefault="008874C2">
            <w:pP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A80974">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C7FCD" w:rsidRPr="004C7FCD" w:rsidRDefault="004C7FCD" w:rsidP="004C7FCD">
            <w:pPr>
              <w:autoSpaceDE w:val="0"/>
              <w:rPr>
                <w:color w:val="000000"/>
              </w:rPr>
            </w:pPr>
            <w:r w:rsidRPr="004C7FCD">
              <w:rPr>
                <w:rFonts w:ascii="新細明體" w:hAnsi="新細明體" w:cs="新細明體" w:hint="eastAsia"/>
                <w:b/>
                <w:sz w:val="24"/>
                <w:szCs w:val="24"/>
              </w:rPr>
              <w:t>■</w:t>
            </w:r>
            <w:r w:rsidRPr="004C7FCD">
              <w:rPr>
                <w:rFonts w:ascii="標楷體" w:eastAsia="標楷體" w:hAnsi="標楷體" w:cs="新細明體"/>
                <w:sz w:val="24"/>
                <w:szCs w:val="24"/>
              </w:rPr>
              <w:t>A1身心素質與自我精進</w:t>
            </w:r>
          </w:p>
          <w:p w:rsidR="004C7FCD" w:rsidRPr="004C7FCD" w:rsidRDefault="004C7FCD" w:rsidP="004C7FCD">
            <w:pPr>
              <w:autoSpaceDE w:val="0"/>
              <w:rPr>
                <w:color w:val="000000"/>
              </w:rPr>
            </w:pPr>
            <w:r w:rsidRPr="004C7FCD">
              <w:rPr>
                <w:rFonts w:ascii="新細明體" w:hAnsi="新細明體" w:cs="新細明體" w:hint="eastAsia"/>
                <w:b/>
                <w:sz w:val="24"/>
                <w:szCs w:val="24"/>
              </w:rPr>
              <w:t>■</w:t>
            </w:r>
            <w:r w:rsidRPr="004C7FCD">
              <w:rPr>
                <w:rFonts w:ascii="標楷體" w:eastAsia="標楷體" w:hAnsi="標楷體" w:cs="新細明體"/>
                <w:b/>
                <w:sz w:val="24"/>
                <w:szCs w:val="24"/>
              </w:rPr>
              <w:t xml:space="preserve"> </w:t>
            </w:r>
            <w:r w:rsidRPr="004C7FCD">
              <w:rPr>
                <w:rFonts w:ascii="標楷體" w:eastAsia="標楷體" w:hAnsi="標楷體" w:cs="新細明體"/>
                <w:sz w:val="24"/>
                <w:szCs w:val="24"/>
              </w:rPr>
              <w:t>A2</w:t>
            </w:r>
            <w:r w:rsidRPr="004C7FCD">
              <w:rPr>
                <w:rFonts w:ascii="標楷體" w:eastAsia="標楷體" w:hAnsi="標楷體"/>
                <w:sz w:val="24"/>
                <w:szCs w:val="24"/>
              </w:rPr>
              <w:t>系統思考</w:t>
            </w:r>
            <w:r w:rsidRPr="004C7FCD">
              <w:rPr>
                <w:rFonts w:ascii="標楷體" w:eastAsia="標楷體" w:hAnsi="標楷體" w:cs="新細明體"/>
                <w:sz w:val="24"/>
                <w:szCs w:val="24"/>
              </w:rPr>
              <w:t>與解決問題</w:t>
            </w:r>
          </w:p>
          <w:p w:rsidR="004C7FCD" w:rsidRPr="004C7FCD" w:rsidRDefault="004C7FCD" w:rsidP="004C7FCD">
            <w:pPr>
              <w:autoSpaceDE w:val="0"/>
              <w:rPr>
                <w:color w:val="000000"/>
              </w:rPr>
            </w:pPr>
            <w:r w:rsidRPr="004C7FCD">
              <w:rPr>
                <w:rFonts w:ascii="新細明體" w:hAnsi="新細明體" w:cs="新細明體" w:hint="eastAsia"/>
                <w:b/>
                <w:sz w:val="24"/>
                <w:szCs w:val="24"/>
              </w:rPr>
              <w:t>■</w:t>
            </w:r>
            <w:r w:rsidRPr="004C7FCD">
              <w:rPr>
                <w:rFonts w:ascii="標楷體" w:eastAsia="標楷體" w:hAnsi="標楷體" w:cs="新細明體"/>
                <w:b/>
                <w:sz w:val="24"/>
                <w:szCs w:val="24"/>
              </w:rPr>
              <w:t xml:space="preserve"> </w:t>
            </w:r>
            <w:r w:rsidRPr="004C7FCD">
              <w:rPr>
                <w:rFonts w:ascii="標楷體" w:eastAsia="標楷體" w:hAnsi="標楷體" w:cs="新細明體"/>
                <w:sz w:val="24"/>
                <w:szCs w:val="24"/>
              </w:rPr>
              <w:t>A3</w:t>
            </w:r>
            <w:r w:rsidRPr="004C7FCD">
              <w:rPr>
                <w:rFonts w:ascii="標楷體" w:eastAsia="標楷體" w:hAnsi="標楷體"/>
                <w:sz w:val="24"/>
                <w:szCs w:val="24"/>
              </w:rPr>
              <w:t>規劃執行</w:t>
            </w:r>
            <w:r w:rsidRPr="004C7FCD">
              <w:rPr>
                <w:rFonts w:ascii="標楷體" w:eastAsia="標楷體" w:hAnsi="標楷體" w:cs="新細明體"/>
                <w:sz w:val="24"/>
                <w:szCs w:val="24"/>
              </w:rPr>
              <w:t>與創新應變</w:t>
            </w:r>
          </w:p>
          <w:p w:rsidR="004C7FCD" w:rsidRPr="004C7FCD" w:rsidRDefault="004C7FCD" w:rsidP="004C7FCD">
            <w:pPr>
              <w:autoSpaceDE w:val="0"/>
              <w:rPr>
                <w:color w:val="000000"/>
              </w:rPr>
            </w:pPr>
            <w:r w:rsidRPr="004C7FCD">
              <w:rPr>
                <w:rFonts w:ascii="新細明體" w:hAnsi="新細明體" w:cs="新細明體" w:hint="eastAsia"/>
                <w:b/>
                <w:sz w:val="24"/>
                <w:szCs w:val="24"/>
              </w:rPr>
              <w:t>■</w:t>
            </w:r>
            <w:r w:rsidRPr="004C7FCD">
              <w:rPr>
                <w:rFonts w:ascii="標楷體" w:eastAsia="標楷體" w:hAnsi="標楷體" w:cs="新細明體"/>
                <w:b/>
                <w:sz w:val="24"/>
                <w:szCs w:val="24"/>
              </w:rPr>
              <w:t xml:space="preserve"> </w:t>
            </w:r>
            <w:r w:rsidRPr="004C7FCD">
              <w:rPr>
                <w:rFonts w:ascii="標楷體" w:eastAsia="標楷體" w:hAnsi="標楷體" w:cs="新細明體"/>
                <w:sz w:val="24"/>
                <w:szCs w:val="24"/>
              </w:rPr>
              <w:t>B1</w:t>
            </w:r>
            <w:r w:rsidRPr="004C7FCD">
              <w:rPr>
                <w:rFonts w:ascii="標楷體" w:eastAsia="標楷體" w:hAnsi="標楷體"/>
                <w:sz w:val="24"/>
                <w:szCs w:val="24"/>
              </w:rPr>
              <w:t>符號運用</w:t>
            </w:r>
            <w:r w:rsidRPr="004C7FCD">
              <w:rPr>
                <w:rFonts w:ascii="標楷體" w:eastAsia="標楷體" w:hAnsi="標楷體" w:cs="新細明體"/>
                <w:sz w:val="24"/>
                <w:szCs w:val="24"/>
              </w:rPr>
              <w:t>與溝通表達</w:t>
            </w:r>
          </w:p>
          <w:p w:rsidR="004C7FCD" w:rsidRPr="004C7FCD" w:rsidRDefault="004C7FCD" w:rsidP="004C7FCD">
            <w:pPr>
              <w:autoSpaceDE w:val="0"/>
              <w:rPr>
                <w:color w:val="000000"/>
              </w:rPr>
            </w:pPr>
            <w:r w:rsidRPr="004C7FCD">
              <w:rPr>
                <w:rFonts w:ascii="新細明體" w:hAnsi="新細明體" w:cs="新細明體" w:hint="eastAsia"/>
                <w:b/>
                <w:sz w:val="24"/>
                <w:szCs w:val="24"/>
              </w:rPr>
              <w:t>■</w:t>
            </w:r>
            <w:r w:rsidRPr="004C7FCD">
              <w:rPr>
                <w:rFonts w:ascii="標楷體" w:eastAsia="標楷體" w:hAnsi="標楷體" w:cs="新細明體"/>
                <w:b/>
                <w:sz w:val="24"/>
                <w:szCs w:val="24"/>
              </w:rPr>
              <w:t xml:space="preserve"> </w:t>
            </w:r>
            <w:r w:rsidRPr="004C7FCD">
              <w:rPr>
                <w:rFonts w:ascii="標楷體" w:eastAsia="標楷體" w:hAnsi="標楷體" w:cs="新細明體"/>
                <w:sz w:val="24"/>
                <w:szCs w:val="24"/>
              </w:rPr>
              <w:t>B2</w:t>
            </w:r>
            <w:r w:rsidRPr="004C7FCD">
              <w:rPr>
                <w:rFonts w:ascii="標楷體" w:eastAsia="標楷體" w:hAnsi="標楷體"/>
                <w:sz w:val="24"/>
                <w:szCs w:val="24"/>
              </w:rPr>
              <w:t>科技資訊</w:t>
            </w:r>
            <w:r w:rsidRPr="004C7FCD">
              <w:rPr>
                <w:rFonts w:ascii="標楷體" w:eastAsia="標楷體" w:hAnsi="標楷體" w:cs="新細明體"/>
                <w:sz w:val="24"/>
                <w:szCs w:val="24"/>
              </w:rPr>
              <w:t>與媒體素養</w:t>
            </w:r>
          </w:p>
          <w:p w:rsidR="004C7FCD" w:rsidRPr="004C7FCD" w:rsidRDefault="004C7FCD" w:rsidP="004C7FCD">
            <w:pPr>
              <w:autoSpaceDE w:val="0"/>
              <w:rPr>
                <w:color w:val="000000"/>
              </w:rPr>
            </w:pPr>
            <w:r w:rsidRPr="004C7FCD">
              <w:rPr>
                <w:rFonts w:ascii="新細明體" w:hAnsi="新細明體" w:cs="新細明體" w:hint="eastAsia"/>
                <w:b/>
                <w:sz w:val="24"/>
                <w:szCs w:val="24"/>
              </w:rPr>
              <w:t>■</w:t>
            </w:r>
            <w:r w:rsidRPr="004C7FCD">
              <w:rPr>
                <w:rFonts w:ascii="標楷體" w:eastAsia="標楷體" w:hAnsi="標楷體" w:cs="新細明體"/>
                <w:b/>
                <w:sz w:val="24"/>
                <w:szCs w:val="24"/>
              </w:rPr>
              <w:t xml:space="preserve"> </w:t>
            </w:r>
            <w:r w:rsidRPr="004C7FCD">
              <w:rPr>
                <w:rFonts w:ascii="標楷體" w:eastAsia="標楷體" w:hAnsi="標楷體" w:cs="新細明體"/>
                <w:sz w:val="24"/>
                <w:szCs w:val="24"/>
              </w:rPr>
              <w:t>B3</w:t>
            </w:r>
            <w:r w:rsidRPr="004C7FCD">
              <w:rPr>
                <w:rFonts w:ascii="標楷體" w:eastAsia="標楷體" w:hAnsi="標楷體"/>
                <w:sz w:val="24"/>
                <w:szCs w:val="24"/>
              </w:rPr>
              <w:t>藝術涵養</w:t>
            </w:r>
            <w:r w:rsidRPr="004C7FCD">
              <w:rPr>
                <w:rFonts w:ascii="標楷體" w:eastAsia="標楷體" w:hAnsi="標楷體" w:cs="新細明體"/>
                <w:sz w:val="24"/>
                <w:szCs w:val="24"/>
              </w:rPr>
              <w:t>與美感素養</w:t>
            </w:r>
          </w:p>
          <w:p w:rsidR="004C7FCD" w:rsidRPr="004C7FCD" w:rsidRDefault="004C7FCD" w:rsidP="004C7FCD">
            <w:pPr>
              <w:autoSpaceDE w:val="0"/>
              <w:rPr>
                <w:color w:val="000000"/>
              </w:rPr>
            </w:pPr>
            <w:r w:rsidRPr="004C7FCD">
              <w:rPr>
                <w:rFonts w:ascii="標楷體" w:eastAsia="標楷體" w:hAnsi="標楷體" w:cs="新細明體"/>
                <w:b/>
                <w:sz w:val="24"/>
                <w:szCs w:val="24"/>
              </w:rPr>
              <w:t xml:space="preserve">□ </w:t>
            </w:r>
            <w:r w:rsidRPr="004C7FCD">
              <w:rPr>
                <w:rFonts w:ascii="標楷體" w:eastAsia="標楷體" w:hAnsi="標楷體" w:cs="新細明體"/>
                <w:sz w:val="24"/>
                <w:szCs w:val="24"/>
              </w:rPr>
              <w:t>C1</w:t>
            </w:r>
            <w:r w:rsidRPr="004C7FCD">
              <w:rPr>
                <w:rFonts w:ascii="標楷體" w:eastAsia="標楷體" w:hAnsi="標楷體"/>
                <w:sz w:val="24"/>
                <w:szCs w:val="24"/>
              </w:rPr>
              <w:t>道德實踐</w:t>
            </w:r>
            <w:r w:rsidRPr="004C7FCD">
              <w:rPr>
                <w:rFonts w:ascii="標楷體" w:eastAsia="標楷體" w:hAnsi="標楷體" w:cs="新細明體"/>
                <w:sz w:val="24"/>
                <w:szCs w:val="24"/>
              </w:rPr>
              <w:t>與公民意識</w:t>
            </w:r>
          </w:p>
          <w:p w:rsidR="004C7FCD" w:rsidRPr="004C7FCD" w:rsidRDefault="004C7FCD" w:rsidP="004C7FCD">
            <w:pPr>
              <w:autoSpaceDE w:val="0"/>
              <w:rPr>
                <w:color w:val="000000"/>
              </w:rPr>
            </w:pPr>
            <w:r w:rsidRPr="004C7FCD">
              <w:rPr>
                <w:rFonts w:ascii="新細明體" w:hAnsi="新細明體" w:cs="新細明體" w:hint="eastAsia"/>
                <w:b/>
                <w:sz w:val="24"/>
                <w:szCs w:val="24"/>
              </w:rPr>
              <w:t>■</w:t>
            </w:r>
            <w:r w:rsidRPr="004C7FCD">
              <w:rPr>
                <w:rFonts w:ascii="標楷體" w:eastAsia="標楷體" w:hAnsi="標楷體" w:cs="新細明體"/>
                <w:b/>
                <w:sz w:val="24"/>
                <w:szCs w:val="24"/>
              </w:rPr>
              <w:t xml:space="preserve"> </w:t>
            </w:r>
            <w:r w:rsidRPr="004C7FCD">
              <w:rPr>
                <w:rFonts w:ascii="標楷體" w:eastAsia="標楷體" w:hAnsi="標楷體" w:cs="新細明體"/>
                <w:sz w:val="24"/>
                <w:szCs w:val="24"/>
              </w:rPr>
              <w:t>C2</w:t>
            </w:r>
            <w:r w:rsidRPr="004C7FCD">
              <w:rPr>
                <w:rFonts w:ascii="標楷體" w:eastAsia="標楷體" w:hAnsi="標楷體"/>
                <w:sz w:val="24"/>
                <w:szCs w:val="24"/>
              </w:rPr>
              <w:t>人際關係</w:t>
            </w:r>
            <w:r w:rsidRPr="004C7FCD">
              <w:rPr>
                <w:rFonts w:ascii="標楷體" w:eastAsia="標楷體" w:hAnsi="標楷體" w:cs="新細明體"/>
                <w:sz w:val="24"/>
                <w:szCs w:val="24"/>
              </w:rPr>
              <w:t>與團隊合作</w:t>
            </w:r>
          </w:p>
          <w:p w:rsidR="00A80974" w:rsidRDefault="004C7FCD" w:rsidP="004C7FCD">
            <w:pPr>
              <w:rPr>
                <w:rFonts w:ascii="標楷體" w:eastAsia="標楷體" w:hAnsi="標楷體" w:cs="標楷體"/>
                <w:color w:val="000000"/>
                <w:sz w:val="24"/>
                <w:szCs w:val="24"/>
              </w:rPr>
            </w:pPr>
            <w:r w:rsidRPr="004C7FCD">
              <w:rPr>
                <w:rFonts w:ascii="新細明體" w:hAnsi="新細明體" w:cs="新細明體" w:hint="eastAsia"/>
                <w:b/>
                <w:sz w:val="24"/>
                <w:szCs w:val="24"/>
              </w:rPr>
              <w:t>■</w:t>
            </w:r>
            <w:r w:rsidRPr="004C7FCD">
              <w:rPr>
                <w:rFonts w:ascii="標楷體" w:eastAsia="標楷體" w:hAnsi="標楷體" w:cs="新細明體"/>
                <w:b/>
                <w:sz w:val="24"/>
                <w:szCs w:val="24"/>
              </w:rPr>
              <w:t xml:space="preserve"> </w:t>
            </w:r>
            <w:r w:rsidRPr="004C7FCD">
              <w:rPr>
                <w:rFonts w:ascii="標楷體" w:eastAsia="標楷體" w:hAnsi="標楷體" w:cs="新細明體"/>
                <w:sz w:val="24"/>
                <w:szCs w:val="24"/>
              </w:rPr>
              <w:t>C3</w:t>
            </w:r>
            <w:r w:rsidRPr="004C7FCD">
              <w:rPr>
                <w:rFonts w:ascii="標楷體" w:eastAsia="標楷體" w:hAnsi="標楷體"/>
                <w:sz w:val="24"/>
                <w:szCs w:val="24"/>
              </w:rPr>
              <w:t>多元文化</w:t>
            </w:r>
            <w:r w:rsidRPr="004C7FCD">
              <w:rPr>
                <w:rFonts w:ascii="標楷體" w:eastAsia="標楷體" w:hAnsi="標楷體" w:cs="新細明體"/>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4C7FCD" w:rsidRPr="004C7FCD" w:rsidRDefault="004C7FCD" w:rsidP="004C7FCD">
            <w:pPr>
              <w:rPr>
                <w:color w:val="000000"/>
              </w:rPr>
            </w:pPr>
            <w:r w:rsidRPr="004C7FCD">
              <w:rPr>
                <w:rFonts w:ascii="標楷體" w:eastAsia="標楷體" w:hAnsi="標楷體"/>
                <w:sz w:val="24"/>
                <w:szCs w:val="24"/>
                <w:shd w:val="clear" w:color="auto" w:fill="FFFFFF"/>
              </w:rPr>
              <w:t>健體-J-A1 具備體育與健康的知能與態度，展現自我運動與保健潛能，探索人性、自我價值與生命意義，並積極實踐，不輕言放棄。</w:t>
            </w:r>
          </w:p>
          <w:p w:rsidR="004C7FCD" w:rsidRPr="004C7FCD" w:rsidRDefault="004C7FCD" w:rsidP="004C7FCD">
            <w:pPr>
              <w:rPr>
                <w:color w:val="000000"/>
              </w:rPr>
            </w:pPr>
            <w:r w:rsidRPr="004C7FCD">
              <w:rPr>
                <w:rFonts w:ascii="標楷體" w:eastAsia="標楷體" w:hAnsi="標楷體"/>
                <w:sz w:val="24"/>
                <w:szCs w:val="24"/>
                <w:shd w:val="clear" w:color="auto" w:fill="FFFFFF"/>
              </w:rPr>
              <w:t>健體-J-A2 具備理解體育與健康情境的全貌，並做獨立思考與分析的知能，進而運用適當的策略，處理與解決體育與健康的問題。</w:t>
            </w:r>
          </w:p>
          <w:p w:rsidR="004C7FCD" w:rsidRPr="004C7FCD" w:rsidRDefault="004C7FCD" w:rsidP="004C7FCD">
            <w:pPr>
              <w:rPr>
                <w:color w:val="000000"/>
              </w:rPr>
            </w:pPr>
            <w:r w:rsidRPr="004C7FCD">
              <w:rPr>
                <w:rFonts w:ascii="標楷體" w:eastAsia="標楷體" w:hAnsi="標楷體"/>
                <w:sz w:val="24"/>
                <w:szCs w:val="24"/>
                <w:shd w:val="clear" w:color="auto" w:fill="FFFFFF"/>
              </w:rPr>
              <w:t>健體-J-A3 具備善用體育與健康的資源，以擬定運動與保健計畫，有效執行並發揮主動學習與創新求變的能力。</w:t>
            </w:r>
          </w:p>
          <w:p w:rsidR="004C7FCD" w:rsidRPr="004C7FCD" w:rsidRDefault="004C7FCD" w:rsidP="004C7FCD">
            <w:pPr>
              <w:rPr>
                <w:color w:val="000000"/>
              </w:rPr>
            </w:pPr>
            <w:r w:rsidRPr="004C7FCD">
              <w:rPr>
                <w:rFonts w:ascii="標楷體" w:eastAsia="標楷體" w:hAnsi="標楷體"/>
                <w:sz w:val="24"/>
                <w:szCs w:val="24"/>
                <w:shd w:val="clear" w:color="auto" w:fill="FFFFFF"/>
              </w:rPr>
              <w:t>健體-J-B1 備情意表達的能力，能以同理心與人溝通互動，並理解體育與保健的基本概念，應用於日常生活中。</w:t>
            </w:r>
          </w:p>
          <w:p w:rsidR="004C7FCD" w:rsidRPr="004C7FCD" w:rsidRDefault="004C7FCD" w:rsidP="004C7FCD">
            <w:pPr>
              <w:rPr>
                <w:color w:val="000000"/>
              </w:rPr>
            </w:pPr>
            <w:r w:rsidRPr="004C7FCD">
              <w:rPr>
                <w:rFonts w:ascii="標楷體" w:eastAsia="標楷體" w:hAnsi="標楷體"/>
                <w:sz w:val="24"/>
                <w:szCs w:val="24"/>
                <w:shd w:val="clear" w:color="auto" w:fill="FFFFFF"/>
              </w:rPr>
              <w:t>健體-J-B2 具備善用體育與健康相關的科技、資訊及媒體，以增進學習的素養，並察覺、思辨人與科技、資訊、媒體的互動關係。</w:t>
            </w:r>
          </w:p>
          <w:p w:rsidR="004C7FCD" w:rsidRPr="004C7FCD" w:rsidRDefault="004C7FCD" w:rsidP="004C7FCD">
            <w:pPr>
              <w:rPr>
                <w:color w:val="000000"/>
              </w:rPr>
            </w:pPr>
            <w:r w:rsidRPr="004C7FCD">
              <w:rPr>
                <w:rFonts w:ascii="標楷體" w:eastAsia="標楷體" w:hAnsi="標楷體"/>
                <w:sz w:val="24"/>
                <w:szCs w:val="24"/>
                <w:shd w:val="clear" w:color="auto" w:fill="FFFFFF"/>
              </w:rPr>
              <w:lastRenderedPageBreak/>
              <w:t>健體-J-B3 具備審美與表現的能力，了解運動與健康在美學上的特質與表現方式，以增進生活中的豐富性與美感體驗。</w:t>
            </w:r>
          </w:p>
          <w:p w:rsidR="004C7FCD" w:rsidRPr="004C7FCD" w:rsidRDefault="004C7FCD" w:rsidP="004C7FCD">
            <w:pPr>
              <w:rPr>
                <w:color w:val="000000"/>
              </w:rPr>
            </w:pPr>
            <w:r w:rsidRPr="004C7FCD">
              <w:rPr>
                <w:rFonts w:ascii="標楷體" w:eastAsia="標楷體" w:hAnsi="標楷體"/>
                <w:sz w:val="24"/>
                <w:szCs w:val="24"/>
                <w:shd w:val="clear" w:color="auto" w:fill="FFFFFF"/>
              </w:rPr>
              <w:t>健體-J-C2 具備利他及合群的知能與態度，並在體育活動和健康生活中培育相互合作及與人和諧互動的素養。</w:t>
            </w:r>
          </w:p>
          <w:p w:rsidR="00A80974" w:rsidRDefault="004C7FCD" w:rsidP="004C7FCD">
            <w:pPr>
              <w:pBdr>
                <w:top w:val="nil"/>
                <w:left w:val="nil"/>
                <w:bottom w:val="nil"/>
                <w:right w:val="nil"/>
                <w:between w:val="nil"/>
              </w:pBdr>
              <w:ind w:firstLine="0"/>
              <w:jc w:val="left"/>
              <w:rPr>
                <w:rFonts w:ascii="PMingLiu" w:eastAsia="PMingLiu" w:hAnsi="PMingLiu" w:cs="PMingLiu"/>
                <w:color w:val="000000"/>
                <w:sz w:val="24"/>
                <w:szCs w:val="24"/>
              </w:rPr>
            </w:pPr>
            <w:r w:rsidRPr="004C7FCD">
              <w:rPr>
                <w:rFonts w:ascii="標楷體" w:eastAsia="標楷體" w:hAnsi="標楷體"/>
                <w:sz w:val="24"/>
                <w:szCs w:val="24"/>
                <w:shd w:val="clear" w:color="auto" w:fill="FFFFFF"/>
              </w:rPr>
              <w:t>健體-J-C3 具備敏察和接納多元文化的涵養，關心本土與國際體育與健康議題，並尊重與欣賞其間的差異。</w:t>
            </w:r>
          </w:p>
        </w:tc>
      </w:tr>
    </w:tbl>
    <w:p w:rsidR="00A80974" w:rsidRDefault="00A80974">
      <w:pPr>
        <w:pBdr>
          <w:top w:val="nil"/>
          <w:left w:val="nil"/>
          <w:bottom w:val="nil"/>
          <w:right w:val="nil"/>
          <w:between w:val="nil"/>
        </w:pBdr>
        <w:spacing w:line="360" w:lineRule="auto"/>
        <w:ind w:firstLine="0"/>
        <w:rPr>
          <w:rFonts w:ascii="標楷體" w:eastAsia="標楷體" w:hAnsi="標楷體" w:cs="標楷體"/>
          <w:color w:val="FF0000"/>
          <w:sz w:val="24"/>
          <w:szCs w:val="24"/>
          <w:u w:val="single"/>
        </w:rPr>
      </w:pPr>
    </w:p>
    <w:p w:rsidR="00A80974" w:rsidRDefault="008874C2">
      <w:pPr>
        <w:pBdr>
          <w:top w:val="nil"/>
          <w:left w:val="nil"/>
          <w:bottom w:val="nil"/>
          <w:right w:val="nil"/>
          <w:between w:val="nil"/>
        </w:pBdr>
        <w:spacing w:line="360" w:lineRule="auto"/>
        <w:ind w:firstLine="0"/>
        <w:rPr>
          <w:rFonts w:ascii="標楷體" w:eastAsia="標楷體" w:hAnsi="標楷體" w:cs="標楷體"/>
          <w:color w:val="2E75B5"/>
          <w:sz w:val="24"/>
          <w:szCs w:val="24"/>
        </w:rPr>
      </w:pPr>
      <w:r>
        <w:rPr>
          <w:rFonts w:ascii="標楷體" w:eastAsia="標楷體" w:hAnsi="標楷體" w:cs="標楷體"/>
          <w:sz w:val="24"/>
          <w:szCs w:val="24"/>
        </w:rPr>
        <w:t>四、課程架構：</w:t>
      </w:r>
      <w:r>
        <w:rPr>
          <w:rFonts w:ascii="標楷體" w:eastAsia="標楷體" w:hAnsi="標楷體" w:cs="標楷體"/>
          <w:color w:val="2E75B5"/>
          <w:sz w:val="24"/>
          <w:szCs w:val="24"/>
        </w:rPr>
        <w:t>(自行視需要決定是否呈現)</w:t>
      </w:r>
    </w:p>
    <w:p w:rsidR="00A80974" w:rsidRDefault="00A80974">
      <w:pPr>
        <w:rPr>
          <w:rFonts w:ascii="標楷體" w:eastAsia="標楷體" w:hAnsi="標楷體" w:cs="標楷體"/>
          <w:sz w:val="24"/>
          <w:szCs w:val="24"/>
        </w:rPr>
      </w:pPr>
    </w:p>
    <w:p w:rsidR="00A80974" w:rsidRDefault="00A80974">
      <w:pPr>
        <w:rPr>
          <w:rFonts w:ascii="標楷體" w:eastAsia="標楷體" w:hAnsi="標楷體" w:cs="標楷體"/>
          <w:sz w:val="24"/>
          <w:szCs w:val="24"/>
        </w:rPr>
      </w:pPr>
    </w:p>
    <w:p w:rsidR="00A80974" w:rsidRDefault="008874C2">
      <w:pPr>
        <w:rPr>
          <w:rFonts w:ascii="標楷體" w:eastAsia="標楷體" w:hAnsi="標楷體" w:cs="標楷體"/>
          <w:sz w:val="24"/>
          <w:szCs w:val="24"/>
        </w:rPr>
      </w:pPr>
      <w:r>
        <w:rPr>
          <w:rFonts w:ascii="標楷體" w:eastAsia="標楷體" w:hAnsi="標楷體" w:cs="標楷體"/>
          <w:sz w:val="24"/>
          <w:szCs w:val="24"/>
        </w:rPr>
        <w:t>五、素養導向教學規劃：</w:t>
      </w:r>
    </w:p>
    <w:tbl>
      <w:tblPr>
        <w:tblStyle w:val="affa"/>
        <w:tblW w:w="14591" w:type="dxa"/>
        <w:jc w:val="center"/>
        <w:tblInd w:w="0" w:type="dxa"/>
        <w:tblLayout w:type="fixed"/>
        <w:tblLook w:val="0600" w:firstRow="0" w:lastRow="0" w:firstColumn="0" w:lastColumn="0" w:noHBand="1" w:noVBand="1"/>
      </w:tblPr>
      <w:tblGrid>
        <w:gridCol w:w="1550"/>
        <w:gridCol w:w="1275"/>
        <w:gridCol w:w="1408"/>
        <w:gridCol w:w="2977"/>
        <w:gridCol w:w="709"/>
        <w:gridCol w:w="2136"/>
        <w:gridCol w:w="1417"/>
        <w:gridCol w:w="1418"/>
        <w:gridCol w:w="1701"/>
      </w:tblGrid>
      <w:tr w:rsidR="00A80974">
        <w:trPr>
          <w:trHeight w:val="278"/>
          <w:tblHeader/>
          <w:jc w:val="center"/>
        </w:trPr>
        <w:tc>
          <w:tcPr>
            <w:tcW w:w="1550" w:type="dxa"/>
            <w:vMerge w:val="restart"/>
            <w:tcBorders>
              <w:top w:val="single" w:sz="8" w:space="0" w:color="000000"/>
              <w:left w:val="single" w:sz="8" w:space="0" w:color="000000"/>
              <w:right w:val="single" w:sz="8" w:space="0" w:color="000000"/>
            </w:tcBorders>
            <w:shd w:val="clear" w:color="auto" w:fill="F2F2F2"/>
            <w:vAlign w:val="center"/>
          </w:tcPr>
          <w:p w:rsidR="00A80974" w:rsidRDefault="008874C2">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268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rsidR="00A80974" w:rsidRDefault="008874C2">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學習重點</w:t>
            </w:r>
          </w:p>
        </w:tc>
        <w:tc>
          <w:tcPr>
            <w:tcW w:w="2977"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8874C2">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單元/主題名稱與活動內容</w:t>
            </w:r>
          </w:p>
        </w:tc>
        <w:tc>
          <w:tcPr>
            <w:tcW w:w="709"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8874C2">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節數</w:t>
            </w:r>
          </w:p>
        </w:tc>
        <w:tc>
          <w:tcPr>
            <w:tcW w:w="2136"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8874C2">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教學資源/學習策略</w:t>
            </w:r>
          </w:p>
        </w:tc>
        <w:tc>
          <w:tcPr>
            <w:tcW w:w="1417"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8874C2">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評量方式</w:t>
            </w:r>
          </w:p>
        </w:tc>
        <w:tc>
          <w:tcPr>
            <w:tcW w:w="1418"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8874C2">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融入議題</w:t>
            </w:r>
          </w:p>
        </w:tc>
        <w:tc>
          <w:tcPr>
            <w:tcW w:w="1701" w:type="dxa"/>
            <w:vMerge w:val="restart"/>
            <w:tcBorders>
              <w:top w:val="single" w:sz="8" w:space="0" w:color="000000"/>
              <w:right w:val="single" w:sz="8" w:space="0" w:color="000000"/>
            </w:tcBorders>
            <w:shd w:val="clear" w:color="auto" w:fill="F2F2F2"/>
            <w:vAlign w:val="center"/>
          </w:tcPr>
          <w:p w:rsidR="00A80974" w:rsidRDefault="008874C2">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備註</w:t>
            </w:r>
          </w:p>
        </w:tc>
      </w:tr>
      <w:tr w:rsidR="00A80974">
        <w:trPr>
          <w:trHeight w:val="278"/>
          <w:tblHeader/>
          <w:jc w:val="center"/>
        </w:trPr>
        <w:tc>
          <w:tcPr>
            <w:tcW w:w="1550" w:type="dxa"/>
            <w:vMerge/>
            <w:tcBorders>
              <w:top w:val="single" w:sz="8" w:space="0" w:color="000000"/>
              <w:left w:val="single" w:sz="8" w:space="0" w:color="000000"/>
              <w:right w:val="single" w:sz="8" w:space="0" w:color="000000"/>
            </w:tcBorders>
            <w:shd w:val="clear" w:color="auto" w:fill="F2F2F2"/>
            <w:vAlign w:val="center"/>
          </w:tcPr>
          <w:p w:rsidR="00A80974" w:rsidRDefault="00A80974">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2F2F2"/>
          </w:tcPr>
          <w:p w:rsidR="00A80974" w:rsidRDefault="008874C2">
            <w:pPr>
              <w:spacing w:line="280" w:lineRule="auto"/>
              <w:rPr>
                <w:rFonts w:ascii="標楷體" w:eastAsia="標楷體" w:hAnsi="標楷體" w:cs="標楷體"/>
                <w:color w:val="000000"/>
                <w:sz w:val="24"/>
                <w:szCs w:val="24"/>
              </w:rPr>
            </w:pPr>
            <w:r>
              <w:rPr>
                <w:rFonts w:ascii="標楷體" w:eastAsia="標楷體" w:hAnsi="標楷體" w:cs="標楷體"/>
                <w:color w:val="000000"/>
                <w:sz w:val="24"/>
                <w:szCs w:val="24"/>
              </w:rPr>
              <w:t>學習內容</w:t>
            </w:r>
          </w:p>
        </w:tc>
        <w:tc>
          <w:tcPr>
            <w:tcW w:w="1408" w:type="dxa"/>
            <w:tcBorders>
              <w:top w:val="single" w:sz="8" w:space="0" w:color="000000"/>
              <w:left w:val="single" w:sz="8" w:space="0" w:color="000000"/>
              <w:bottom w:val="single" w:sz="8" w:space="0" w:color="000000"/>
              <w:right w:val="single" w:sz="8" w:space="0" w:color="000000"/>
            </w:tcBorders>
            <w:shd w:val="clear" w:color="auto" w:fill="F2F2F2"/>
            <w:tcMar>
              <w:top w:w="100" w:type="dxa"/>
              <w:left w:w="20" w:type="dxa"/>
              <w:bottom w:w="100" w:type="dxa"/>
              <w:right w:w="20" w:type="dxa"/>
            </w:tcMar>
          </w:tcPr>
          <w:p w:rsidR="00A80974" w:rsidRDefault="008874C2">
            <w:pPr>
              <w:spacing w:line="280" w:lineRule="auto"/>
              <w:rPr>
                <w:rFonts w:ascii="標楷體" w:eastAsia="標楷體" w:hAnsi="標楷體" w:cs="標楷體"/>
                <w:color w:val="000000"/>
                <w:sz w:val="24"/>
                <w:szCs w:val="24"/>
              </w:rPr>
            </w:pPr>
            <w:r>
              <w:rPr>
                <w:rFonts w:ascii="標楷體" w:eastAsia="標楷體" w:hAnsi="標楷體" w:cs="標楷體"/>
                <w:color w:val="000000"/>
                <w:sz w:val="24"/>
                <w:szCs w:val="24"/>
              </w:rPr>
              <w:t>學習表現</w:t>
            </w:r>
          </w:p>
        </w:tc>
        <w:tc>
          <w:tcPr>
            <w:tcW w:w="2977" w:type="dxa"/>
            <w:vMerge/>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A80974">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709" w:type="dxa"/>
            <w:vMerge/>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A80974">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2136" w:type="dxa"/>
            <w:vMerge/>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A80974">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417" w:type="dxa"/>
            <w:vMerge/>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A80974">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418" w:type="dxa"/>
            <w:vMerge/>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A80974" w:rsidRDefault="00A80974">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701" w:type="dxa"/>
            <w:vMerge/>
            <w:tcBorders>
              <w:top w:val="single" w:sz="8" w:space="0" w:color="000000"/>
              <w:right w:val="single" w:sz="8" w:space="0" w:color="000000"/>
            </w:tcBorders>
            <w:shd w:val="clear" w:color="auto" w:fill="F2F2F2"/>
            <w:vAlign w:val="center"/>
          </w:tcPr>
          <w:p w:rsidR="00A80974" w:rsidRDefault="00A80974">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bookmarkStart w:id="1" w:name="_Hlk152136569"/>
            <w:r>
              <w:rPr>
                <w:rFonts w:ascii="標楷體" w:eastAsia="標楷體" w:hAnsi="標楷體" w:cs="標楷體"/>
                <w:color w:val="000000"/>
                <w:sz w:val="24"/>
                <w:szCs w:val="24"/>
              </w:rPr>
              <w:t>第一週</w:t>
            </w:r>
          </w:p>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2/16-2/17</w:t>
            </w:r>
          </w:p>
        </w:tc>
        <w:tc>
          <w:tcPr>
            <w:tcW w:w="1275" w:type="dxa"/>
            <w:tcBorders>
              <w:top w:val="single" w:sz="8" w:space="0" w:color="000000"/>
              <w:left w:val="single" w:sz="8" w:space="0" w:color="000000"/>
              <w:bottom w:val="single" w:sz="8" w:space="0" w:color="000000"/>
              <w:right w:val="single" w:sz="8" w:space="0" w:color="000000"/>
            </w:tcBorders>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hint="eastAsia"/>
              </w:rPr>
              <w:t>Hb-IV-1 陣地攻守性球類運動動作組合及團隊戰術。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了解各項運動基礎原理和規則。2c-IV-2 表現利他合群的態度，與他人理性溝通與和諧互動。</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2c-IV-3 表現自信樂觀、勇於挑戰的學習態度。</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3d-IV-2 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第五篇動如脫兔</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t>第1章籃球～5x5全場比賽</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 xml:space="preserve">一、學習引導 </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利用情境中，為何老伯隊能夠輕易獲勝，引導學生回想自己曾在比賽中所遭遇 的問題，逐漸引起學生學習動機，同時帶入本單元的學習歷程與脈絡。</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 xml:space="preserve">二、介紹全場5X5比賽規則與進行方式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1.與3X3不同的除了參與人數與場地需求不同外，尚有籃下3</w:t>
            </w:r>
            <w:r w:rsidRPr="00610A0E">
              <w:rPr>
                <w:rFonts w:ascii="標楷體" w:eastAsia="標楷體" w:hAnsi="標楷體" w:cs="標楷體" w:hint="eastAsia"/>
              </w:rPr>
              <w:lastRenderedPageBreak/>
              <w:t xml:space="preserve">秒、8秒過半場與 24秒內必須出手投籃的規則等。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2.籃球是一項進攻與防守反覆交替的運動，持有球權掌握進攻才有得分機會，而防守方則須利用防守策略奪回球權。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3.團隊防守包含區域防守與盯人防守，分別說明區域防守與盯人防守的優缺點。</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三、實際操作</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1.請幾名學生示範站位，簡單呈現區域防守類型與名稱由來。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2.可以加入進攻者僅傳導球，讓學生能夠移動防守，同時藉由學生表現講解區域防守較容易暴露的缺點。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3.規定學生僅能防守自己所設定的對象，不准幫忙守其他隊友的，然後請場下的同學以及上場的同學，分享在盯人防守上所發生的問題。</w:t>
            </w:r>
          </w:p>
          <w:p w:rsidR="004C7FCD" w:rsidRPr="00610A0E" w:rsidRDefault="004C7FCD" w:rsidP="004C7FCD">
            <w:pPr>
              <w:numPr>
                <w:ilvl w:val="0"/>
                <w:numId w:val="1"/>
              </w:numPr>
              <w:spacing w:line="260" w:lineRule="exact"/>
              <w:jc w:val="left"/>
              <w:rPr>
                <w:rFonts w:ascii="標楷體" w:eastAsia="標楷體" w:hAnsi="標楷體"/>
                <w:b/>
              </w:rPr>
            </w:pPr>
            <w:r w:rsidRPr="00610A0E">
              <w:rPr>
                <w:rFonts w:ascii="標楷體" w:eastAsia="標楷體" w:hAnsi="標楷體" w:cs="標楷體" w:hint="eastAsia"/>
                <w:b/>
              </w:rPr>
              <w:t xml:space="preserve">團隊防守觀念與練習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講解：無論是區域或盯人防守都需具備防守意識，能夠做好防守的隊伍，對於勝利的取得會更有把握。常見的防守觀念有隨球移動（Jump to the ball）、阻擾</w:t>
            </w:r>
            <w:r w:rsidRPr="00610A0E">
              <w:rPr>
                <w:rFonts w:ascii="標楷體" w:eastAsia="標楷體" w:hAnsi="標楷體" w:cs="標楷體" w:hint="eastAsia"/>
              </w:rPr>
              <w:lastRenderedPageBreak/>
              <w:t>接球（Deny）、補位（Help）與關門（Close）。</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五、實際演練</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1.教師可依照課本內容中的防守項目，按照時間與學生程度任意選擇欲授課的內容實施，主要是防守觀念建立與實際體驗團隊防守所需注意的事項。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2.一開始同學尚未熟悉整體流程時，可以用走的來移動位置，但是必須發出聲音溝通防守與提醒隊友。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1.問答：請學生想一想5X5籃球賽的規則與3X3的規 則有何差異。</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2.實作：學生能口頭說出規則的差異性與違例的罰 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3.觀察：了解區域防守的種類。</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4.實作：能針對對手特性，選擇適合的防守隊形。</w:t>
            </w:r>
          </w:p>
          <w:p w:rsidR="004C7FCD" w:rsidRPr="00610A0E" w:rsidRDefault="004C7FCD" w:rsidP="004C7FCD">
            <w:pPr>
              <w:jc w:val="left"/>
              <w:rPr>
                <w:rFonts w:ascii="標楷體" w:eastAsia="標楷體" w:hAnsi="標楷體"/>
              </w:rPr>
            </w:pPr>
            <w:r w:rsidRPr="00610A0E">
              <w:rPr>
                <w:rFonts w:ascii="標楷體" w:eastAsia="標楷體" w:hAnsi="標楷體" w:cs="標楷體" w:hint="eastAsia"/>
              </w:rPr>
              <w:t>5.觀察：能和同學討論使用區域防守的優、缺點。</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6.實作：進攻者是否能夠透過球的傳導獲得投籃機會。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7.實作：解讀防守意圖，利用切傳破壞防守。</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8.實作：防守者在移位防守後是否能夠回到原位。</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9.實作：防守者是否能依持球者位置調整補防的站位。</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10.實作：在練習時，能夠用聲音提醒隊友該站的位 置。</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11實作：解讀進攻意圖，製造來得及協防的機會。</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lastRenderedPageBreak/>
              <w:t>【生涯規劃教育】</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2/16開學    2/17補班(2/1</w:t>
            </w:r>
            <w:r>
              <w:rPr>
                <w:rFonts w:ascii="標楷體" w:eastAsia="標楷體" w:hAnsi="標楷體" w:cs="標楷體"/>
              </w:rPr>
              <w:t>5</w:t>
            </w:r>
            <w:r>
              <w:rPr>
                <w:rFonts w:ascii="標楷體" w:eastAsia="標楷體" w:hAnsi="標楷體" w:cs="標楷體"/>
                <w:color w:val="000000"/>
              </w:rPr>
              <w:t>課務)</w:t>
            </w:r>
          </w:p>
        </w:tc>
      </w:tr>
      <w:bookmarkEnd w:id="1"/>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第二週   2/18-2/24</w:t>
            </w:r>
          </w:p>
        </w:tc>
        <w:tc>
          <w:tcPr>
            <w:tcW w:w="1275" w:type="dxa"/>
            <w:tcBorders>
              <w:top w:val="single" w:sz="8" w:space="0" w:color="000000"/>
              <w:left w:val="single" w:sz="8" w:space="0" w:color="000000"/>
              <w:bottom w:val="single" w:sz="8" w:space="0" w:color="000000"/>
              <w:right w:val="single" w:sz="8" w:space="0" w:color="000000"/>
            </w:tcBorders>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hint="eastAsia"/>
              </w:rPr>
              <w:t>Hb-IV-1 陣地攻守性球類運動動作組合及團隊戰術。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了解各項運動基礎原理和規則。2c-IV-2 表現利他合群的態度，與他人理性溝通與和諧互動。</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2c-IV-3 表現自信樂觀、勇於挑戰的學習態度。</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3d-IV-2 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t>第五篇動如脫兔</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t>第1章籃球～5x5全場比賽</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一、活動「格格不入」</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 xml:space="preserve">1.依據區域防守特性所改良的籃球活動，讓攻守雙方都能體會區域防守所需的技能與溝通能力。 </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2.引導學生思考：「站位與傳、接球之間的關係」、「如何不讓同格子的對手接到球」與「當防守對象接到球時，如何降低其傳球的準確性」等問題，並嘗試解決。</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 xml:space="preserve">二、全場攻守轉換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 xml:space="preserve">1.在嚴密防守下所獲得的球權，透過快速地傳導，可以創造得分的優勢。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2.快攻是最輕鬆且快速的得分方式，同時容易擾亂對手防守陣式，讓自身球隊更有得分利多。</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三、快攻路線介紹</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1.在進行快攻操作時，為避免隊友之間未保持適當距離產生失誤，所以原則上將場地劃分為三條假想路徑。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2.快攻的方式主要依照取得籃板後，場上隊友與防守方的位置而有所調整，從最精簡的一次傳球到需要中鋒拖車跟進的三、四次傳球都有，可分別規畫符合學生能力的快攻路線練習。</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四、活動「分秒必爭」</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1.利用上一節課所教授的快攻概念與技能，和同學一同思考攻守策略，解決場上問題。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2.攻守雙方都需思考的問題：如何加快進攻節奏以及如何降低對方推進速度與得分。</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五、快攻的防守</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1.在上一個活動中所面臨的狀況「如何有效地降低對手持球推進的速度」，也可以說「如何爭取</w:t>
            </w:r>
            <w:r w:rsidRPr="00610A0E">
              <w:rPr>
                <w:rFonts w:ascii="標楷體" w:eastAsia="標楷體" w:hAnsi="標楷體" w:cs="標楷體" w:hint="eastAsia"/>
              </w:rPr>
              <w:lastRenderedPageBreak/>
              <w:t>讓隊友回防的時間」。 2.在快攻狀態下處於劣勢的防守方可以做的事有：做好對球的施壓，不要讓對方輕易將球傳導而打快攻、阻擾靠近接應位置的球員其餘快速退防以及放投外線不給切入等策略。</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 xml:space="preserve">六、活動「以寡擊眾」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引導學生從活動中思考問題解決：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1.當你擔任防守方的時候，你們的團隊運用什麼策略來阻止快攻呢？請把方法寫下來，並和大家分享。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2.當角色轉換你成為進攻方時，有沒有什麼策略能夠讓你們快速將球傳給沒有防守者的隊友？請告訴大家你們的好方法。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1.實作：學生防守的人都接不到球，想辦法在進攻者 接到球後，能夠抄截。</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2.實作：對於持球的進攻者無法抄截的話，也要迫使 其無法傳球或傳出質量不佳的球以利後續隊 友抄球。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3.觀察：快速站在正確的防守位置上，能降低進攻者 得分的機會。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4.實作：場上的隊員能熟悉空間的掌握，不會都擠在 一起。</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5.實作：能夠發生聲音，彼此提醒走位或接球位置。</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6.實作：傳球與走位動作流暢？不發生傳球失誤，且 能得分。</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7.實作：快攻過程中球不落地。</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8.實作：計算從搶到籃板到上籃得分過程中，透過幾 次運球與傳球來達成得分。</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9.實作：傳接球動作是否流暢，同學間是否持續溝 通。</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10.實作：防守方透過對控球者的壓迫，不讓控球者能 夠輕鬆的將球傳出。</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11.實作：阻擾可能接應球的進攻同學，讓控球者找不 到人可以傳球。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12.實作：讓快攻方能夠以外線投籃結束，較能夠降低 得分機率。</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lastRenderedPageBreak/>
              <w:t>【生涯規劃教育】</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19-29上學期成績補考       21-22九年級第三次複習考</w:t>
            </w: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第三週   2/25-3/2</w:t>
            </w:r>
          </w:p>
        </w:tc>
        <w:tc>
          <w:tcPr>
            <w:tcW w:w="1275" w:type="dxa"/>
            <w:tcBorders>
              <w:top w:val="single" w:sz="8" w:space="0" w:color="000000"/>
              <w:left w:val="single" w:sz="8" w:space="0" w:color="000000"/>
              <w:bottom w:val="single" w:sz="8" w:space="0" w:color="000000"/>
              <w:right w:val="single" w:sz="8" w:space="0" w:color="000000"/>
            </w:tcBorders>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hint="eastAsia"/>
              </w:rPr>
              <w:t>Hb-IV-1 陣地攻守性球類運動動作組合及團隊戰術。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了解各項運動基礎原理和規則。2c-IV-2 表現利他合群的態度，與他人理</w:t>
            </w:r>
            <w:r w:rsidRPr="00610A0E">
              <w:rPr>
                <w:rFonts w:ascii="標楷體" w:eastAsia="標楷體" w:hAnsi="標楷體" w:cs="標楷體" w:hint="eastAsia"/>
              </w:rPr>
              <w:lastRenderedPageBreak/>
              <w:t>性溝通與和諧互動。</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2c-IV-3 表現自信樂觀、勇於挑戰的學習態度。</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3d-IV-2 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第五篇動如脫兔</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t>第1章籃球～5x5全場比賽</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一、團隊進攻講解</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 xml:space="preserve">1.當快攻結束無法拿到分數時，必須慢下腳步，進入前場的進攻體系。 </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lastRenderedPageBreak/>
              <w:t>2.全場進攻的站位與三對三相比，因為隊友人數的增加可以形成更多的變化，但原則上仍以三角站位做為基礎來延伸。 3.基礎站位區分為基本、高、低位三角站位。</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二、常見團隊進攻方法介紹</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1.運球切入後分球：運球切入防守者之間的縫隙，來吸引隊友的防守者協防，可以將球傳給有空檔的隊友投籃。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2.高低位的聯繫：站在高低位的4、5號球員，他們能夠策應傳球或是自己進攻 所以對於防守者來說會造成極大困擾，因此藉由兩位隊員的連線創造出得分的機會。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
              </w:rPr>
              <w:t>三、活動「得分限定」</w:t>
            </w:r>
            <w:r w:rsidRPr="00610A0E">
              <w:rPr>
                <w:rFonts w:ascii="標楷體" w:eastAsia="標楷體" w:hAnsi="標楷體" w:cs="標楷體" w:hint="eastAsia"/>
              </w:rPr>
              <w:t xml:space="preserve">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被防守的球員練習空手切入，其餘三人練習不同位置的傳導球以製造隊友的得分機會。</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四、活動「整個底線都是你的得分區」</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 xml:space="preserve">1.透過修改式的籃球活動讓學生熟悉全場視野、利用傳切與掩護配合使球推進。 </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2.為了降低學生能力的差異性，建議每得一分的隊伍，需替換接球者與防守者。</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五、活動「勝利嚴選」</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1.活動目的為透過修改規則的全場比賽，學會團隊溝通與合作，一同享受勝利的喜悅。</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2.比賽時間到之後，仍須透過罰球來證明自己隊伍的實力，先罰進的隊伍獲勝，這也是落敗隊伍能夠再次翻身的機會，更能體會比賽時關鍵罰球的緊張感受。</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1.實作：場上的隊員能熟悉空間的掌握，不會都擠在 一起。</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2.實作：能夠發生聲音，彼</w:t>
            </w:r>
            <w:r w:rsidRPr="00610A0E">
              <w:rPr>
                <w:rFonts w:ascii="標楷體" w:eastAsia="標楷體" w:hAnsi="標楷體" w:cs="標楷體" w:hint="eastAsia"/>
                <w:bCs/>
                <w:snapToGrid w:val="0"/>
              </w:rPr>
              <w:lastRenderedPageBreak/>
              <w:t>此提醒走位或接球位置。</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3.實作：傳球與走位動作流暢，不發生傳球失誤，且 能得分。</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4.問答：能夠自我省察在比賽中，缺乏的技能是什麼 以及如何透過練習，讓自己更好。</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5.問答：能夠說明自己與隊友在場上時，最常使用的 配合方式並畫出來。</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lastRenderedPageBreak/>
              <w:t>【生涯規劃教育】</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28和平紀念日放假</w:t>
            </w: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第四週</w:t>
            </w:r>
          </w:p>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3/3-3/9</w:t>
            </w:r>
          </w:p>
        </w:tc>
        <w:tc>
          <w:tcPr>
            <w:tcW w:w="1275" w:type="dxa"/>
            <w:tcBorders>
              <w:top w:val="single" w:sz="8" w:space="0" w:color="000000"/>
              <w:left w:val="single" w:sz="8" w:space="0" w:color="000000"/>
              <w:bottom w:val="single" w:sz="8" w:space="0" w:color="000000"/>
              <w:right w:val="single" w:sz="8" w:space="0" w:color="000000"/>
            </w:tcBorders>
          </w:tcPr>
          <w:p w:rsidR="004C7FCD" w:rsidRPr="00CE637A" w:rsidRDefault="004C7FCD" w:rsidP="004C7FCD">
            <w:pPr>
              <w:pStyle w:val="Default"/>
              <w:rPr>
                <w:rFonts w:eastAsia="標楷體"/>
                <w:sz w:val="20"/>
                <w:szCs w:val="20"/>
              </w:rPr>
            </w:pPr>
            <w:r w:rsidRPr="00CE637A">
              <w:rPr>
                <w:rFonts w:eastAsia="標楷體" w:hint="eastAsia"/>
                <w:sz w:val="20"/>
                <w:szCs w:val="20"/>
              </w:rPr>
              <w:t>Ab-IV-1:體適能促進策略與活動方法。</w:t>
            </w:r>
          </w:p>
          <w:p w:rsidR="004C7FCD" w:rsidRPr="00CE637A" w:rsidRDefault="004C7FCD" w:rsidP="004C7FCD">
            <w:pPr>
              <w:pStyle w:val="Default"/>
              <w:jc w:val="left"/>
              <w:rPr>
                <w:rFonts w:eastAsia="標楷體"/>
                <w:sz w:val="20"/>
                <w:szCs w:val="20"/>
              </w:rPr>
            </w:pP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CE637A" w:rsidRDefault="004C7FCD" w:rsidP="004C7FCD">
            <w:pPr>
              <w:ind w:firstLine="0"/>
              <w:jc w:val="left"/>
              <w:rPr>
                <w:rFonts w:ascii="標楷體" w:eastAsia="標楷體" w:hAnsi="標楷體"/>
              </w:rPr>
            </w:pPr>
            <w:r w:rsidRPr="00CE637A">
              <w:rPr>
                <w:rFonts w:ascii="標楷體" w:eastAsia="標楷體" w:hAnsi="標楷體" w:hint="eastAsia"/>
              </w:rPr>
              <w:t>4c-IV-2:分析並評估個人的體適能與運動技能，修正個人的運動計畫。</w:t>
            </w:r>
          </w:p>
          <w:p w:rsidR="004C7FCD" w:rsidRPr="00CE637A" w:rsidRDefault="004C7FCD" w:rsidP="004C7FCD">
            <w:pPr>
              <w:ind w:firstLine="0"/>
              <w:jc w:val="left"/>
              <w:rPr>
                <w:rFonts w:ascii="標楷體" w:eastAsia="標楷體" w:hAnsi="標楷體"/>
              </w:rPr>
            </w:pPr>
            <w:r w:rsidRPr="00CE637A">
              <w:rPr>
                <w:rFonts w:ascii="標楷體" w:eastAsia="標楷體" w:hAnsi="標楷體" w:hint="eastAsia"/>
              </w:rPr>
              <w:t>4c-IV-3:規劃提升體適能與運動技能的運動計畫。</w:t>
            </w:r>
          </w:p>
          <w:p w:rsidR="004C7FCD" w:rsidRPr="00CE637A" w:rsidRDefault="004C7FCD" w:rsidP="004C7FCD">
            <w:pPr>
              <w:ind w:firstLine="0"/>
              <w:jc w:val="left"/>
              <w:rPr>
                <w:rFonts w:ascii="標楷體" w:eastAsia="標楷體" w:hAnsi="標楷體"/>
              </w:rPr>
            </w:pPr>
            <w:r w:rsidRPr="00CE637A">
              <w:rPr>
                <w:rFonts w:ascii="標楷體" w:eastAsia="標楷體" w:hAnsi="標楷體" w:hint="eastAsia"/>
              </w:rPr>
              <w:t>4d-IV-2:執行個人運動計畫，實際參與身體活動。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F211AE" w:rsidRDefault="004C7FCD" w:rsidP="004C7FCD">
            <w:pPr>
              <w:jc w:val="left"/>
              <w:rPr>
                <w:rFonts w:ascii="標楷體" w:eastAsia="標楷體" w:hAnsi="標楷體" w:cs="標楷體"/>
                <w:b/>
              </w:rPr>
            </w:pPr>
            <w:r w:rsidRPr="00F211AE">
              <w:rPr>
                <w:rFonts w:ascii="標楷體" w:eastAsia="標楷體" w:hAnsi="標楷體" w:cs="標楷體" w:hint="eastAsia"/>
                <w:b/>
              </w:rPr>
              <w:t>主題﹕ 體適能 (檢測)</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1.進行心肺耐力適能檢測</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（800，1600M跑走）</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2.進行柔軟度適能檢測</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（坐姿體前彎）</w:t>
            </w:r>
          </w:p>
          <w:p w:rsidR="004C7FCD" w:rsidRDefault="004C7FCD" w:rsidP="004C7FCD">
            <w:pPr>
              <w:jc w:val="left"/>
              <w:rPr>
                <w:rFonts w:ascii="標楷體" w:eastAsia="標楷體" w:hAnsi="標楷體" w:cs="標楷體"/>
              </w:rPr>
            </w:pPr>
            <w:r w:rsidRPr="00CE637A">
              <w:rPr>
                <w:rFonts w:ascii="標楷體" w:eastAsia="標楷體" w:hAnsi="標楷體" w:cs="標楷體" w:hint="eastAsia"/>
              </w:rPr>
              <w:t>3.進行肌力適能檢測（立定跳遠）</w:t>
            </w:r>
          </w:p>
          <w:p w:rsidR="004C7FCD" w:rsidRPr="00CE637A" w:rsidRDefault="004C7FCD" w:rsidP="004C7FCD">
            <w:pPr>
              <w:jc w:val="left"/>
              <w:rPr>
                <w:rFonts w:ascii="標楷體" w:eastAsia="標楷體" w:hAnsi="標楷體" w:cs="標楷體"/>
              </w:rPr>
            </w:pPr>
            <w:r>
              <w:rPr>
                <w:rFonts w:ascii="標楷體" w:eastAsia="標楷體" w:hAnsi="標楷體" w:cs="標楷體" w:hint="eastAsia"/>
              </w:rPr>
              <w:t>4.進行肌耐力檢測(</w:t>
            </w:r>
            <w:r w:rsidRPr="00456882">
              <w:rPr>
                <w:rFonts w:ascii="標楷體" w:eastAsia="標楷體" w:hAnsi="標楷體" w:cs="標楷體" w:hint="eastAsia"/>
              </w:rPr>
              <w:t>一分鐘仰臥起坐</w:t>
            </w:r>
            <w:r>
              <w:rPr>
                <w:rFonts w:ascii="標楷體" w:eastAsia="標楷體" w:hAnsi="標楷體" w:cs="標楷體" w:hint="eastAsia"/>
              </w:rPr>
              <w:t>)</w:t>
            </w:r>
          </w:p>
          <w:p w:rsidR="004C7FCD" w:rsidRPr="00CE637A" w:rsidRDefault="004C7FCD" w:rsidP="004C7FCD">
            <w:pPr>
              <w:jc w:val="left"/>
              <w:rPr>
                <w:rFonts w:ascii="標楷體" w:eastAsia="標楷體" w:hAnsi="標楷體" w:cs="標楷體"/>
              </w:rPr>
            </w:pPr>
            <w:r>
              <w:rPr>
                <w:rFonts w:ascii="標楷體" w:eastAsia="標楷體" w:hAnsi="標楷體" w:cs="標楷體" w:hint="eastAsia"/>
              </w:rPr>
              <w:t>5</w:t>
            </w:r>
            <w:r w:rsidRPr="00CE637A">
              <w:rPr>
                <w:rFonts w:ascii="標楷體" w:eastAsia="標楷體" w:hAnsi="標楷體" w:cs="標楷體" w:hint="eastAsia"/>
              </w:rPr>
              <w:t>.溝通合作與和諧人際關係,重視群體規範與榮譽,</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欣賞感恩。</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C7FCD" w:rsidRPr="00CE637A" w:rsidRDefault="004C7FCD" w:rsidP="004C7FCD">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教育部體適能實施辦法</w:t>
            </w:r>
          </w:p>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碼表</w:t>
            </w:r>
          </w:p>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捲尺</w:t>
            </w:r>
          </w:p>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軟墊</w:t>
            </w:r>
          </w:p>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體前彎測量器</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CE637A" w:rsidRDefault="004C7FCD" w:rsidP="004C7FCD">
            <w:pPr>
              <w:ind w:left="-22" w:hanging="7"/>
              <w:jc w:val="left"/>
              <w:rPr>
                <w:rFonts w:ascii="標楷體" w:eastAsia="標楷體" w:hAnsi="標楷體" w:cs="標楷體"/>
              </w:rPr>
            </w:pPr>
            <w:r w:rsidRPr="00CE637A">
              <w:rPr>
                <w:rFonts w:ascii="標楷體" w:eastAsia="標楷體" w:hAnsi="標楷體" w:cs="標楷體" w:hint="eastAsia"/>
              </w:rPr>
              <w:t>實作</w:t>
            </w:r>
          </w:p>
          <w:p w:rsidR="004C7FCD" w:rsidRPr="00CE637A" w:rsidRDefault="004C7FCD" w:rsidP="004C7FCD">
            <w:pPr>
              <w:ind w:left="-22" w:hanging="7"/>
              <w:jc w:val="left"/>
              <w:rPr>
                <w:rFonts w:ascii="標楷體" w:eastAsia="標楷體" w:hAnsi="標楷體" w:cs="標楷體"/>
              </w:rPr>
            </w:pPr>
            <w:r w:rsidRPr="00CE637A">
              <w:rPr>
                <w:rFonts w:ascii="標楷體" w:eastAsia="標楷體" w:hAnsi="標楷體" w:cs="標楷體" w:hint="eastAsia"/>
              </w:rPr>
              <w:t>操作評量</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CE637A" w:rsidRDefault="004C7FCD" w:rsidP="004C7FCD">
            <w:pPr>
              <w:autoSpaceDE w:val="0"/>
              <w:jc w:val="left"/>
              <w:rPr>
                <w:rFonts w:ascii="標楷體" w:eastAsia="標楷體" w:hAnsi="標楷體" w:cs="DFKaiShu-SB-Estd-BF"/>
              </w:rPr>
            </w:pPr>
            <w:r w:rsidRPr="00CE637A">
              <w:rPr>
                <w:rFonts w:ascii="標楷體" w:eastAsia="標楷體" w:hAnsi="標楷體" w:cs="DFKaiShu-SB-Estd-BF" w:hint="eastAsia"/>
              </w:rPr>
              <w:t>【品德教育】</w:t>
            </w:r>
          </w:p>
          <w:p w:rsidR="004C7FCD" w:rsidRPr="00CE637A" w:rsidRDefault="004C7FCD" w:rsidP="004C7FCD">
            <w:pPr>
              <w:autoSpaceDE w:val="0"/>
              <w:jc w:val="left"/>
              <w:rPr>
                <w:rFonts w:ascii="標楷體" w:eastAsia="標楷體" w:hAnsi="標楷體" w:cs="DFKaiShu-SB-Estd-BF"/>
              </w:rPr>
            </w:pPr>
            <w:r w:rsidRPr="00CE637A">
              <w:rPr>
                <w:rFonts w:ascii="標楷體" w:eastAsia="標楷體" w:hAnsi="標楷體" w:cs="DFKaiShu-SB-Estd-BF" w:hint="eastAsia"/>
              </w:rPr>
              <w:t>品J1:溝通合作與和諧人際關係。</w:t>
            </w:r>
          </w:p>
          <w:p w:rsidR="004C7FCD" w:rsidRPr="00CE637A" w:rsidRDefault="004C7FCD" w:rsidP="004C7FCD">
            <w:pPr>
              <w:autoSpaceDE w:val="0"/>
              <w:jc w:val="left"/>
              <w:rPr>
                <w:rFonts w:ascii="標楷體" w:eastAsia="標楷體" w:hAnsi="標楷體" w:cs="DFKaiShu-SB-Estd-BF"/>
              </w:rPr>
            </w:pPr>
            <w:r w:rsidRPr="00CE637A">
              <w:rPr>
                <w:rFonts w:ascii="標楷體" w:eastAsia="標楷體" w:hAnsi="標楷體" w:cs="DFKaiShu-SB-Estd-BF" w:hint="eastAsia"/>
              </w:rPr>
              <w:t>品J2:重視群體規範與榮譽。</w:t>
            </w:r>
          </w:p>
          <w:p w:rsidR="004C7FCD" w:rsidRDefault="004C7FCD" w:rsidP="004C7FCD">
            <w:pPr>
              <w:autoSpaceDE w:val="0"/>
              <w:jc w:val="left"/>
              <w:rPr>
                <w:rFonts w:ascii="標楷體" w:eastAsia="標楷體" w:hAnsi="標楷體" w:cs="DFKaiShu-SB-Estd-BF"/>
              </w:rPr>
            </w:pPr>
            <w:r w:rsidRPr="00CE637A">
              <w:rPr>
                <w:rFonts w:ascii="標楷體" w:eastAsia="標楷體" w:hAnsi="標楷體" w:cs="DFKaiShu-SB-Estd-BF" w:hint="eastAsia"/>
              </w:rPr>
              <w:t>品EJU7:欣賞感恩。</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t>【生涯規劃教育】</w:t>
            </w:r>
          </w:p>
          <w:p w:rsidR="004C7FCD" w:rsidRPr="00CE637A" w:rsidRDefault="004C7FCD" w:rsidP="004C7FCD">
            <w:pPr>
              <w:autoSpaceDE w:val="0"/>
              <w:jc w:val="left"/>
              <w:rPr>
                <w:rFonts w:ascii="標楷體" w:eastAsia="標楷體" w:hAnsi="標楷體" w:cs="DFKaiShu-SB-Estd-BF"/>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第五週    3/10-3/16</w:t>
            </w:r>
          </w:p>
        </w:tc>
        <w:tc>
          <w:tcPr>
            <w:tcW w:w="1275" w:type="dxa"/>
            <w:tcBorders>
              <w:top w:val="single" w:sz="8" w:space="0" w:color="000000"/>
              <w:left w:val="single" w:sz="8" w:space="0" w:color="000000"/>
              <w:bottom w:val="single" w:sz="8" w:space="0" w:color="000000"/>
              <w:right w:val="single" w:sz="8" w:space="0" w:color="000000"/>
            </w:tcBorders>
          </w:tcPr>
          <w:p w:rsidR="004C7FCD" w:rsidRPr="00CE637A" w:rsidRDefault="004C7FCD" w:rsidP="004C7FCD">
            <w:pPr>
              <w:pStyle w:val="Default"/>
              <w:rPr>
                <w:rFonts w:eastAsia="標楷體"/>
                <w:sz w:val="20"/>
                <w:szCs w:val="20"/>
              </w:rPr>
            </w:pPr>
            <w:r w:rsidRPr="00CE637A">
              <w:rPr>
                <w:rFonts w:eastAsia="標楷體" w:hint="eastAsia"/>
                <w:sz w:val="20"/>
                <w:szCs w:val="20"/>
              </w:rPr>
              <w:t>Ab-IV-1:體適能促進策略與活動方法。</w:t>
            </w:r>
          </w:p>
          <w:p w:rsidR="004C7FCD" w:rsidRPr="00CE637A" w:rsidRDefault="004C7FCD" w:rsidP="004C7FCD">
            <w:pPr>
              <w:pStyle w:val="Default"/>
              <w:jc w:val="left"/>
              <w:rPr>
                <w:rFonts w:eastAsia="標楷體"/>
                <w:sz w:val="20"/>
                <w:szCs w:val="20"/>
              </w:rPr>
            </w:pP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CE637A" w:rsidRDefault="004C7FCD" w:rsidP="004C7FCD">
            <w:pPr>
              <w:ind w:firstLine="0"/>
              <w:jc w:val="left"/>
              <w:rPr>
                <w:rFonts w:ascii="標楷體" w:eastAsia="標楷體" w:hAnsi="標楷體"/>
              </w:rPr>
            </w:pPr>
            <w:r w:rsidRPr="00CE637A">
              <w:rPr>
                <w:rFonts w:ascii="標楷體" w:eastAsia="標楷體" w:hAnsi="標楷體" w:hint="eastAsia"/>
              </w:rPr>
              <w:t>4c-IV-2:分析並評估個人的體適能與運動技能，修正個人的運動計畫。</w:t>
            </w:r>
          </w:p>
          <w:p w:rsidR="004C7FCD" w:rsidRPr="00CE637A" w:rsidRDefault="004C7FCD" w:rsidP="004C7FCD">
            <w:pPr>
              <w:ind w:firstLine="0"/>
              <w:jc w:val="left"/>
              <w:rPr>
                <w:rFonts w:ascii="標楷體" w:eastAsia="標楷體" w:hAnsi="標楷體"/>
              </w:rPr>
            </w:pPr>
            <w:r w:rsidRPr="00CE637A">
              <w:rPr>
                <w:rFonts w:ascii="標楷體" w:eastAsia="標楷體" w:hAnsi="標楷體" w:hint="eastAsia"/>
              </w:rPr>
              <w:t>4c-IV-3:規劃提升體適能與運動技能的運動計畫。</w:t>
            </w:r>
          </w:p>
          <w:p w:rsidR="004C7FCD" w:rsidRPr="00CE637A" w:rsidRDefault="004C7FCD" w:rsidP="004C7FCD">
            <w:pPr>
              <w:ind w:firstLine="0"/>
              <w:jc w:val="left"/>
              <w:rPr>
                <w:rFonts w:ascii="標楷體" w:eastAsia="標楷體" w:hAnsi="標楷體"/>
              </w:rPr>
            </w:pPr>
            <w:r w:rsidRPr="00CE637A">
              <w:rPr>
                <w:rFonts w:ascii="標楷體" w:eastAsia="標楷體" w:hAnsi="標楷體" w:hint="eastAsia"/>
              </w:rPr>
              <w:t>4d-IV-2:執行個人運動計畫，實際參與身體活動。</w:t>
            </w:r>
          </w:p>
          <w:p w:rsidR="004C7FCD" w:rsidRPr="00CE637A" w:rsidRDefault="004C7FCD" w:rsidP="004C7FCD">
            <w:pPr>
              <w:ind w:firstLine="0"/>
              <w:jc w:val="left"/>
              <w:rPr>
                <w:rFonts w:ascii="標楷體" w:eastAsia="標楷體" w:hAnsi="標楷體"/>
              </w:rPr>
            </w:pPr>
            <w:r w:rsidRPr="00CE637A">
              <w:rPr>
                <w:rFonts w:ascii="標楷體" w:eastAsia="標楷體" w:hAnsi="標楷體" w:hint="eastAsia"/>
              </w:rPr>
              <w:t>4d-IV-3:執行提升體適能的身體活動。</w:t>
            </w:r>
          </w:p>
          <w:p w:rsidR="004C7FCD" w:rsidRPr="00CE637A" w:rsidRDefault="004C7FCD" w:rsidP="004C7FCD">
            <w:pPr>
              <w:ind w:firstLine="0"/>
              <w:jc w:val="left"/>
              <w:rPr>
                <w:rFonts w:ascii="標楷體" w:eastAsia="標楷體" w:hAnsi="標楷體"/>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F211AE" w:rsidRDefault="004C7FCD" w:rsidP="004C7FCD">
            <w:pPr>
              <w:jc w:val="left"/>
              <w:rPr>
                <w:rFonts w:ascii="標楷體" w:eastAsia="標楷體" w:hAnsi="標楷體" w:cs="標楷體"/>
                <w:b/>
              </w:rPr>
            </w:pPr>
            <w:r w:rsidRPr="00F211AE">
              <w:rPr>
                <w:rFonts w:ascii="標楷體" w:eastAsia="標楷體" w:hAnsi="標楷體" w:cs="標楷體" w:hint="eastAsia"/>
                <w:b/>
              </w:rPr>
              <w:t>主題﹕ 體適能 (檢測)</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1.進行心肺耐力適能檢測</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（800，1600M跑走）</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2.進行柔軟度適能檢測</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（坐姿體前彎）</w:t>
            </w:r>
          </w:p>
          <w:p w:rsidR="004C7FCD" w:rsidRDefault="004C7FCD" w:rsidP="004C7FCD">
            <w:pPr>
              <w:jc w:val="left"/>
              <w:rPr>
                <w:rFonts w:ascii="標楷體" w:eastAsia="標楷體" w:hAnsi="標楷體" w:cs="標楷體"/>
              </w:rPr>
            </w:pPr>
            <w:r w:rsidRPr="00CE637A">
              <w:rPr>
                <w:rFonts w:ascii="標楷體" w:eastAsia="標楷體" w:hAnsi="標楷體" w:cs="標楷體" w:hint="eastAsia"/>
              </w:rPr>
              <w:t>3.進行肌力適能檢測（立定跳遠）</w:t>
            </w:r>
          </w:p>
          <w:p w:rsidR="004C7FCD" w:rsidRPr="00456882" w:rsidRDefault="004C7FCD" w:rsidP="004C7FCD">
            <w:pPr>
              <w:jc w:val="left"/>
              <w:rPr>
                <w:rFonts w:ascii="標楷體" w:eastAsia="標楷體" w:hAnsi="標楷體" w:cs="標楷體"/>
              </w:rPr>
            </w:pPr>
            <w:r>
              <w:rPr>
                <w:rFonts w:ascii="標楷體" w:eastAsia="標楷體" w:hAnsi="標楷體" w:cs="標楷體" w:hint="eastAsia"/>
              </w:rPr>
              <w:t>4.進行肌耐力檢測(</w:t>
            </w:r>
            <w:r w:rsidRPr="00456882">
              <w:rPr>
                <w:rFonts w:ascii="標楷體" w:eastAsia="標楷體" w:hAnsi="標楷體" w:cs="標楷體" w:hint="eastAsia"/>
              </w:rPr>
              <w:t>一分鐘仰臥起坐</w:t>
            </w:r>
            <w:r>
              <w:rPr>
                <w:rFonts w:ascii="標楷體" w:eastAsia="標楷體" w:hAnsi="標楷體" w:cs="標楷體" w:hint="eastAsia"/>
              </w:rPr>
              <w:t>)</w:t>
            </w:r>
          </w:p>
          <w:p w:rsidR="004C7FCD" w:rsidRPr="00CE637A" w:rsidRDefault="004C7FCD" w:rsidP="004C7FCD">
            <w:pPr>
              <w:jc w:val="left"/>
              <w:rPr>
                <w:rFonts w:ascii="標楷體" w:eastAsia="標楷體" w:hAnsi="標楷體" w:cs="標楷體"/>
              </w:rPr>
            </w:pPr>
            <w:r>
              <w:rPr>
                <w:rFonts w:ascii="標楷體" w:eastAsia="標楷體" w:hAnsi="標楷體" w:cs="標楷體" w:hint="eastAsia"/>
              </w:rPr>
              <w:t>5</w:t>
            </w:r>
            <w:r w:rsidRPr="00CE637A">
              <w:rPr>
                <w:rFonts w:ascii="標楷體" w:eastAsia="標楷體" w:hAnsi="標楷體" w:cs="標楷體" w:hint="eastAsia"/>
              </w:rPr>
              <w:t>.溝通合作與和諧人際關係,重視群體規範與榮譽,</w:t>
            </w:r>
          </w:p>
          <w:p w:rsidR="004C7FCD" w:rsidRPr="00CE637A" w:rsidRDefault="004C7FCD" w:rsidP="004C7FCD">
            <w:pPr>
              <w:jc w:val="left"/>
              <w:rPr>
                <w:rFonts w:ascii="標楷體" w:eastAsia="標楷體" w:hAnsi="標楷體" w:cs="標楷體"/>
              </w:rPr>
            </w:pPr>
            <w:r w:rsidRPr="00CE637A">
              <w:rPr>
                <w:rFonts w:ascii="標楷體" w:eastAsia="標楷體" w:hAnsi="標楷體" w:cs="標楷體" w:hint="eastAsia"/>
              </w:rPr>
              <w:t>欣賞感恩。</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C7FCD" w:rsidRPr="00CE637A" w:rsidRDefault="004C7FCD" w:rsidP="004C7FCD">
            <w:pPr>
              <w:ind w:left="317" w:hanging="317"/>
              <w:jc w:val="center"/>
              <w:rPr>
                <w:rFonts w:ascii="標楷體" w:eastAsia="標楷體" w:hAnsi="標楷體" w:cs="標楷體"/>
                <w:color w:val="FF0000"/>
              </w:rPr>
            </w:pPr>
            <w:r w:rsidRPr="00CE637A">
              <w:rPr>
                <w:rFonts w:ascii="標楷體" w:eastAsia="標楷體" w:hAnsi="標楷體" w:cs="標楷體" w:hint="eastAsia"/>
                <w:color w:val="FF0000"/>
              </w:rPr>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教育部體適能實施辦法</w:t>
            </w:r>
          </w:p>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碼表</w:t>
            </w:r>
          </w:p>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捲尺</w:t>
            </w:r>
          </w:p>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軟墊</w:t>
            </w:r>
          </w:p>
          <w:p w:rsidR="004C7FCD" w:rsidRPr="00CE637A" w:rsidRDefault="004C7FCD" w:rsidP="004C7FCD">
            <w:pPr>
              <w:ind w:left="92" w:hanging="7"/>
              <w:jc w:val="left"/>
              <w:rPr>
                <w:rFonts w:ascii="標楷體" w:eastAsia="標楷體" w:hAnsi="標楷體" w:cs="標楷體"/>
              </w:rPr>
            </w:pPr>
            <w:r w:rsidRPr="00CE637A">
              <w:rPr>
                <w:rFonts w:ascii="標楷體" w:eastAsia="標楷體" w:hAnsi="標楷體" w:cs="標楷體" w:hint="eastAsia"/>
              </w:rPr>
              <w:t>體前彎測量器</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CE637A" w:rsidRDefault="004C7FCD" w:rsidP="004C7FCD">
            <w:pPr>
              <w:ind w:left="-22" w:hanging="7"/>
              <w:jc w:val="left"/>
              <w:rPr>
                <w:rFonts w:ascii="標楷體" w:eastAsia="標楷體" w:hAnsi="標楷體" w:cs="標楷體"/>
              </w:rPr>
            </w:pPr>
            <w:r w:rsidRPr="00CE637A">
              <w:rPr>
                <w:rFonts w:ascii="標楷體" w:eastAsia="標楷體" w:hAnsi="標楷體" w:cs="標楷體" w:hint="eastAsia"/>
              </w:rPr>
              <w:t>實作</w:t>
            </w:r>
          </w:p>
          <w:p w:rsidR="004C7FCD" w:rsidRPr="00CE637A" w:rsidRDefault="004C7FCD" w:rsidP="004C7FCD">
            <w:pPr>
              <w:ind w:left="-22" w:hanging="7"/>
              <w:jc w:val="left"/>
              <w:rPr>
                <w:rFonts w:ascii="標楷體" w:eastAsia="標楷體" w:hAnsi="標楷體" w:cs="標楷體"/>
              </w:rPr>
            </w:pPr>
            <w:r w:rsidRPr="00CE637A">
              <w:rPr>
                <w:rFonts w:ascii="標楷體" w:eastAsia="標楷體" w:hAnsi="標楷體" w:cs="標楷體" w:hint="eastAsia"/>
              </w:rPr>
              <w:t>操作評量</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CE637A" w:rsidRDefault="004C7FCD" w:rsidP="004C7FCD">
            <w:pPr>
              <w:autoSpaceDE w:val="0"/>
              <w:jc w:val="left"/>
              <w:rPr>
                <w:rFonts w:ascii="標楷體" w:eastAsia="標楷體" w:hAnsi="標楷體" w:cs="DFKaiShu-SB-Estd-BF"/>
              </w:rPr>
            </w:pPr>
            <w:r w:rsidRPr="00CE637A">
              <w:rPr>
                <w:rFonts w:ascii="標楷體" w:eastAsia="標楷體" w:hAnsi="標楷體" w:cs="DFKaiShu-SB-Estd-BF" w:hint="eastAsia"/>
              </w:rPr>
              <w:t>【品德教育】</w:t>
            </w:r>
          </w:p>
          <w:p w:rsidR="004C7FCD" w:rsidRPr="00CE637A" w:rsidRDefault="004C7FCD" w:rsidP="004C7FCD">
            <w:pPr>
              <w:autoSpaceDE w:val="0"/>
              <w:jc w:val="left"/>
              <w:rPr>
                <w:rFonts w:ascii="標楷體" w:eastAsia="標楷體" w:hAnsi="標楷體" w:cs="DFKaiShu-SB-Estd-BF"/>
              </w:rPr>
            </w:pPr>
            <w:r w:rsidRPr="00CE637A">
              <w:rPr>
                <w:rFonts w:ascii="標楷體" w:eastAsia="標楷體" w:hAnsi="標楷體" w:cs="DFKaiShu-SB-Estd-BF" w:hint="eastAsia"/>
              </w:rPr>
              <w:t>品J1:溝通合作與和諧人際關係。</w:t>
            </w:r>
          </w:p>
          <w:p w:rsidR="004C7FCD" w:rsidRPr="00CE637A" w:rsidRDefault="004C7FCD" w:rsidP="004C7FCD">
            <w:pPr>
              <w:autoSpaceDE w:val="0"/>
              <w:jc w:val="left"/>
              <w:rPr>
                <w:rFonts w:ascii="標楷體" w:eastAsia="標楷體" w:hAnsi="標楷體" w:cs="DFKaiShu-SB-Estd-BF"/>
              </w:rPr>
            </w:pPr>
            <w:r w:rsidRPr="00CE637A">
              <w:rPr>
                <w:rFonts w:ascii="標楷體" w:eastAsia="標楷體" w:hAnsi="標楷體" w:cs="DFKaiShu-SB-Estd-BF" w:hint="eastAsia"/>
              </w:rPr>
              <w:t>品J2:重視群體規範與榮譽。</w:t>
            </w:r>
          </w:p>
          <w:p w:rsidR="004C7FCD" w:rsidRDefault="004C7FCD" w:rsidP="004C7FCD">
            <w:pPr>
              <w:autoSpaceDE w:val="0"/>
              <w:jc w:val="left"/>
              <w:rPr>
                <w:rFonts w:ascii="標楷體" w:eastAsia="標楷體" w:hAnsi="標楷體" w:cs="DFKaiShu-SB-Estd-BF"/>
              </w:rPr>
            </w:pPr>
            <w:r w:rsidRPr="00CE637A">
              <w:rPr>
                <w:rFonts w:ascii="標楷體" w:eastAsia="標楷體" w:hAnsi="標楷體" w:cs="DFKaiShu-SB-Estd-BF" w:hint="eastAsia"/>
              </w:rPr>
              <w:t>品EJU7:欣賞感恩。</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t>【生涯規劃教育】</w:t>
            </w:r>
          </w:p>
          <w:p w:rsidR="004C7FCD" w:rsidRPr="00CE637A" w:rsidRDefault="004C7FCD" w:rsidP="004C7FCD">
            <w:pPr>
              <w:autoSpaceDE w:val="0"/>
              <w:jc w:val="left"/>
              <w:rPr>
                <w:rFonts w:ascii="標楷體" w:eastAsia="標楷體" w:hAnsi="標楷體" w:cs="DFKaiShu-SB-Estd-BF"/>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11課輔、學習扶助、族語班開始</w:t>
            </w: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第六週</w:t>
            </w:r>
          </w:p>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3/17-3/23</w:t>
            </w:r>
          </w:p>
        </w:tc>
        <w:tc>
          <w:tcPr>
            <w:tcW w:w="1275" w:type="dxa"/>
            <w:tcBorders>
              <w:top w:val="single" w:sz="8" w:space="0" w:color="000000"/>
              <w:left w:val="single" w:sz="8" w:space="0" w:color="000000"/>
              <w:bottom w:val="single" w:sz="8" w:space="0" w:color="000000"/>
              <w:right w:val="single" w:sz="8" w:space="0" w:color="000000"/>
            </w:tcBorders>
          </w:tcPr>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Cd-Ⅳ-1:戶外休閒運動綜合應用。</w:t>
            </w:r>
          </w:p>
          <w:p w:rsidR="004C7FCD" w:rsidRPr="00703A58" w:rsidRDefault="004C7FCD" w:rsidP="004C7FCD">
            <w:pPr>
              <w:ind w:firstLine="0"/>
              <w:jc w:val="left"/>
              <w:rPr>
                <w:rFonts w:ascii="標楷體" w:eastAsia="標楷體" w:hAnsi="標楷體"/>
              </w:rPr>
            </w:pPr>
            <w:r w:rsidRPr="00703A58">
              <w:rPr>
                <w:rFonts w:ascii="標楷體" w:eastAsia="標楷體" w:hAnsi="標楷體" w:cs="標楷體" w:hint="eastAsia"/>
              </w:rPr>
              <w:t>Hb-Ⅳ-1:陣地攻守性球類運動動作組合及團隊戰術。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1c-Ⅳ-1:了解各項運動基礎原理和規則。</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1c-Ⅳ-2:評估運動風險，維護安全的運動情境。</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lastRenderedPageBreak/>
              <w:t>1d-Ⅳ-1:了解各項運動技能原理。</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1d-Ⅳ-2:反思自己的運動技能。</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2c-Ⅳ-1:展現運動禮節，具備運動的道德思辨和實踐能力。</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2c-Ⅳ-2:表現利他合群的態度，與他人理性溝通與和諧互動。</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4c-Ⅳ-2:分析並評估個人的體適能與運動技能，修正個人的運動計畫。</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4d-Ⅳ-1:發展適合個人之專項運動技能。</w:t>
            </w:r>
          </w:p>
          <w:p w:rsidR="004C7FCD" w:rsidRPr="00703A58" w:rsidRDefault="004C7FCD" w:rsidP="004C7FCD">
            <w:pPr>
              <w:ind w:firstLine="0"/>
              <w:jc w:val="left"/>
              <w:rPr>
                <w:rFonts w:ascii="標楷體" w:eastAsia="標楷體" w:hAnsi="標楷體"/>
              </w:rPr>
            </w:pP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7FCD" w:rsidRPr="00361A39" w:rsidRDefault="004C7FCD" w:rsidP="004C7FCD">
            <w:pPr>
              <w:ind w:firstLine="0"/>
              <w:jc w:val="left"/>
              <w:rPr>
                <w:rFonts w:ascii="標楷體" w:eastAsia="標楷體" w:hAnsi="標楷體" w:cs="標楷體"/>
                <w:b/>
              </w:rPr>
            </w:pPr>
            <w:r w:rsidRPr="00361A39">
              <w:rPr>
                <w:rFonts w:ascii="標楷體" w:eastAsia="標楷體" w:hAnsi="標楷體" w:cs="標楷體" w:hint="eastAsia"/>
                <w:b/>
              </w:rPr>
              <w:lastRenderedPageBreak/>
              <w:t>主題﹕【田徑】</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1.配合校慶活動規畫，進行班際大隊接力練習。</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2.大隊接力比賽辦法及重要規則詳細說明。</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3.說明傳、接棒方式及練習。</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4.助跑的重要性及練習。</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5.分組傳接棒練習。</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6.修正傳、接棒錯誤方式。</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lastRenderedPageBreak/>
              <w:t>7.分組競賽。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center"/>
              <w:rPr>
                <w:rFonts w:ascii="標楷體" w:eastAsia="標楷體" w:hAnsi="標楷體"/>
              </w:rPr>
            </w:pPr>
            <w:r w:rsidRPr="00703A58">
              <w:rPr>
                <w:rFonts w:ascii="標楷體" w:eastAsia="標楷體" w:hAnsi="標楷體" w:hint="eastAsia"/>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1.接力棒</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2.小圓錐</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3.白色膠帶</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1.課堂觀察</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2.口語問答</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3.技能實作</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4.分組練習</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【法治教育】</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法J1:探討平等。</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家庭暴力防治課程</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家J5</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第七週    3/24-3/30</w:t>
            </w:r>
          </w:p>
        </w:tc>
        <w:tc>
          <w:tcPr>
            <w:tcW w:w="1275" w:type="dxa"/>
            <w:tcBorders>
              <w:top w:val="single" w:sz="8" w:space="0" w:color="000000"/>
              <w:left w:val="single" w:sz="8" w:space="0" w:color="000000"/>
              <w:bottom w:val="single" w:sz="8" w:space="0" w:color="000000"/>
              <w:right w:val="single" w:sz="8" w:space="0" w:color="000000"/>
            </w:tcBorders>
          </w:tcPr>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Cd-Ⅳ-1:戶外休閒運動綜合應用。</w:t>
            </w:r>
          </w:p>
          <w:p w:rsidR="004C7FCD" w:rsidRPr="00703A58" w:rsidRDefault="004C7FCD" w:rsidP="004C7FCD">
            <w:pPr>
              <w:ind w:firstLine="0"/>
              <w:jc w:val="left"/>
              <w:rPr>
                <w:rFonts w:ascii="標楷體" w:eastAsia="標楷體" w:hAnsi="標楷體"/>
              </w:rPr>
            </w:pPr>
            <w:r w:rsidRPr="00703A58">
              <w:rPr>
                <w:rFonts w:ascii="標楷體" w:eastAsia="標楷體" w:hAnsi="標楷體" w:cs="標楷體" w:hint="eastAsia"/>
              </w:rPr>
              <w:t>Hb-Ⅳ-1:陣地攻守性球類運動動作組合及團隊戰術。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1c-Ⅳ-1:了解各項運動基礎原理和規則。</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1c-Ⅳ-2:評估運動風險，維護安全的運動情境。</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1d-Ⅳ-1:了解各項運動技能原理。</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1d-Ⅳ-2:反思自己的運動技能。</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2c-Ⅳ-1:展現運動禮節，具備運動的道德思辨和實踐能力。</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2c-Ⅳ-2:表現利他合群的態度，與他人理性溝通與和諧互動。</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4c-Ⅳ-2:分析並評估個人的體適能與運動技能，修正個</w:t>
            </w:r>
            <w:r w:rsidRPr="00703A58">
              <w:rPr>
                <w:rFonts w:ascii="標楷體" w:eastAsia="標楷體" w:hAnsi="標楷體" w:hint="eastAsia"/>
              </w:rPr>
              <w:lastRenderedPageBreak/>
              <w:t>人的運動計畫。</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4d-Ⅳ-1:發展適合個人之專項運動技能。</w:t>
            </w:r>
          </w:p>
          <w:p w:rsidR="004C7FCD" w:rsidRPr="00703A58" w:rsidRDefault="004C7FCD" w:rsidP="004C7FCD">
            <w:pPr>
              <w:ind w:firstLine="0"/>
              <w:jc w:val="left"/>
              <w:rPr>
                <w:rFonts w:ascii="標楷體" w:eastAsia="標楷體" w:hAnsi="標楷體"/>
              </w:rPr>
            </w:pP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C7FCD" w:rsidRPr="00361A39" w:rsidRDefault="004C7FCD" w:rsidP="004C7FCD">
            <w:pPr>
              <w:ind w:firstLine="0"/>
              <w:jc w:val="left"/>
              <w:rPr>
                <w:rFonts w:ascii="標楷體" w:eastAsia="標楷體" w:hAnsi="標楷體" w:cs="標楷體"/>
                <w:b/>
              </w:rPr>
            </w:pPr>
            <w:r w:rsidRPr="00361A39">
              <w:rPr>
                <w:rFonts w:ascii="標楷體" w:eastAsia="標楷體" w:hAnsi="標楷體" w:cs="標楷體" w:hint="eastAsia"/>
                <w:b/>
              </w:rPr>
              <w:lastRenderedPageBreak/>
              <w:t>主題﹕【田徑】</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1.配合校慶活動規畫，進行班際大隊接力練習。</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2.大隊接力比賽辦法及重要規則詳細說明。</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3.說明傳、接棒方式及練習。</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4.助跑的重要性及練習。</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5.分組傳接棒練習。</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6.修正傳、接棒錯誤方式。</w:t>
            </w:r>
          </w:p>
          <w:p w:rsidR="004C7FCD" w:rsidRPr="00703A58" w:rsidRDefault="004C7FCD" w:rsidP="004C7FCD">
            <w:pPr>
              <w:ind w:firstLine="0"/>
              <w:jc w:val="left"/>
              <w:rPr>
                <w:rFonts w:ascii="標楷體" w:eastAsia="標楷體" w:hAnsi="標楷體"/>
              </w:rPr>
            </w:pPr>
            <w:r w:rsidRPr="00703A58">
              <w:rPr>
                <w:rFonts w:ascii="標楷體" w:eastAsia="標楷體" w:hAnsi="標楷體" w:hint="eastAsia"/>
              </w:rPr>
              <w:t>7.分組競賽。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center"/>
              <w:rPr>
                <w:rFonts w:ascii="標楷體" w:eastAsia="標楷體" w:hAnsi="標楷體"/>
              </w:rPr>
            </w:pPr>
            <w:r w:rsidRPr="00703A58">
              <w:rPr>
                <w:rFonts w:ascii="標楷體" w:eastAsia="標楷體" w:hAnsi="標楷體" w:hint="eastAsia"/>
              </w:rPr>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1.接力棒</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2.小圓錐</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3.白色膠帶</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1.課堂觀察</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2.口語問答</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3.技能實作</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4.分組練習</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【法治教育】</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法J1:探討平等。</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家庭暴力防治課程</w:t>
            </w:r>
          </w:p>
          <w:p w:rsidR="004C7FCD" w:rsidRPr="00703A58" w:rsidRDefault="004C7FCD" w:rsidP="004C7FCD">
            <w:pPr>
              <w:ind w:firstLine="0"/>
              <w:jc w:val="left"/>
              <w:rPr>
                <w:rFonts w:ascii="標楷體" w:eastAsia="標楷體" w:hAnsi="標楷體" w:cs="標楷體"/>
              </w:rPr>
            </w:pPr>
            <w:r w:rsidRPr="00703A58">
              <w:rPr>
                <w:rFonts w:ascii="標楷體" w:eastAsia="標楷體" w:hAnsi="標楷體" w:cs="標楷體" w:hint="eastAsia"/>
              </w:rPr>
              <w:t>家J5</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28-29第一次定期評量</w:t>
            </w: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第八週</w:t>
            </w:r>
          </w:p>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3/31-4/6</w:t>
            </w:r>
          </w:p>
        </w:tc>
        <w:tc>
          <w:tcPr>
            <w:tcW w:w="1275" w:type="dxa"/>
            <w:tcBorders>
              <w:top w:val="single" w:sz="8" w:space="0" w:color="000000"/>
              <w:left w:val="single" w:sz="8" w:space="0" w:color="000000"/>
              <w:bottom w:val="single" w:sz="8" w:space="0" w:color="000000"/>
              <w:right w:val="single" w:sz="8" w:space="0" w:color="000000"/>
            </w:tcBorders>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hint="eastAsia"/>
              </w:rPr>
              <w:t>Ha-IV-1 網／牆性球類運動動作組合及團隊戰術。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1d-IV-1 了解各項運動技能原理。</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1d-IV-3 應用運動比賽的各項策略。</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2c-IV-2 表現利他合群的態度，與他人理性溝通與和諧互動。</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3c-IV-1 表現局部或全身性的身體控制能力，發展專項運動技能。</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3d-IV-2 運用運動比賽中的各種策略。</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第五篇動如脫兔</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t>第2章桌球～下旋球與雙打比賽</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一、學習引導</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1.利用課本情境結合學生經驗引導，了解桌球旋轉的特性與可產生的效果。</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2.教師或請專長學生示範發下旋球、左（右）側旋球與不旋轉球，由同學以平擊方式回擊，實際觀看擊球後球體飛行的方向。</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二、動動腦：旋球的回擊</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1.說明：觀看完教師示範不同旋轉的發球後，請同學思考回擊的方式。</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2.分享：請動手完成課本回擊方式並與同學分享。</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三、活動「吸星大法」</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1.說明與示範：感受摩擦擊球，講解發球握拍可用前三指捏住球拍，較好運用手腕關節發力。</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lastRenderedPageBreak/>
              <w:t>2.操作：將球拍與球置於胸前，擊球拍面朝上，拋球引拍，以拍面摩擦球體下部位，擊球後觀察球體是否逆旋轉，並於彈到地板後不再往前移動或著回彈。</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四、正手發下旋球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1.說明：了解發球規則，說明製造旋轉最簡單的方式為透過發球，而旋轉球較容易理解學習的技術為發下旋球。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2.示範：正手發下旋球，「提醒摩擦擊球才是關鍵，擊球瞬間手指手腕閃動發力」。</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操作：</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(1)先以前一節課程「吸星大法」再次感受摩擦擊球。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(2)實際至球桌發球位置練習發下旋球。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3.叮嚀：吸星大法練習為向前方空間擊出不需考慮第一彈跳到桌面問題，但實際至球桌發球則須注意，因此可將球拍稍微傾斜，引拍擊球微調成斜上至斜下方向。</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五、活動「下旋發球練習」</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1.講解：能成功做出發球旋球後，進階練習將球發向不同位置角度增加對手接球困難度，操作</w:t>
            </w:r>
            <w:r w:rsidRPr="00610A0E">
              <w:rPr>
                <w:rFonts w:ascii="標楷體" w:eastAsia="標楷體" w:hAnsi="標楷體" w:cs="標楷體" w:hint="eastAsia"/>
              </w:rPr>
              <w:lastRenderedPageBreak/>
              <w:t>過程中，請同桌同學依據紀錄表協助記錄每個位置的發球，並給予同儕建議。</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2.操作：每位同學發4分鐘後交換，每個區域至少成功發進3次以上為目標，最後4分鐘同學觀看紀錄表並互相給予建議。</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1.觀察：完成動動腦並勇於分享自己的看法。</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2.實作：學生能做出摩擦擊球動作。</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3.實作：學生能依動作要領成功做出正手發下旋球。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4.觀察：學生能協助同學確實記錄練習狀況並給予建議。</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5.觀察：學生能在練習活動中積極認真參與。</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t>【生涯規劃教育】</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4-7清明節連假</w:t>
            </w: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第九週</w:t>
            </w:r>
          </w:p>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4/7-4/13</w:t>
            </w:r>
          </w:p>
        </w:tc>
        <w:tc>
          <w:tcPr>
            <w:tcW w:w="1275" w:type="dxa"/>
            <w:tcBorders>
              <w:top w:val="single" w:sz="8" w:space="0" w:color="000000"/>
              <w:left w:val="single" w:sz="8" w:space="0" w:color="000000"/>
              <w:bottom w:val="single" w:sz="8" w:space="0" w:color="000000"/>
              <w:right w:val="single" w:sz="8" w:space="0" w:color="000000"/>
            </w:tcBorders>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hint="eastAsia"/>
              </w:rPr>
              <w:t>Ha-IV-1 網／牆性球類運動動作組合及團隊戰術。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1d-IV-1 了解各項運動技能原理。</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1d-IV-3 應用運動比賽的各項策略。</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2c-IV-2 表現利他合群的態度，與他人理性溝通與和諧互動。</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3c-IV-1 表現局部或全身性的身體控制能力，發展專項運動技能。</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3d-IV-2 運用運動比賽中的各種策略。</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第五篇動如脫兔</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t>第2章桌球～下旋球與雙打比賽</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一、切球技術</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1.講解：以第一節動動腦活動複習球體旋轉原理，回擊的方法也應使用摩擦方式。</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2.操作：依動作要領操作反手與正手切球動作，切球時右手持拍者右腳向前迎擊。</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(1)原地正、反手切球動作練習。</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(2)以發多球形式發下旋球，操作者判斷來球方向使用反手或正手切球技術回擊。</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3.示範：正手發下旋球，「提醒摩擦擊球才是關鍵，擊球瞬間手指手腕閃動發力」。</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二、活動「切球比賽」</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1.說明：從發下旋球開始進行單打比賽，過程中只能發下旋球。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2.操作：比11分，結束後，請向隔壁球桌互換對手再次比賽。</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3.回饋與檢討：教師觀察回饋學生比賽狀況，過程中是否能成功操作出發下旋球與切球回擊，當球體旋轉程度不同時，是否調整拍面角度或揮拍軌跡。</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三、回擊下旋球的方法</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1.提問：當對手發下旋球後，我們只能以切球回擊嗎？</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2.說明：講解回擊下旋球的方法，並了解擊球後球體旋轉的改變。</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(1)切球回擊持續為下旋球。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(2)抽下旋球回擊改變為上旋球。</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四、正手抽下旋球技術</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1.說明：說明使用抽下旋球的目的與時機，依動作要領講解抽下旋球的動作技巧。</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2.示範：請同學協助發下旋球，教師示範正手抽下旋球技術。</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五、活動「抽下旋球練習」</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1.說明：隊友以彈桌後切球給操作者練習抽下旋球，當抽球者能穩定的成功做出抽下旋球，切球者可改變切球的力道，讓抽球者感受不同旋轉程度的下旋球調整回擊。</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2.操作：每個人練習20球後交換。</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1.實作：學生能依動作要領成功做出正、反手放小球。</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2.觀察：學生能在練習與比賽活動中積極認真參與。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3.實作：學生能成功做出正手抽下旋球。</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4.觀察：能互相協助完成練習。</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t>【生涯規劃教育】</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13校慶</w:t>
            </w: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第十週</w:t>
            </w:r>
          </w:p>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4/14-4/20</w:t>
            </w:r>
          </w:p>
        </w:tc>
        <w:tc>
          <w:tcPr>
            <w:tcW w:w="1275" w:type="dxa"/>
            <w:tcBorders>
              <w:top w:val="single" w:sz="8" w:space="0" w:color="000000"/>
              <w:left w:val="single" w:sz="8" w:space="0" w:color="000000"/>
              <w:bottom w:val="single" w:sz="8" w:space="0" w:color="000000"/>
              <w:right w:val="single" w:sz="8" w:space="0" w:color="000000"/>
            </w:tcBorders>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hint="eastAsia"/>
              </w:rPr>
              <w:t>Ha-IV-1 網／牆性球類運動動作組合及團隊戰術。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1d-IV-1 了解各項運動技能原理。</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1d-IV-3 應用運動比賽的各項策略。</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2c-IV-2 表現利他合群的態度，與他人理性溝通與和諧互動。</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3c-IV-1 表現局部或全身性的身體控制能力，發展專項運動技能。</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3d-IV-2 運用運動比賽中的各種策略。</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第五篇動如脫兔</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t>第2章桌球～下旋球與雙打比賽</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一、雙打比賽</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講解：說明雙打比賽的發球與回擊方式，雙打規則介紹。</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二、雙打的站位與跑位</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1.講解：以口訣「右側擊球向右跑，左側擊球向左跑」，「跑後不發呆，回到中間站」講解雙打跑位與輪轉方式。</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2.提醒勿邊跑邊打球，應站穩再打，打完再走的原則進行跑位輪轉。</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rPr>
              <w:t>三、</w:t>
            </w:r>
            <w:r w:rsidRPr="00610A0E">
              <w:rPr>
                <w:rFonts w:ascii="標楷體" w:eastAsia="標楷體" w:hAnsi="標楷體" w:cs="標楷體" w:hint="eastAsia"/>
                <w:b/>
                <w:bCs/>
                <w:snapToGrid w:val="0"/>
              </w:rPr>
              <w:t>活動「雙打跑位練習」</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1.說明：熟悉擊球跑位輪轉，並於打球過程中熟記口訣。</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2.操作：以發多球形式進行左、右兩側的餵球，操作同學判斷來球方向擊球。擊球者從4至6人慢慢減少至2人，請同學感受跑動輪轉的差異。</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3.紀錄：完成雙打跑位紀錄表。</w:t>
            </w:r>
          </w:p>
          <w:p w:rsidR="004C7FCD" w:rsidRPr="00610A0E" w:rsidRDefault="004C7FCD" w:rsidP="004C7FCD">
            <w:pPr>
              <w:spacing w:line="260" w:lineRule="exact"/>
              <w:jc w:val="left"/>
              <w:rPr>
                <w:rFonts w:ascii="標楷體" w:eastAsia="標楷體" w:hAnsi="標楷體"/>
                <w:b/>
                <w:bCs/>
                <w:snapToGrid w:val="0"/>
              </w:rPr>
            </w:pPr>
            <w:r w:rsidRPr="00610A0E">
              <w:rPr>
                <w:rFonts w:ascii="標楷體" w:eastAsia="標楷體" w:hAnsi="標楷體" w:cs="標楷體" w:hint="eastAsia"/>
                <w:b/>
              </w:rPr>
              <w:t>四、</w:t>
            </w:r>
            <w:r w:rsidRPr="00610A0E">
              <w:rPr>
                <w:rFonts w:ascii="標楷體" w:eastAsia="標楷體" w:hAnsi="標楷體" w:cs="標楷體" w:hint="eastAsia"/>
                <w:b/>
                <w:bCs/>
                <w:snapToGrid w:val="0"/>
              </w:rPr>
              <w:t>想想看</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lastRenderedPageBreak/>
              <w:t>1.說明：若兩人左手持拍或一左一右持拍時，又該如何跑位？講解繪製方式，請同學在下節課前畫出跑動輪轉路線。</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2.討論與分享：將前一節課想想看活動小組分享。</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3.引導：雙打的策略與跑位有關。</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五、雙打的策略運用</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1.說明：以策略1、策略2講解雙打的策略運用，並介紹桌球雙打的暗號。</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2.示範：教師搭配3位同學，以策略1、策略2方法分別3.示範演練。</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六、活動「雙打比賽」</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1.說明與操作：2人一組進行3場雙打比賽，比賽後請完成紀錄表。</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2.回饋與分享：雙打策略與比賽心得分享。</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1.發表：學生能說出雙打跑位輪轉口訣。</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2.實作：學生能流暢的做出雙打跑位輪轉。</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3.觀察：能互相協助完成練習。</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4.觀察：學生能在練習活動中積極認真參與。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5.實作：進行比賽，完成紀錄表。</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6.觀察：學生能在練習活動中積極認真參與。</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t>【生涯規劃教育】</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15校慶補假  16-17九年級第四次複習考</w:t>
            </w:r>
          </w:p>
        </w:tc>
      </w:tr>
      <w:tr w:rsidR="004C7FCD" w:rsidTr="004C7FC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C7FCD" w:rsidRDefault="004C7FCD" w:rsidP="004C7FCD">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第十一週4/21-4/27</w:t>
            </w:r>
          </w:p>
        </w:tc>
        <w:tc>
          <w:tcPr>
            <w:tcW w:w="1275" w:type="dxa"/>
            <w:tcBorders>
              <w:top w:val="single" w:sz="8" w:space="0" w:color="000000"/>
              <w:left w:val="single" w:sz="8" w:space="0" w:color="000000"/>
              <w:bottom w:val="single" w:sz="8" w:space="0" w:color="000000"/>
              <w:right w:val="single" w:sz="8" w:space="0" w:color="000000"/>
            </w:tcBorders>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hint="eastAsia"/>
              </w:rPr>
              <w:t>Ha-IV-1 網／牆性球類運動動作組合及團隊戰術。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1d-IV-1 了解各項運動技能原理。</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1d-IV-3 應用運動比賽的各項策略。</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2c-IV-2 表現利他合群的態度，與他人理性溝通與和諧互動。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第五篇動如脫兔</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snapToGrid w:val="0"/>
              </w:rPr>
              <w:t>第3章排球～初級進攻戰術</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
                <w:bCs/>
                <w:snapToGrid w:val="0"/>
              </w:rPr>
              <w:t>一、透過六人制比賽的講解，學習如何創造出進攻戰術的變化</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lastRenderedPageBreak/>
              <w:t>1.說明：過去已學會的扣球技術，依據舉球員傳出的位置有中間高球及長邊高球二種。</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2.講解：二種舉球路線的差異，在於舉球傳球距離的遠跟近。</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3.提問：詢問學生二種不同舉球的扣球位置，是否會造成對手防守隊形不同？</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4.發表：讓學生自由發表、討論，老師適時引導學生。</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5.統整：不同的扣球位置就能影響對手防守差異性，因此，只要舉球員和攻擊手設定好不同扣球的距離、高低、速度，就能創造出不同的進攻戰術。</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二、舉球員基本戰術暗號介紹</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1.說明：讓同學認識常見的舉球戰術暗號，藉此了解傳球能做出高、低、遠、近、平、快的差異性。</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2.講解：依據同學過去的學習經驗，運用扣中間高球及長邊高球二種方式，就能創造出初級的進攻戰術。</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3.示範：舉球員做出相同的傳球動作，但透過力量大小、伸臂方向和出手速度，就能產生不同球路的差別。</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lastRenderedPageBreak/>
              <w:t>4.操作：寫下常見進攻戰術暗號，藉此了解進攻戰術變化的多樣性。</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三、能正確的說出扣快球動作要領</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1.說明：攻擊手需在舉球員尚未觸球前準備起跳，迅速揮臂擊球，目的要使對方攔網不及。</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2.示範：隨著接發球越過攻擊手身體位置，攻擊手隨即啟動助跑加速，在舉球員尚未將球傳出之前迅速起跳。</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3.操作：起跳後迅速揮臂，在舉球員傳球出網口時，瞬間將球扣出。</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標楷體" w:hint="eastAsia"/>
                <w:b/>
              </w:rPr>
              <w:t>四、活動「扣快球練習」</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1.說明：以扣球者速度為主，舉球者配合將球送至扣球位置，扣球者迅速完成助跑揮臂扣球動作。</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2.講解：扣球者助跑節奏輕快，出手不求加重力道，目的要將球快速扣進對方場區內。</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3.示範：扣球者要完整做好助跑、起跳，並掌握擊球時間，才能讓扣快球特性發揮出來。</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4.操作：舉球員在拋球過程中要記住每位攻擊手的助跑速度和擊</w:t>
            </w:r>
            <w:r w:rsidRPr="00610A0E">
              <w:rPr>
                <w:rFonts w:ascii="標楷體" w:eastAsia="標楷體" w:hAnsi="標楷體" w:cs="標楷體" w:hint="eastAsia"/>
              </w:rPr>
              <w:lastRenderedPageBreak/>
              <w:t>球高度，未來在舉球時才能相互搭配完成快攻扣球。</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1.提問：是否能說出各種舉球戰術號碼的差異性。</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2.觀察：是否認真參與討論</w:t>
            </w:r>
            <w:r w:rsidRPr="00610A0E">
              <w:rPr>
                <w:rFonts w:ascii="標楷體" w:eastAsia="標楷體" w:hAnsi="標楷體" w:cs="標楷體" w:hint="eastAsia"/>
                <w:bCs/>
                <w:snapToGrid w:val="0"/>
              </w:rPr>
              <w:lastRenderedPageBreak/>
              <w:t>初級進攻戰術，需要運用哪些已學會的技巧。</w:t>
            </w:r>
          </w:p>
          <w:p w:rsidR="004C7FCD" w:rsidRPr="00610A0E" w:rsidRDefault="004C7FCD" w:rsidP="004C7FCD">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3.實作：能寫出常見的進攻戰術暗號。</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4.觀察：是否認真參與扣快球練習。</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5.實作：能加速起跳，完成快速揮臂擊球練習。</w:t>
            </w:r>
          </w:p>
          <w:p w:rsidR="004C7FCD" w:rsidRPr="00610A0E" w:rsidRDefault="004C7FCD" w:rsidP="004C7FCD">
            <w:pPr>
              <w:spacing w:line="260" w:lineRule="exact"/>
              <w:jc w:val="left"/>
              <w:rPr>
                <w:rFonts w:ascii="標楷體" w:eastAsia="標楷體" w:hAnsi="標楷體"/>
              </w:rPr>
            </w:pPr>
            <w:r w:rsidRPr="00610A0E">
              <w:rPr>
                <w:rFonts w:ascii="標楷體" w:eastAsia="標楷體" w:hAnsi="標楷體" w:cs="標楷體" w:hint="eastAsia"/>
              </w:rPr>
              <w:t>6.發表：能正確的說出扣快球動作要領。</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b/>
              </w:rPr>
              <w:lastRenderedPageBreak/>
              <w:t>【生涯規劃教育】</w:t>
            </w:r>
          </w:p>
          <w:p w:rsidR="004C7FCD" w:rsidRPr="00610A0E" w:rsidRDefault="004C7FCD" w:rsidP="004C7FCD">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C7FCD" w:rsidRDefault="004C7FCD" w:rsidP="004C7FCD">
            <w:pPr>
              <w:jc w:val="left"/>
              <w:rPr>
                <w:rFonts w:ascii="標楷體" w:eastAsia="標楷體" w:hAnsi="標楷體" w:cs="標楷體"/>
                <w:color w:val="000000"/>
              </w:rPr>
            </w:pPr>
            <w:r>
              <w:rPr>
                <w:rFonts w:ascii="標楷體" w:eastAsia="標楷體" w:hAnsi="標楷體" w:cs="標楷體"/>
                <w:color w:val="000000"/>
              </w:rPr>
              <w:t>26七年級詩詞吟唱比賽</w:t>
            </w:r>
          </w:p>
        </w:tc>
      </w:tr>
      <w:tr w:rsidR="00402876" w:rsidTr="00BD18B1">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02876" w:rsidRDefault="00402876" w:rsidP="00402876">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第十二週</w:t>
            </w:r>
          </w:p>
          <w:p w:rsidR="00402876" w:rsidRDefault="00402876" w:rsidP="00402876">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4/28-5/4</w:t>
            </w:r>
          </w:p>
        </w:tc>
        <w:tc>
          <w:tcPr>
            <w:tcW w:w="1275" w:type="dxa"/>
            <w:tcBorders>
              <w:top w:val="single" w:sz="8" w:space="0" w:color="000000"/>
              <w:left w:val="single" w:sz="8" w:space="0" w:color="000000"/>
              <w:bottom w:val="single" w:sz="8" w:space="0" w:color="000000"/>
              <w:right w:val="single" w:sz="8" w:space="0" w:color="000000"/>
            </w:tcBorders>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hint="eastAsia"/>
              </w:rPr>
              <w:t>Ha-IV-1 網／牆性球類運動動作組合及團隊戰術。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了解各項運動基礎原理和規則。1d-IV-1 了解各項運動技能原理。</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1d-IV-3 應用運動比賽的各項策略。</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2c-IV-2 表現利他合群的態度，與他人理性溝通與和諧互動。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t>第五篇動如脫兔</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t>第3章排球～初級進攻戰術</w:t>
            </w:r>
          </w:p>
          <w:p w:rsidR="00402876" w:rsidRPr="00610A0E" w:rsidRDefault="00402876" w:rsidP="00402876">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一、A、B、C、D快攻介紹</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1.說明：A、B、C、D是國際通用的快攻戰術暗號，讓球員在場上能快速意會完成攻擊。</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2.講解：快攻是以舉球員為中心，舉球員與攻擊手做出距離遠近、身體前後，不同形態的進攻方式。</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3.示範：用扣快球的方式，A與C式快攻是距離舉球員前後0.5公尺的近身攻擊，B與D是快攻是距離舉球員前後3公尺的遠身攻擊。</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二、活動「A式快攻練習」</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1.說明：與扣快球練習相似，增加一位學生拋球給舉球員，舉球員用高手傳球方式將球送至攻擊手的擊球位置。</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2.講解：學生拋球的的時機很重要，拋球前要先喊聲示意給攻擊手和舉球員，讓攻擊手做好啟動助跑的準備。</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3.示範：拋球一過攻擊手頭頂上方，攻擊手隨即啟動助跑起跳，待舉球員將球傳出球網上緣後，揮臂擊球至對方場區內。</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4.操作：舉球員需配合攻擊手的助跑速度及起跳高度，舉球時眼睛正視來球，餘光瞄準扣球者的擊球位置，再將球傳出完成A式快攻。</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三、初級進攻戰術──平行攻擊介紹</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1.說明：運用過去已學會的基本技巧，組合成排球比賽中最初階的進攻戰術，體驗排球比賽進攻戰術的樂趣。</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2.講解：A式快攻的掩護，與長距離攻擊的支援，兩者的組合搭配能創造出進攻戰術的層次，讓對手防守難以掌握。</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3.示範：舉球員高手傳球是整體戰術成功與否的關鍵，利用傳球力量大小的差異，在相同的傳球軌跡中，做出不同進攻的方式。</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四、活動「平行攻擊戰術演練」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1.說明：模擬比賽的演練活動，嘗試做出平行攻擊戰術，認識初級進攻戰術，作為未來學習排球比賽戰術的延伸。</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2.講解：後排學生負責接球，前排學生練習平行攻擊戰術，強調後排穩定供輸的重要性，前排學生才能在每一次的演練中改進。</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3.示範：前排快攻與長攻啟動助跑的時間有差異性，A式快攻者在接球球傳過原本站立位置後開始啟動，長攻則是等待舉球員將球送出之後啟動。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4.操作：舉球員可以預先設定好要將球傳送給哪一位攻擊手，待接發球後找尋來球落點，再穩定的將球傳送至暗號戰術的高度及位置，完成平行攻擊。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1.觀察：是否認真參與各種快攻攻擊型態的討論。</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2.發表：能正確的說出各種快攻的差異性。</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3.實作：能做出A式快攻的扣球動作。</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4.發表：能說出平行攻擊的特色。</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5.觀察：是否認真參與比賽演練。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6.實作：能做出平行攻擊的技巧。</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DFKaiShu-SB-Estd-BF" w:hint="eastAsia"/>
                <w:b/>
              </w:rPr>
              <w:t>【生涯規劃教育】</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02876" w:rsidRDefault="00402876" w:rsidP="00402876">
            <w:pPr>
              <w:jc w:val="left"/>
              <w:rPr>
                <w:rFonts w:ascii="標楷體" w:eastAsia="標楷體" w:hAnsi="標楷體" w:cs="標楷體"/>
                <w:color w:val="000000"/>
              </w:rPr>
            </w:pPr>
            <w:r>
              <w:rPr>
                <w:rFonts w:ascii="標楷體" w:eastAsia="標楷體" w:hAnsi="標楷體" w:cs="標楷體"/>
                <w:color w:val="000000"/>
              </w:rPr>
              <w:t>3九年級課輔、學習扶助、族語班結束</w:t>
            </w:r>
          </w:p>
        </w:tc>
      </w:tr>
      <w:tr w:rsidR="00402876" w:rsidTr="00625F20">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02876" w:rsidRDefault="00402876" w:rsidP="00402876">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第十三週5/5-5/11</w:t>
            </w:r>
          </w:p>
        </w:tc>
        <w:tc>
          <w:tcPr>
            <w:tcW w:w="1275" w:type="dxa"/>
            <w:tcBorders>
              <w:top w:val="single" w:sz="8" w:space="0" w:color="000000"/>
              <w:left w:val="single" w:sz="8" w:space="0" w:color="000000"/>
              <w:bottom w:val="single" w:sz="8" w:space="0" w:color="000000"/>
              <w:right w:val="single" w:sz="8" w:space="0" w:color="000000"/>
            </w:tcBorders>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hint="eastAsia"/>
              </w:rPr>
              <w:t>Ha-IV-1 網／牆性球類運動動作組合及團隊戰術。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了解各項運動基礎原理和規則1d-IV-1 了解各項運動技能原理。</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1d-IV-3 應用運動比賽的各項策略。</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2c-IV-2 表現利他合群的態度，與他人理</w:t>
            </w:r>
            <w:r w:rsidRPr="00610A0E">
              <w:rPr>
                <w:rFonts w:ascii="標楷體" w:eastAsia="標楷體" w:hAnsi="標楷體" w:cs="標楷體" w:hint="eastAsia"/>
              </w:rPr>
              <w:lastRenderedPageBreak/>
              <w:t>性溝通與和諧互動。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3d-IV-1 運用運動技術的學習策略。</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3d-IV-2 運用運動比賽中的各種策略。</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3d-IV-3 應用思考與分析能力，解決運動情境的問題。</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第五篇動如脫兔</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t>第4章足球～防守</w:t>
            </w:r>
          </w:p>
          <w:p w:rsidR="00402876" w:rsidRPr="00610A0E" w:rsidRDefault="00402876" w:rsidP="00402876">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一、介紹足球運動的防守方式及概念</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1.說明：透過影片介紹，認識盯人和區域防守的形式。</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2.講解：指出盯人與區域防守的差異，讓學生有足球防守的基本概念。</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3.提問：詢問學生二種防守方式，哪一種防守的效果比較好？</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4.發表：讓學生自由發表、討論，老師適時引導學生。</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lastRenderedPageBreak/>
              <w:t>5.統整：不同的防守方式能創造出不同的防守效果，關鍵在小組防守默契，就能形成嚴密的防守陣形。</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二、活動「鬼抓人遊戲」</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1.說明：透過遊戲方式，學習盯防和甩開對手的基本技巧。</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2.講解：逃跑的5人要團結合作，互相溝通、指揮逃跑的路線，盡可能在角錐間遊走，讓鬼無法掌握行蹤。3.示範：當鬼的人要眼觀四方，隨時突襲逃跑的人，在慌亂之下產生溝通失誤。</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4.操作：在足球比賽個人盯防中，人就像進攻方要甩開對手，鬼就像防守方要隨時緊盯或突襲進攻方。</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三、小組防守觀念介紹</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1.說明：防止隊形在對手的快速傳導之下形成突破口，壓迫、補位、平衡團隊防守的基本概念。</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2.講解：隊形要隨著球的移動和傳導做變化，讓對手不易突破防線。</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3.示範：小組防守要有團隊意識，在快速移動下還能保持防守隊形的平衡。</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4.操作：防守隊形變換時，補位和平衡的人也要同時注意自己的防守目標，以免被虛晃甩開突破防線。</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四、活動「小組防守演練」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1.說明：透過遊戲方式，學習壓迫和補位的小組防守技巧。</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2.講解：控球方必須在線上隨著球的移動改變站位，讓球不斷的在相互流動。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3.示範：防守方要有團隊壓迫補位意識，隨時改變角色壓迫對手，迫使失誤。</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4.操作：防守方要隨時傳達指揮，壓迫者減少對手的傳球選擇，補位者伺機截球。</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1.提問：同學們是否能說出盯人與區域防守的差異性。</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2.觀察：是否認真參與鬼抓人遊戲活動。</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3.實作：能做出個人盯防的防守動作。</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4.觀察：是否認真參與小組</w:t>
            </w:r>
            <w:r w:rsidRPr="00610A0E">
              <w:rPr>
                <w:rFonts w:ascii="標楷體" w:eastAsia="標楷體" w:hAnsi="標楷體" w:cs="標楷體" w:hint="eastAsia"/>
              </w:rPr>
              <w:lastRenderedPageBreak/>
              <w:t>防守活動演練。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5.實作：能做出壓迫及補位的小組防守陣形。</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6.發表：能正確說出壓迫、補位、平衡的團隊防守技巧和概念。</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DFKaiShu-SB-Estd-BF" w:hint="eastAsia"/>
                <w:b/>
              </w:rPr>
              <w:lastRenderedPageBreak/>
              <w:t>【生涯規劃教育】</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02876" w:rsidRDefault="00402876" w:rsidP="00402876">
            <w:pPr>
              <w:jc w:val="left"/>
              <w:rPr>
                <w:rFonts w:ascii="標楷體" w:eastAsia="標楷體" w:hAnsi="標楷體" w:cs="標楷體"/>
                <w:color w:val="000000"/>
              </w:rPr>
            </w:pPr>
            <w:r>
              <w:rPr>
                <w:rFonts w:ascii="標楷體" w:eastAsia="標楷體" w:hAnsi="標楷體" w:cs="標楷體"/>
                <w:color w:val="000000"/>
              </w:rPr>
              <w:t>7-8九年級第二次定期評量</w:t>
            </w:r>
          </w:p>
        </w:tc>
      </w:tr>
      <w:tr w:rsidR="00402876" w:rsidTr="0077351C">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02876" w:rsidRDefault="00402876" w:rsidP="00402876">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第十四週5/12-5/18</w:t>
            </w:r>
          </w:p>
        </w:tc>
        <w:tc>
          <w:tcPr>
            <w:tcW w:w="1275" w:type="dxa"/>
            <w:tcBorders>
              <w:top w:val="single" w:sz="8" w:space="0" w:color="000000"/>
              <w:left w:val="single" w:sz="8" w:space="0" w:color="000000"/>
              <w:bottom w:val="single" w:sz="8" w:space="0" w:color="000000"/>
              <w:right w:val="single" w:sz="8" w:space="0" w:color="000000"/>
            </w:tcBorders>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hint="eastAsia"/>
              </w:rPr>
              <w:t>Ha-IV-1 網／牆性球類運動動作組合及團隊戰術。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1d-IV-1 了解各項運動技能原理。</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1d-IV-3 應用運動比賽的各項策略。</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2c-IV-2 表現利他合群的態</w:t>
            </w:r>
            <w:r w:rsidRPr="00610A0E">
              <w:rPr>
                <w:rFonts w:ascii="標楷體" w:eastAsia="標楷體" w:hAnsi="標楷體" w:cs="標楷體" w:hint="eastAsia"/>
              </w:rPr>
              <w:lastRenderedPageBreak/>
              <w:t>度，與他人理性溝通與和諧互動。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3d-IV-1 運用運動技術的學習策略。</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3d-IV-2 運用運動比賽中的各種策略。</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3d-IV-3 應用思考與分析能力，解決運動情境的問題。</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第五篇動如脫兔</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t>第4章足球～防守</w:t>
            </w:r>
          </w:p>
          <w:p w:rsidR="00402876" w:rsidRPr="00610A0E" w:rsidRDefault="00402876" w:rsidP="00402876">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一、單邊斷球戰術介紹</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1.說明：有策略性的將進攻方逼向邊界，減少對手的進攻選擇。</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2.示範：要快速的跟隨帶球者，並運用身體阻擋，迫使對方往單邊方向行進。</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3.講解：前方隊友壓迫帶球者，後方補位的隊友要伺機攔截球，</w:t>
            </w:r>
            <w:r w:rsidRPr="00610A0E">
              <w:rPr>
                <w:rFonts w:ascii="標楷體" w:eastAsia="標楷體" w:hAnsi="標楷體" w:cs="標楷體" w:hint="eastAsia"/>
                <w:bCs/>
                <w:snapToGrid w:val="0"/>
              </w:rPr>
              <w:lastRenderedPageBreak/>
              <w:t>並可能的包夾防守，形成以多守少的情況。</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二、活動「2對2單邊斷球防守練習」</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1.說明：防守的兩人要化被動為主動，有策略性的壓迫、斷球，甚至是趨前包夾。</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2.講解：人盯人防守時首要防止對方突破，在適當時機趨前壓迫，誘使對方帶球落入包夾防守陣形中。</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3.示範：進攻方要有帶球突破或隨時傳球的動作，讓對手不易形成包夾戰術。</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4.操作：防守方不能讓對手輕易看出包夾企圖，壓迫和補位要迅速的更換防守陣形。</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 xml:space="preserve">三、盯人防守觀念介紹 </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 xml:space="preserve">1.說明：盯人防守要展現個人良好的防守技巧和速度，嚴防被對手擺脫和突破。 </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 xml:space="preserve">2.講解：盯防未持球者要保持適當距離，太遠無法攔截對手傳球，太近容易被對手擺脫。 </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3.示範 盯防持球者要擋在球門方向前，避免對手直接射門；並且上前給予壓迫，讓對手把注意力</w:t>
            </w:r>
            <w:r w:rsidRPr="00610A0E">
              <w:rPr>
                <w:rFonts w:ascii="標楷體" w:eastAsia="標楷體" w:hAnsi="標楷體" w:cs="標楷體" w:hint="eastAsia"/>
              </w:rPr>
              <w:lastRenderedPageBreak/>
              <w:t xml:space="preserve">放在護球上，失去觀察周圍時間。 </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4.操作：上半身正面面對對手，雙腳保持一前一後姿勢，不管對手從哪個方向進攻，都能立即作出反應。</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 xml:space="preserve">四、區域防守觀念介紹 </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 xml:space="preserve">1.說明：區域防守著重在團隊的防守觀念和溝通，要隨時換防注意區域的變化。 </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 xml:space="preserve">2.講解：在比賽開始前，依照陣形分配好各自的防守區域，一旦對手進入自己的防守區域，就要立即上前給予壓迫。 3.示範：當對手離開負責的區域時，不要窮追不捨，把盯防的職責交接給隊友，維持區域防守的陣形平衡。 </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4.操作：要站在同時可以看見球和對手的位置上，讓球和負責盯防的對手在視野中，並且預測對手的行動，趁對手傳球時將球攔截。</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五、團隊防守觀念介紹</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1.說明：盯人防守和區域防守是可以在比賽中，因應對手的進攻隨時變換、呈現。</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2.講解：盯人防守要展現個人良好的防守技巧和速度，嚴防被對手的擺脫和突破。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3.示範：區域防守著重在團隊的防守觀念和溝通，要隨時換防注意區域的變化。</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4.操作：團隊的防守策略要依據對手的特性設定，並能隨時靈活轉換，讓對手難以突破防線。</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六、活動「3對3足球比賽」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1.說明：讓學生在比賽中，嘗試做出盯人防守與區域防守的變換。</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2.講解：各組在進行比賽前，要先依據對手討論防守對策，擬定團隊防守戰術。</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3.示範：教師可以隨時在比賽過程中，提醒學生防守站位和移動。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4.操作：教師可以在賽後，針對失分的情況分析，讓學生了解原因和檢討改進。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1.觀察：是否認真參與2對2單邊斷球防守練習。</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2.實作：能與隊友合力完成單邊斷球防守戰術。</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3.發表：能正確的說出單邊</w:t>
            </w:r>
            <w:r w:rsidRPr="00610A0E">
              <w:rPr>
                <w:rFonts w:ascii="標楷體" w:eastAsia="標楷體" w:hAnsi="標楷體" w:cs="標楷體" w:hint="eastAsia"/>
                <w:bCs/>
                <w:snapToGrid w:val="0"/>
              </w:rPr>
              <w:lastRenderedPageBreak/>
              <w:t>斷球觀念和動作要領。</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4.發表：能說出各項團隊防守觀念和技巧。</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5.實作：在演練中能做出團隊防守陣形的變換。</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6.觀察：是否認真參與各項團隊防守演練。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7.發表：能說出盯人防守與區域防守的優、缺點。</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8.觀察：是否認真參與比賽演練。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9.實作：能做團隊防守的觀念及技巧。</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DFKaiShu-SB-Estd-BF" w:hint="eastAsia"/>
                <w:b/>
              </w:rPr>
              <w:lastRenderedPageBreak/>
              <w:t>【生涯規劃教育】</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402876" w:rsidRDefault="00402876" w:rsidP="00402876">
            <w:pPr>
              <w:jc w:val="left"/>
              <w:rPr>
                <w:rFonts w:ascii="標楷體" w:eastAsia="標楷體" w:hAnsi="標楷體" w:cs="標楷體"/>
                <w:color w:val="000000"/>
              </w:rPr>
            </w:pPr>
            <w:r>
              <w:rPr>
                <w:rFonts w:ascii="標楷體" w:eastAsia="標楷體" w:hAnsi="標楷體" w:cs="標楷體"/>
                <w:color w:val="000000"/>
              </w:rPr>
              <w:t>14-15七八年級第二次定期評量  18-19教育會考</w:t>
            </w:r>
          </w:p>
        </w:tc>
      </w:tr>
      <w:tr w:rsidR="00402876" w:rsidTr="000D5D90">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02876" w:rsidRDefault="00402876" w:rsidP="00402876">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第十五週5/19-5/25</w:t>
            </w:r>
          </w:p>
        </w:tc>
        <w:tc>
          <w:tcPr>
            <w:tcW w:w="1275" w:type="dxa"/>
            <w:tcBorders>
              <w:top w:val="single" w:sz="8" w:space="0" w:color="000000"/>
              <w:left w:val="single" w:sz="8" w:space="0" w:color="000000"/>
              <w:bottom w:val="single" w:sz="8" w:space="0" w:color="000000"/>
              <w:right w:val="single" w:sz="8" w:space="0" w:color="000000"/>
            </w:tcBorders>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hint="eastAsia"/>
              </w:rPr>
              <w:t>Gb-IV-2 游泳前進25公尺（需換氣5次以上）。</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1b-IV-2 認識健康技能和生活技能的實施程序概念。</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1c-IV-1 了解各項運動基礎原理和規則。</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1c-IV-2 評估運動風險，維護安全的運動情境。</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1c-IV-3 了解身體發展與動作發展的關係。</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1d-IV-1 了解各項運動技能原理。</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2c-IV-2 表現利他合群的態度，與他人理性溝通與和諧互動。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2c-IV-3 表現自信樂觀、勇於挑戰的學習態度。</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3c-IV-1 表現局部或全身性的身體控制能力，發展專項運動技能。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第六篇我愛運動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t>第1章游泳～蝶泳</w:t>
            </w:r>
          </w:p>
          <w:p w:rsidR="00402876" w:rsidRPr="00610A0E" w:rsidRDefault="00402876" w:rsidP="00402876">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一、情境式教學引導</w:t>
            </w:r>
          </w:p>
          <w:p w:rsidR="00402876" w:rsidRPr="00610A0E" w:rsidRDefault="00402876" w:rsidP="00402876">
            <w:pPr>
              <w:spacing w:line="260" w:lineRule="exact"/>
              <w:jc w:val="left"/>
              <w:rPr>
                <w:rFonts w:ascii="標楷體" w:eastAsia="標楷體" w:hAnsi="標楷體"/>
                <w:b/>
                <w:bCs/>
                <w:snapToGrid w:val="0"/>
              </w:rPr>
            </w:pPr>
            <w:r w:rsidRPr="00610A0E">
              <w:rPr>
                <w:rFonts w:ascii="標楷體" w:eastAsia="標楷體" w:hAnsi="標楷體" w:cs="標楷體" w:hint="eastAsia"/>
                <w:bCs/>
                <w:snapToGrid w:val="0"/>
              </w:rPr>
              <w:t>以海洋生物海豚游泳動作作為議題，與同學討論游泳技能原理，</w:t>
            </w:r>
            <w:r w:rsidRPr="00610A0E">
              <w:rPr>
                <w:rFonts w:ascii="標楷體" w:eastAsia="標楷體" w:hAnsi="標楷體" w:cs="標楷體" w:hint="eastAsia"/>
                <w:bCs/>
                <w:snapToGrid w:val="0"/>
              </w:rPr>
              <w:lastRenderedPageBreak/>
              <w:t>進而拋出議題如何保護海洋，探討永續海豚生態發展。</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二、動作說明與執行</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1.引導學生了解海豚泳的動作發展。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2.學習步驟：依照海豚游示意圖學習海豚游。</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3.學習步驟的認識：</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(1)出發入水(2)雙腿打腿(3)換氣</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
              </w:rPr>
              <w:t>三、活動「海豚游」</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1.活動目的：藉由海豚游，了解蝶腿技能。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2.活動方式：</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(1)立姿出發，如海豚入水面一樣，躍入水面</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(2)入水時，雙手必需比頭部還早進入水中。</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(3)進入水中後，可連續蝶腿前進</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(4)出水時雙手向後划，使頭部先出水面。</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(5)出水後，雙手後推到底，以海豚泳讓頭出水面後站立。</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四、想想看</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除了認識海豚游泳的方式，還有什麼方法可以幫助同學認識海豚游技巧？</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五、引起動機</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說明：蝶泳（Butterfly）因外形像蝴蝶飛舞而得名，是現代奧運游泳項目中，最晚發展的一項泳姿。</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六、想想看</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請形容海豚游像什麼？由哪個肌群啟動打腿？該如何保護頭部，避免撞到池底或池壁？</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
              </w:rPr>
              <w:t>七、活動「連續蝶泳打水25公尺」</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1.說明：透過連續蝶腿的練習，提升踢水穩定度。</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2.活動方式：</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(1)手持浮版進行連續蝶腿，視線直視前方。</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(2)蝶腿時，體會動力從蝶腿傳經腰部，讓身體往前推進。</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
              </w:rPr>
              <w:t>八、蝶泳陸上划水練習</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1.延伸外展：雙臂向前延伸，手腕向外畫弧，啟動立肘抓水。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2.抓水前臂保持高手肘抓水，抓水時雙手掌要通過胸前，準備向後推水。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3.推水：高手肘將水推至大腿旁出水。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4.回復：手臂出水後，沿水平面移至頭前，以大拇指帶領入水。</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九、蝶泳水中站立划水練習</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步驟：熟練水中蝶泳划水路徑。</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1.站在水深至腰處，頭沒入水面，雙手由頭前啟動抓水。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2.抓水時由外至內、由深至淺進入推水。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3.推水時，用力將水往後堆至大腿側，使身體前進。</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十、想想看</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鼓勵學生畫出划水路徑圖，藉此認識自己的划水路徑。</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1.認知：認識海豚游動作，建立蝶泳蝶腿基礎。</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lastRenderedPageBreak/>
              <w:t>2.情意：勇於挑戰的學習態度。</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3.技能：熟練海豚游蝶腿技能。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4.實作</w:t>
            </w:r>
            <w:r w:rsidRPr="00610A0E">
              <w:rPr>
                <w:rFonts w:ascii="標楷體" w:eastAsia="標楷體" w:hAnsi="標楷體" w:cs="標楷體" w:hint="eastAsia"/>
                <w:bCs/>
                <w:snapToGrid w:val="0"/>
              </w:rPr>
              <w:t>：</w:t>
            </w:r>
            <w:r w:rsidRPr="00610A0E">
              <w:rPr>
                <w:rFonts w:ascii="標楷體" w:eastAsia="標楷體" w:hAnsi="標楷體" w:cs="標楷體" w:hint="eastAsia"/>
              </w:rPr>
              <w:t>學生能做出有節奏性的蝶泳打腿練習。</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5.觀察</w:t>
            </w:r>
            <w:r w:rsidRPr="00610A0E">
              <w:rPr>
                <w:rFonts w:ascii="標楷體" w:eastAsia="標楷體" w:hAnsi="標楷體" w:cs="標楷體" w:hint="eastAsia"/>
                <w:bCs/>
                <w:snapToGrid w:val="0"/>
              </w:rPr>
              <w:t>：</w:t>
            </w:r>
            <w:r w:rsidRPr="00610A0E">
              <w:rPr>
                <w:rFonts w:ascii="標楷體" w:eastAsia="標楷體" w:hAnsi="標楷體" w:cs="標楷體" w:hint="eastAsia"/>
              </w:rPr>
              <w:t>學生能積極的參與活動，找出屬於自己的打腿節奏。</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6.觀察</w:t>
            </w:r>
            <w:r w:rsidRPr="00610A0E">
              <w:rPr>
                <w:rFonts w:ascii="標楷體" w:eastAsia="標楷體" w:hAnsi="標楷體" w:cs="標楷體" w:hint="eastAsia"/>
                <w:bCs/>
                <w:snapToGrid w:val="0"/>
              </w:rPr>
              <w:t>：</w:t>
            </w:r>
            <w:r w:rsidRPr="00610A0E">
              <w:rPr>
                <w:rFonts w:ascii="標楷體" w:eastAsia="標楷體" w:hAnsi="標楷體" w:cs="標楷體" w:hint="eastAsia"/>
              </w:rPr>
              <w:t>有效的認識蝶泳動作技能，並能依照動作順序完成蝶式技能。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7.實作</w:t>
            </w:r>
            <w:r w:rsidRPr="00610A0E">
              <w:rPr>
                <w:rFonts w:ascii="標楷體" w:eastAsia="標楷體" w:hAnsi="標楷體" w:cs="標楷體" w:hint="eastAsia"/>
                <w:bCs/>
                <w:snapToGrid w:val="0"/>
              </w:rPr>
              <w:t>：</w:t>
            </w:r>
            <w:r w:rsidRPr="00610A0E">
              <w:rPr>
                <w:rFonts w:ascii="標楷體" w:eastAsia="標楷體" w:hAnsi="標楷體" w:cs="標楷體" w:hint="eastAsia"/>
              </w:rPr>
              <w:t>能安全地小組合作完成單臂蝶泳陸上練習。</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DFKaiShu-SB-Estd-BF" w:hint="eastAsia"/>
                <w:b/>
              </w:rPr>
              <w:lastRenderedPageBreak/>
              <w:t>【海洋教育】</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DFKaiShu-SB-Estd-BF" w:hint="eastAsia"/>
              </w:rPr>
              <w:t>海E2 學會游泳技巧，熟悉自救知能。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DFKaiShu-SB-Estd-BF" w:hint="eastAsia"/>
              </w:rPr>
              <w:lastRenderedPageBreak/>
              <w:t>海J2 認識並參與安全的海洋生態旅遊。</w:t>
            </w:r>
          </w:p>
        </w:tc>
        <w:tc>
          <w:tcPr>
            <w:tcW w:w="1701" w:type="dxa"/>
            <w:tcBorders>
              <w:top w:val="single" w:sz="8" w:space="0" w:color="000000"/>
              <w:bottom w:val="single" w:sz="8" w:space="0" w:color="000000"/>
              <w:right w:val="single" w:sz="8" w:space="0" w:color="000000"/>
            </w:tcBorders>
          </w:tcPr>
          <w:p w:rsidR="00402876" w:rsidRDefault="00402876" w:rsidP="00402876">
            <w:pPr>
              <w:jc w:val="left"/>
              <w:rPr>
                <w:rFonts w:ascii="標楷體" w:eastAsia="標楷體" w:hAnsi="標楷體" w:cs="標楷體"/>
                <w:color w:val="000000"/>
              </w:rPr>
            </w:pPr>
            <w:r>
              <w:rPr>
                <w:rFonts w:ascii="標楷體" w:eastAsia="標楷體" w:hAnsi="標楷體" w:cs="標楷體"/>
                <w:color w:val="000000"/>
              </w:rPr>
              <w:lastRenderedPageBreak/>
              <w:t>21九年級下學期成績補考</w:t>
            </w:r>
          </w:p>
        </w:tc>
      </w:tr>
      <w:tr w:rsidR="00402876" w:rsidTr="008252AC">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02876" w:rsidRDefault="00402876" w:rsidP="00402876">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第十六週5/26-6/1</w:t>
            </w:r>
          </w:p>
        </w:tc>
        <w:tc>
          <w:tcPr>
            <w:tcW w:w="1275" w:type="dxa"/>
            <w:tcBorders>
              <w:top w:val="single" w:sz="8" w:space="0" w:color="000000"/>
              <w:left w:val="single" w:sz="8" w:space="0" w:color="000000"/>
              <w:bottom w:val="single" w:sz="8" w:space="0" w:color="000000"/>
              <w:right w:val="single" w:sz="8" w:space="0" w:color="000000"/>
            </w:tcBorders>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hint="eastAsia"/>
              </w:rPr>
              <w:t>Gb-IV-2 游泳前進25公尺（需換氣5次以上）。</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1b-IV-2 認識健康技能和生活技能的實施程序概念。</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了解各項運動基礎原理和規則。1c-IV-2 評估運動風險，維護安全的運動情境。</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1c-IV-3 了解身體發展與動作發展的關係。</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1d-IV-1 了解各項運動技能原理。</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2c-IV-2 表現利他合群的態度，與他人理性溝通與和諧互動。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2c-IV-3 表現自信樂觀、勇於挑戰的學習態度。</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3c-IV-1 表現局部或全身性的身體控制能力，發展專項運動技能。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4d-IV-1 發展適合個人之專項運動技能。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lastRenderedPageBreak/>
              <w:t>第六篇我愛運動</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snapToGrid w:val="0"/>
              </w:rPr>
              <w:t>第1章游泳～蝶泳</w:t>
            </w:r>
          </w:p>
          <w:p w:rsidR="00402876" w:rsidRPr="00610A0E" w:rsidRDefault="00402876" w:rsidP="00402876">
            <w:pPr>
              <w:spacing w:line="260" w:lineRule="exact"/>
              <w:jc w:val="left"/>
              <w:rPr>
                <w:rFonts w:ascii="標楷體" w:eastAsia="標楷體" w:hAnsi="標楷體"/>
                <w:b/>
                <w:bCs/>
                <w:snapToGrid w:val="0"/>
              </w:rPr>
            </w:pPr>
            <w:r w:rsidRPr="00610A0E">
              <w:rPr>
                <w:rFonts w:ascii="標楷體" w:eastAsia="標楷體" w:hAnsi="標楷體" w:cs="標楷體" w:hint="eastAsia"/>
                <w:b/>
                <w:bCs/>
                <w:snapToGrid w:val="0"/>
              </w:rPr>
              <w:t>一、動作說明單臂划手蝶泳技能</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1.說明：分為手部動作與蝶退動作。</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2.操作：學生分組練習。</w:t>
            </w:r>
          </w:p>
          <w:p w:rsidR="00402876" w:rsidRPr="00610A0E" w:rsidRDefault="00402876" w:rsidP="00402876">
            <w:pPr>
              <w:spacing w:line="260" w:lineRule="exact"/>
              <w:jc w:val="left"/>
              <w:rPr>
                <w:rFonts w:ascii="標楷體" w:eastAsia="標楷體" w:hAnsi="標楷體"/>
                <w:b/>
                <w:bCs/>
                <w:snapToGrid w:val="0"/>
              </w:rPr>
            </w:pPr>
            <w:r w:rsidRPr="00610A0E">
              <w:rPr>
                <w:rFonts w:ascii="標楷體" w:eastAsia="標楷體" w:hAnsi="標楷體" w:cs="標楷體" w:hint="eastAsia"/>
                <w:bCs/>
                <w:snapToGrid w:val="0"/>
              </w:rPr>
              <w:t>3.提醒：蝶泳打水時身體要平衡，並能提供動力為目的。蝶泳打水應配合單臂划手有節奏的前進一次手臂划水循環，需要有二次蝶腿。</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二、活動「單臂蝶泳划手練習」</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1.活動目的：藉由有節奏的打腿，體會蝶泳的划水路徑，進而發現換氣時機。</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2.活動方式（以右手為例）：</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lastRenderedPageBreak/>
              <w:t>(1)以流線型體姿蹬牆出發，並有節奏的連續蝶腿前。</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(2)以單臂（左、右）進行一次划手，接著以蝶泳雙臂划手，使頭出水面換氣。</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(3)設定15公尺，試著進行划手練習換氣。並與同學討論捷式換氣和蝶泳換氣的差異為何。</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三、動作順序與活動練習</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1.第一階段：「蝶腿」+「划手推水」使「頭出水面」換氣。雙臂入水划手時，進行第一次蝶腿。雙臂推至大腿側時，進行第二次蝶腿，使頭出水面換氣。</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2.第二階段：「蝶腿」+「回復入水」使「頭沒入水面」向前延伸為連續動作。換氣後，頭先入水面雙臂以小拇指帶領出水面手水時，大拇指領先入水，同時第二蝶腿。</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t>四、游泳動起來</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1.活動目的：將所學的蝶泳技能實踐於課堂。</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2.活動方式：</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(1)全班分成8組，一組水道4位，於水道上進行蝶泳競賽。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(2)可以蝶泳前進或站立式換氣，或水中步行完成。</w:t>
            </w:r>
          </w:p>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標楷體" w:hint="eastAsia"/>
                <w:b/>
              </w:rPr>
              <w:lastRenderedPageBreak/>
              <w:t>五、蝶式自我檢核表</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藉由自我檢核表提升自身對諜泳的認識，進而修改蝶泳技能。</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
              </w:rPr>
              <w:t>六、學習帶著走</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1.藉由反思，找出蝶泳技能的運用。</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2.學習蝶泳技能：蝶腿，可以運用在：水中探索學習蝶泳技能：抓水，可以運用在：捷式抓水</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3.實作：學生能做出最後，請同學試著表達何謂海豚游及蝶泳換氣（開放式答案）</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center"/>
              <w:rPr>
                <w:rFonts w:ascii="標楷體" w:eastAsia="標楷體" w:hAnsi="標楷體"/>
              </w:rPr>
            </w:pPr>
            <w:r w:rsidRPr="00610A0E">
              <w:rPr>
                <w:rFonts w:ascii="標楷體" w:eastAsia="標楷體" w:hAnsi="標楷體" w:cs="標楷體" w:hint="eastAsia"/>
                <w:bCs/>
                <w:snapToGrid w:val="0"/>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rPr>
            </w:pPr>
            <w:r w:rsidRPr="00610A0E">
              <w:rPr>
                <w:rFonts w:ascii="標楷體" w:eastAsia="標楷體" w:hAnsi="標楷體" w:cs="標楷體" w:hint="eastAsia"/>
                <w:bCs/>
              </w:rPr>
              <w:t>1.教學影片</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bCs/>
              </w:rPr>
              <w:t>2.教用版電子教科書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1.觀察：有效的認識蝶泳動作技能，並能依照動作順 序完成蝶式技能。</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2.實作：能安全地小組合作完成單臂蝶泳陸上練習。</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3.說明：能了解蝶腿與划手的節奏與目的。</w:t>
            </w:r>
          </w:p>
          <w:p w:rsidR="00402876" w:rsidRPr="00610A0E" w:rsidRDefault="00402876" w:rsidP="00402876">
            <w:pPr>
              <w:spacing w:line="260" w:lineRule="exact"/>
              <w:jc w:val="left"/>
              <w:rPr>
                <w:rFonts w:ascii="標楷體" w:eastAsia="標楷體" w:hAnsi="標楷體"/>
                <w:bCs/>
                <w:snapToGrid w:val="0"/>
              </w:rPr>
            </w:pPr>
            <w:r w:rsidRPr="00610A0E">
              <w:rPr>
                <w:rFonts w:ascii="標楷體" w:eastAsia="標楷體" w:hAnsi="標楷體" w:cs="標楷體" w:hint="eastAsia"/>
                <w:bCs/>
                <w:snapToGrid w:val="0"/>
              </w:rPr>
              <w:t>4.說明：複習單臂划手練習後再進行蝶泳</w:t>
            </w:r>
            <w:r w:rsidRPr="00610A0E">
              <w:rPr>
                <w:rFonts w:ascii="標楷體" w:eastAsia="標楷體" w:hAnsi="標楷體" w:cs="標楷體" w:hint="eastAsia"/>
                <w:bCs/>
                <w:snapToGrid w:val="0"/>
              </w:rPr>
              <w:lastRenderedPageBreak/>
              <w:t>連續動作練習5.實作：熱身完畢後先熟悉水性，再進行單臂划手練習，再執行蝶泳動作練習。</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6.實作</w:t>
            </w:r>
            <w:r w:rsidRPr="00610A0E">
              <w:rPr>
                <w:rFonts w:ascii="標楷體" w:eastAsia="標楷體" w:hAnsi="標楷體" w:cs="標楷體" w:hint="eastAsia"/>
                <w:bCs/>
                <w:snapToGrid w:val="0"/>
              </w:rPr>
              <w:t>：</w:t>
            </w:r>
            <w:r w:rsidRPr="00610A0E">
              <w:rPr>
                <w:rFonts w:ascii="標楷體" w:eastAsia="標楷體" w:hAnsi="標楷體" w:cs="標楷體" w:hint="eastAsia"/>
              </w:rPr>
              <w:t>能將所學的蝶泳技能實踐於課堂。</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標楷體" w:hint="eastAsia"/>
              </w:rPr>
              <w:t>7.觀察</w:t>
            </w:r>
            <w:r w:rsidRPr="00610A0E">
              <w:rPr>
                <w:rFonts w:ascii="標楷體" w:eastAsia="標楷體" w:hAnsi="標楷體" w:cs="標楷體" w:hint="eastAsia"/>
                <w:bCs/>
                <w:snapToGrid w:val="0"/>
              </w:rPr>
              <w:t>：</w:t>
            </w:r>
            <w:r w:rsidRPr="00610A0E">
              <w:rPr>
                <w:rFonts w:ascii="標楷體" w:eastAsia="標楷體" w:hAnsi="標楷體" w:cs="標楷體" w:hint="eastAsia"/>
              </w:rPr>
              <w:t>能完成檢核表與學習單。</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610A0E" w:rsidRDefault="00402876" w:rsidP="00402876">
            <w:pPr>
              <w:spacing w:line="260" w:lineRule="exact"/>
              <w:jc w:val="left"/>
              <w:rPr>
                <w:rFonts w:ascii="標楷體" w:eastAsia="標楷體" w:hAnsi="標楷體"/>
                <w:b/>
              </w:rPr>
            </w:pPr>
            <w:r w:rsidRPr="00610A0E">
              <w:rPr>
                <w:rFonts w:ascii="標楷體" w:eastAsia="標楷體" w:hAnsi="標楷體" w:cs="DFKaiShu-SB-Estd-BF" w:hint="eastAsia"/>
                <w:b/>
              </w:rPr>
              <w:lastRenderedPageBreak/>
              <w:t>【海洋教育】</w:t>
            </w:r>
          </w:p>
          <w:p w:rsidR="00402876" w:rsidRPr="00610A0E" w:rsidRDefault="00402876" w:rsidP="00402876">
            <w:pPr>
              <w:spacing w:line="260" w:lineRule="exact"/>
              <w:jc w:val="left"/>
              <w:rPr>
                <w:rFonts w:ascii="標楷體" w:eastAsia="標楷體" w:hAnsi="標楷體"/>
              </w:rPr>
            </w:pPr>
            <w:r w:rsidRPr="00610A0E">
              <w:rPr>
                <w:rFonts w:ascii="標楷體" w:eastAsia="標楷體" w:hAnsi="標楷體" w:cs="DFKaiShu-SB-Estd-BF" w:hint="eastAsia"/>
              </w:rPr>
              <w:t>海J2 認識並參與安全的海洋生態旅遊。</w:t>
            </w:r>
          </w:p>
        </w:tc>
        <w:tc>
          <w:tcPr>
            <w:tcW w:w="1701" w:type="dxa"/>
            <w:tcBorders>
              <w:top w:val="single" w:sz="8" w:space="0" w:color="000000"/>
              <w:bottom w:val="single" w:sz="8" w:space="0" w:color="000000"/>
              <w:right w:val="single" w:sz="8" w:space="0" w:color="000000"/>
            </w:tcBorders>
          </w:tcPr>
          <w:p w:rsidR="00402876" w:rsidRDefault="00402876" w:rsidP="00402876">
            <w:pPr>
              <w:jc w:val="left"/>
              <w:rPr>
                <w:rFonts w:ascii="標楷體" w:eastAsia="標楷體" w:hAnsi="標楷體" w:cs="標楷體"/>
                <w:color w:val="000000"/>
              </w:rPr>
            </w:pPr>
          </w:p>
        </w:tc>
      </w:tr>
      <w:tr w:rsidR="00402876" w:rsidTr="00B01C6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402876" w:rsidRDefault="00402876" w:rsidP="00402876">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第十七週6/2-6/8</w:t>
            </w:r>
          </w:p>
        </w:tc>
        <w:tc>
          <w:tcPr>
            <w:tcW w:w="1275" w:type="dxa"/>
            <w:tcBorders>
              <w:top w:val="single" w:sz="8" w:space="0" w:color="000000"/>
              <w:left w:val="single" w:sz="8" w:space="0" w:color="000000"/>
              <w:bottom w:val="single" w:sz="8" w:space="0" w:color="000000"/>
              <w:right w:val="single" w:sz="8" w:space="0" w:color="000000"/>
            </w:tcBorders>
          </w:tcPr>
          <w:p w:rsidR="00402876" w:rsidRPr="00B64A18" w:rsidRDefault="00402876" w:rsidP="00402876">
            <w:pPr>
              <w:ind w:firstLine="0"/>
              <w:jc w:val="left"/>
              <w:rPr>
                <w:rFonts w:ascii="標楷體" w:eastAsia="標楷體" w:hAnsi="標楷體"/>
              </w:rPr>
            </w:pPr>
            <w:r w:rsidRPr="00B64A18">
              <w:rPr>
                <w:rFonts w:ascii="標楷體" w:eastAsia="標楷體" w:hAnsi="標楷體" w:cs="標楷體"/>
              </w:rPr>
              <w:t>Hd-Ⅳ-1</w:t>
            </w:r>
            <w:r w:rsidRPr="00B64A18">
              <w:rPr>
                <w:rFonts w:ascii="標楷體" w:eastAsia="標楷體" w:hAnsi="標楷體" w:cs="標楷體" w:hint="eastAsia"/>
              </w:rPr>
              <w:t>:守備／跑分性球類運動動作組合及團隊戰術。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1c-Ⅳ-1:了解各項運動基礎原理和規則。</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1c-Ⅳ-3:了解身體發展與動作發展的關係。</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d.技能原理。</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1d-Ⅳ-1:了解各項運動技能原理。</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1d-Ⅳ-2:反思自己的運動技能。</w:t>
            </w:r>
          </w:p>
          <w:p w:rsidR="00402876" w:rsidRPr="00B64A18" w:rsidRDefault="00402876" w:rsidP="00402876">
            <w:pPr>
              <w:ind w:firstLine="0"/>
              <w:jc w:val="left"/>
              <w:rPr>
                <w:rFonts w:ascii="標楷體" w:eastAsia="標楷體" w:hAnsi="標楷體"/>
              </w:rPr>
            </w:pPr>
            <w:r w:rsidRPr="00B64A18">
              <w:rPr>
                <w:rFonts w:ascii="標楷體" w:eastAsia="標楷體" w:hAnsi="標楷體"/>
              </w:rPr>
              <w:lastRenderedPageBreak/>
              <w:t>1d-</w:t>
            </w:r>
            <w:r w:rsidRPr="00B64A18">
              <w:rPr>
                <w:rFonts w:ascii="標楷體" w:eastAsia="標楷體" w:hAnsi="標楷體" w:hint="eastAsia"/>
              </w:rPr>
              <w:t>Ⅳ</w:t>
            </w:r>
            <w:r w:rsidRPr="00B64A18">
              <w:rPr>
                <w:rFonts w:ascii="標楷體" w:eastAsia="標楷體" w:hAnsi="標楷體"/>
              </w:rPr>
              <w:t>-3</w:t>
            </w:r>
            <w:r w:rsidRPr="00B64A18">
              <w:rPr>
                <w:rFonts w:ascii="標楷體" w:eastAsia="標楷體" w:hAnsi="標楷體" w:hint="eastAsia"/>
              </w:rPr>
              <w:t>:</w:t>
            </w:r>
            <w:r w:rsidRPr="00B64A18">
              <w:rPr>
                <w:rFonts w:ascii="標楷體" w:eastAsia="標楷體" w:hAnsi="標楷體"/>
              </w:rPr>
              <w:t>應用運動比賽的各項策略。</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2c-Ⅳ-2:表現利他合群的態度，與他人理性溝通與和諧互動。</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2c-Ⅳ-3:表現自信樂觀、勇於挑戰的學習態度。</w:t>
            </w:r>
          </w:p>
          <w:p w:rsidR="00402876" w:rsidRPr="00B64A18" w:rsidRDefault="00402876" w:rsidP="00402876">
            <w:pPr>
              <w:ind w:firstLine="0"/>
              <w:jc w:val="left"/>
              <w:rPr>
                <w:rFonts w:ascii="標楷體" w:eastAsia="標楷體" w:hAnsi="標楷體"/>
              </w:rPr>
            </w:pPr>
            <w:r w:rsidRPr="00B64A18">
              <w:rPr>
                <w:rFonts w:ascii="標楷體" w:eastAsia="標楷體" w:hAnsi="標楷體"/>
              </w:rPr>
              <w:t>3c-Ⅳ-1</w:t>
            </w:r>
            <w:r w:rsidRPr="00B64A18">
              <w:rPr>
                <w:rFonts w:ascii="標楷體" w:eastAsia="標楷體" w:hAnsi="標楷體" w:hint="eastAsia"/>
              </w:rPr>
              <w:t>:表現局部或全身性的身體控制能力，發展專項運動技能。</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3d-Ⅳ-2:運用運動比賽中的各種策略。</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3d-Ⅳ-3:應用思考與分析能力，解決運動情境的問題。</w:t>
            </w:r>
          </w:p>
          <w:p w:rsidR="00402876" w:rsidRPr="00B64A18" w:rsidRDefault="00402876" w:rsidP="00402876">
            <w:pPr>
              <w:ind w:firstLine="0"/>
              <w:jc w:val="left"/>
              <w:rPr>
                <w:rFonts w:ascii="標楷體" w:eastAsia="標楷體" w:hAnsi="標楷體"/>
              </w:rPr>
            </w:pPr>
            <w:r w:rsidRPr="00B64A18">
              <w:rPr>
                <w:rFonts w:ascii="標楷體" w:eastAsia="標楷體" w:hAnsi="標楷體"/>
              </w:rPr>
              <w:t>4d-Ⅳ-1</w:t>
            </w:r>
            <w:r w:rsidRPr="00B64A18">
              <w:rPr>
                <w:rFonts w:ascii="標楷體" w:eastAsia="標楷體" w:hAnsi="標楷體" w:hint="eastAsia"/>
              </w:rPr>
              <w:t>:發展適合個人之專項運動技能。</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402876" w:rsidRPr="00B64A18" w:rsidRDefault="00402876" w:rsidP="00402876">
            <w:pPr>
              <w:ind w:firstLine="0"/>
              <w:jc w:val="left"/>
              <w:rPr>
                <w:rFonts w:ascii="標楷體" w:eastAsia="標楷體" w:hAnsi="標楷體"/>
              </w:rPr>
            </w:pPr>
            <w:r>
              <w:rPr>
                <w:rFonts w:ascii="標楷體" w:eastAsia="標楷體" w:hAnsi="標楷體" w:hint="eastAsia"/>
              </w:rPr>
              <w:lastRenderedPageBreak/>
              <w:t>主題:</w:t>
            </w:r>
            <w:r w:rsidRPr="00B64A18">
              <w:rPr>
                <w:rFonts w:ascii="標楷體" w:eastAsia="標楷體" w:hAnsi="標楷體" w:hint="eastAsia"/>
              </w:rPr>
              <w:t>足壘球</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 xml:space="preserve"> 1.知道那些足壘球比賽的進攻戰術？這些戰術的用意為何？</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2.足壘球運動，非常注重規則、戰術、禮儀與團隊協作精神。團隊精神是棒壘球運動的核心價值，無論多矯健的投手，也必須靠隊友接球、傳球，才能完成出局。想贏得比賽，團隊配合協作是必要條件。</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3.犧牲觸擊戰術介紹：若兩隊比分接近，且一壘或二壘上有跑者，打者可利用犧牲短打，將球輕點落地，讓跑者推進至下一壘。</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lastRenderedPageBreak/>
              <w:t>4.提醒學生場地安全之相關注意事項。</w:t>
            </w:r>
          </w:p>
          <w:p w:rsidR="00402876" w:rsidRPr="00B64A18" w:rsidRDefault="00402876" w:rsidP="00402876">
            <w:pPr>
              <w:ind w:firstLine="0"/>
              <w:jc w:val="left"/>
              <w:rPr>
                <w:rFonts w:ascii="標楷體" w:eastAsia="標楷體" w:hAnsi="標楷體"/>
              </w:rPr>
            </w:pPr>
            <w:r w:rsidRPr="00B64A18">
              <w:rPr>
                <w:rFonts w:ascii="標楷體" w:eastAsia="標楷體" w:hAnsi="標楷體" w:hint="eastAsia"/>
              </w:rPr>
              <w:t>5.分組比賽。</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B64A18" w:rsidRDefault="00402876" w:rsidP="00402876">
            <w:pPr>
              <w:ind w:firstLine="0"/>
              <w:jc w:val="center"/>
              <w:rPr>
                <w:rFonts w:ascii="標楷體" w:eastAsia="標楷體" w:hAnsi="標楷體"/>
              </w:rPr>
            </w:pPr>
            <w:r w:rsidRPr="00B64A18">
              <w:rPr>
                <w:rFonts w:ascii="標楷體" w:eastAsia="標楷體" w:hAnsi="標楷體" w:hint="eastAsia"/>
              </w:rPr>
              <w:lastRenderedPageBreak/>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足球場地</w:t>
            </w:r>
          </w:p>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足球</w:t>
            </w:r>
          </w:p>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壘包</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1.課堂觀察</w:t>
            </w:r>
          </w:p>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2.口語問答</w:t>
            </w:r>
          </w:p>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3.技能實作</w:t>
            </w:r>
          </w:p>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4.分組比賽</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【品德教育】</w:t>
            </w:r>
          </w:p>
          <w:p w:rsidR="00402876" w:rsidRPr="00B64A18" w:rsidRDefault="00402876" w:rsidP="00402876">
            <w:pPr>
              <w:ind w:firstLine="0"/>
              <w:jc w:val="left"/>
              <w:rPr>
                <w:rFonts w:ascii="標楷體" w:eastAsia="標楷體" w:hAnsi="標楷體" w:cs="標楷體"/>
              </w:rPr>
            </w:pPr>
            <w:r w:rsidRPr="00B64A18">
              <w:rPr>
                <w:rFonts w:ascii="標楷體" w:eastAsia="標楷體" w:hAnsi="標楷體" w:cs="標楷體" w:hint="eastAsia"/>
              </w:rPr>
              <w:t>品J1:溝通合作與和諧人際關係。</w:t>
            </w:r>
          </w:p>
        </w:tc>
        <w:tc>
          <w:tcPr>
            <w:tcW w:w="1701" w:type="dxa"/>
            <w:tcBorders>
              <w:top w:val="single" w:sz="8" w:space="0" w:color="000000"/>
              <w:bottom w:val="single" w:sz="8" w:space="0" w:color="000000"/>
              <w:right w:val="single" w:sz="8" w:space="0" w:color="000000"/>
            </w:tcBorders>
          </w:tcPr>
          <w:p w:rsidR="00402876" w:rsidRDefault="00402876" w:rsidP="00402876">
            <w:pPr>
              <w:jc w:val="left"/>
              <w:rPr>
                <w:rFonts w:ascii="標楷體" w:eastAsia="標楷體" w:hAnsi="標楷體" w:cs="標楷體"/>
                <w:color w:val="000000"/>
              </w:rPr>
            </w:pPr>
          </w:p>
        </w:tc>
      </w:tr>
      <w:tr w:rsidR="003844F6" w:rsidTr="003844F6">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844F6" w:rsidRDefault="003844F6" w:rsidP="003844F6">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第十八週6/9-6/15</w:t>
            </w:r>
          </w:p>
        </w:tc>
        <w:tc>
          <w:tcPr>
            <w:tcW w:w="1275" w:type="dxa"/>
            <w:tcBorders>
              <w:top w:val="single" w:sz="8" w:space="0" w:color="000000"/>
              <w:left w:val="single" w:sz="8" w:space="0" w:color="000000"/>
              <w:bottom w:val="single" w:sz="8" w:space="0" w:color="000000"/>
              <w:right w:val="single" w:sz="8" w:space="0" w:color="000000"/>
            </w:tcBorders>
          </w:tcPr>
          <w:p w:rsidR="003844F6" w:rsidRPr="00610A0E" w:rsidRDefault="003844F6" w:rsidP="003844F6">
            <w:pPr>
              <w:spacing w:line="260" w:lineRule="exact"/>
              <w:jc w:val="left"/>
              <w:rPr>
                <w:rFonts w:ascii="標楷體" w:eastAsia="標楷體" w:hAnsi="標楷體"/>
              </w:rPr>
            </w:pPr>
            <w:r w:rsidRPr="00610A0E">
              <w:rPr>
                <w:rFonts w:ascii="標楷體" w:eastAsia="標楷體" w:hAnsi="標楷體" w:hint="eastAsia"/>
              </w:rPr>
              <w:t>Hb-IV-1 陣地攻守性球類運動動作組合及團隊戰術。</w:t>
            </w:r>
          </w:p>
        </w:tc>
        <w:tc>
          <w:tcPr>
            <w:tcW w:w="1408"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844F6" w:rsidRPr="00610A0E" w:rsidRDefault="003844F6" w:rsidP="003844F6">
            <w:pPr>
              <w:spacing w:line="260" w:lineRule="exact"/>
              <w:jc w:val="left"/>
              <w:rPr>
                <w:rFonts w:ascii="標楷體" w:eastAsia="標楷體" w:hAnsi="標楷體"/>
              </w:rPr>
            </w:pPr>
            <w:r w:rsidRPr="00610A0E">
              <w:rPr>
                <w:rFonts w:ascii="標楷體" w:eastAsia="標楷體" w:hAnsi="標楷體" w:cs="標楷體" w:hint="eastAsia"/>
              </w:rPr>
              <w:t>1c-IV-1 了解各項運動基礎原理和規則。2c-IV-2 表現利他合群的態度，與他人理性溝通與和諧互動。</w:t>
            </w:r>
          </w:p>
          <w:p w:rsidR="003844F6" w:rsidRPr="00610A0E" w:rsidRDefault="003844F6" w:rsidP="003844F6">
            <w:pPr>
              <w:spacing w:line="260" w:lineRule="exact"/>
              <w:jc w:val="left"/>
              <w:rPr>
                <w:rFonts w:ascii="標楷體" w:eastAsia="標楷體" w:hAnsi="標楷體"/>
              </w:rPr>
            </w:pPr>
            <w:r w:rsidRPr="00610A0E">
              <w:rPr>
                <w:rFonts w:ascii="標楷體" w:eastAsia="標楷體" w:hAnsi="標楷體" w:cs="標楷體" w:hint="eastAsia"/>
              </w:rPr>
              <w:t>2c-IV-3 表現自信樂觀、勇於挑戰的學習態度。</w:t>
            </w:r>
          </w:p>
          <w:p w:rsidR="003844F6" w:rsidRPr="00610A0E" w:rsidRDefault="003844F6" w:rsidP="003844F6">
            <w:pPr>
              <w:spacing w:line="260" w:lineRule="exact"/>
              <w:jc w:val="left"/>
              <w:rPr>
                <w:rFonts w:ascii="標楷體" w:eastAsia="標楷體" w:hAnsi="標楷體"/>
              </w:rPr>
            </w:pPr>
            <w:r w:rsidRPr="00610A0E">
              <w:rPr>
                <w:rFonts w:ascii="標楷體" w:eastAsia="標楷體" w:hAnsi="標楷體" w:cs="標楷體" w:hint="eastAsia"/>
              </w:rPr>
              <w:t>3d-IV-2 運用運動比賽中的各種策略。</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44F6" w:rsidRPr="00105DD1" w:rsidRDefault="003844F6" w:rsidP="003844F6">
            <w:pPr>
              <w:widowControl w:val="0"/>
              <w:tabs>
                <w:tab w:val="left" w:pos="624"/>
              </w:tabs>
              <w:ind w:left="57" w:right="57" w:firstLine="0"/>
              <w:jc w:val="left"/>
              <w:rPr>
                <w:rFonts w:ascii="標楷體" w:eastAsia="標楷體" w:hAnsi="標楷體" w:cs="DFHeiStd-W3"/>
              </w:rPr>
            </w:pPr>
            <w:r w:rsidRPr="00105DD1">
              <w:rPr>
                <w:rFonts w:ascii="標楷體" w:eastAsia="標楷體" w:hAnsi="標楷體" w:cs="DFHeiStd-W3" w:hint="eastAsia"/>
              </w:rPr>
              <w:t>【排球】</w:t>
            </w:r>
          </w:p>
          <w:p w:rsidR="003844F6" w:rsidRPr="00105DD1" w:rsidRDefault="003844F6" w:rsidP="003844F6">
            <w:pPr>
              <w:widowControl w:val="0"/>
              <w:tabs>
                <w:tab w:val="left" w:pos="624"/>
              </w:tabs>
              <w:ind w:left="57" w:right="57" w:firstLine="0"/>
              <w:jc w:val="left"/>
              <w:rPr>
                <w:rFonts w:ascii="標楷體" w:eastAsia="標楷體" w:hAnsi="標楷體" w:cs="DFHeiStd-W3"/>
              </w:rPr>
            </w:pPr>
            <w:r w:rsidRPr="00105DD1">
              <w:rPr>
                <w:rFonts w:ascii="標楷體" w:eastAsia="標楷體" w:hAnsi="標楷體" w:cs="DFHeiStd-W3" w:hint="eastAsia"/>
              </w:rPr>
              <w:t>1.進行排球比賽.。</w:t>
            </w:r>
          </w:p>
          <w:p w:rsidR="003844F6" w:rsidRPr="003844F6" w:rsidRDefault="003844F6" w:rsidP="003844F6">
            <w:pPr>
              <w:spacing w:line="280" w:lineRule="auto"/>
              <w:jc w:val="left"/>
              <w:rPr>
                <w:rFonts w:ascii="標楷體" w:eastAsia="標楷體" w:hAnsi="標楷體" w:cs="標楷體"/>
                <w:color w:val="FF0000"/>
              </w:rPr>
            </w:pPr>
            <w:r w:rsidRPr="003844F6">
              <w:rPr>
                <w:rFonts w:ascii="標楷體" w:eastAsia="標楷體" w:hAnsi="標楷體" w:cs="DFHeiStd-W3" w:hint="eastAsia"/>
              </w:rPr>
              <w:t>2.分組討論比賽的缺失.</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44F6" w:rsidRPr="003844F6" w:rsidRDefault="003844F6" w:rsidP="003844F6">
            <w:pPr>
              <w:spacing w:line="280" w:lineRule="auto"/>
              <w:ind w:left="317" w:hanging="317"/>
              <w:jc w:val="center"/>
              <w:rPr>
                <w:rFonts w:ascii="標楷體" w:eastAsia="標楷體" w:hAnsi="標楷體" w:cs="標楷體"/>
              </w:rPr>
            </w:pPr>
            <w:r w:rsidRPr="003844F6">
              <w:rPr>
                <w:rFonts w:ascii="標楷體" w:eastAsia="標楷體" w:hAnsi="標楷體" w:cs="標楷體" w:hint="eastAsia"/>
              </w:rPr>
              <w:t>2</w:t>
            </w:r>
          </w:p>
        </w:tc>
        <w:tc>
          <w:tcPr>
            <w:tcW w:w="213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44F6" w:rsidRPr="003844F6" w:rsidRDefault="003844F6" w:rsidP="003844F6">
            <w:pPr>
              <w:spacing w:line="280" w:lineRule="auto"/>
              <w:ind w:left="92" w:hanging="6"/>
              <w:jc w:val="left"/>
              <w:rPr>
                <w:rFonts w:ascii="標楷體" w:eastAsia="標楷體" w:hAnsi="標楷體" w:cs="標楷體"/>
              </w:rPr>
            </w:pPr>
            <w:r w:rsidRPr="003844F6">
              <w:rPr>
                <w:rFonts w:ascii="標楷體" w:eastAsia="標楷體" w:hAnsi="標楷體" w:cs="標楷體" w:hint="eastAsia"/>
              </w:rPr>
              <w:t>排球場地</w:t>
            </w:r>
          </w:p>
          <w:p w:rsidR="003844F6" w:rsidRPr="003844F6" w:rsidRDefault="003844F6" w:rsidP="003844F6">
            <w:pPr>
              <w:spacing w:line="280" w:lineRule="auto"/>
              <w:ind w:left="92" w:hanging="6"/>
              <w:jc w:val="left"/>
              <w:rPr>
                <w:rFonts w:ascii="標楷體" w:eastAsia="標楷體" w:hAnsi="標楷體" w:cs="標楷體"/>
              </w:rPr>
            </w:pPr>
            <w:r w:rsidRPr="003844F6">
              <w:rPr>
                <w:rFonts w:ascii="標楷體" w:eastAsia="標楷體" w:hAnsi="標楷體" w:cs="標楷體" w:hint="eastAsia"/>
              </w:rPr>
              <w:t>排球</w:t>
            </w:r>
          </w:p>
          <w:p w:rsidR="003844F6" w:rsidRPr="003844F6" w:rsidRDefault="003844F6" w:rsidP="003844F6">
            <w:pPr>
              <w:spacing w:line="280" w:lineRule="auto"/>
              <w:ind w:left="92" w:hanging="6"/>
              <w:jc w:val="left"/>
              <w:rPr>
                <w:rFonts w:ascii="標楷體" w:eastAsia="標楷體" w:hAnsi="標楷體" w:cs="標楷體"/>
                <w:color w:val="FF0000"/>
              </w:rPr>
            </w:pPr>
            <w:r w:rsidRPr="003844F6">
              <w:rPr>
                <w:rFonts w:ascii="標楷體" w:eastAsia="標楷體" w:hAnsi="標楷體" w:cs="標楷體" w:hint="eastAsia"/>
              </w:rPr>
              <w:t>標誌杆</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44F6" w:rsidRPr="003844F6" w:rsidRDefault="003844F6" w:rsidP="003844F6">
            <w:pPr>
              <w:widowControl w:val="0"/>
              <w:ind w:left="57" w:right="57" w:firstLine="0"/>
              <w:jc w:val="left"/>
              <w:rPr>
                <w:rFonts w:ascii="標楷體" w:eastAsia="標楷體" w:hAnsi="標楷體"/>
                <w:kern w:val="2"/>
              </w:rPr>
            </w:pPr>
            <w:r w:rsidRPr="003844F6">
              <w:rPr>
                <w:rFonts w:ascii="標楷體" w:eastAsia="標楷體" w:hAnsi="標楷體" w:hint="eastAsia"/>
                <w:kern w:val="2"/>
              </w:rPr>
              <w:t>1.觀察</w:t>
            </w:r>
          </w:p>
          <w:p w:rsidR="003844F6" w:rsidRPr="003844F6" w:rsidRDefault="003844F6" w:rsidP="003844F6">
            <w:pPr>
              <w:widowControl w:val="0"/>
              <w:ind w:left="57" w:right="57" w:firstLine="0"/>
              <w:jc w:val="left"/>
              <w:rPr>
                <w:rFonts w:ascii="標楷體" w:eastAsia="標楷體" w:hAnsi="標楷體"/>
                <w:kern w:val="2"/>
              </w:rPr>
            </w:pPr>
            <w:r w:rsidRPr="003844F6">
              <w:rPr>
                <w:rFonts w:ascii="標楷體" w:eastAsia="標楷體" w:hAnsi="標楷體" w:hint="eastAsia"/>
                <w:kern w:val="2"/>
              </w:rPr>
              <w:t>2.實作及表現</w:t>
            </w:r>
          </w:p>
          <w:p w:rsidR="003844F6" w:rsidRPr="003844F6" w:rsidRDefault="003844F6" w:rsidP="003844F6">
            <w:pPr>
              <w:widowControl w:val="0"/>
              <w:ind w:left="57" w:right="57" w:firstLine="0"/>
              <w:jc w:val="left"/>
              <w:rPr>
                <w:rFonts w:ascii="標楷體" w:eastAsia="標楷體" w:hAnsi="標楷體"/>
                <w:kern w:val="2"/>
              </w:rPr>
            </w:pPr>
            <w:r w:rsidRPr="003844F6">
              <w:rPr>
                <w:rFonts w:ascii="標楷體" w:eastAsia="標楷體" w:hAnsi="標楷體" w:cs="DFHeiStd-W3" w:hint="eastAsia"/>
              </w:rPr>
              <w:t>3.</w:t>
            </w:r>
            <w:r w:rsidRPr="003844F6">
              <w:rPr>
                <w:rFonts w:ascii="標楷體" w:eastAsia="標楷體" w:hAnsi="標楷體" w:hint="eastAsia"/>
                <w:kern w:val="2"/>
              </w:rPr>
              <w:t>課前準備</w:t>
            </w:r>
          </w:p>
          <w:p w:rsidR="003844F6" w:rsidRPr="003844F6" w:rsidRDefault="003844F6" w:rsidP="003844F6">
            <w:pPr>
              <w:spacing w:line="280" w:lineRule="auto"/>
              <w:ind w:left="-22" w:hanging="7"/>
              <w:jc w:val="left"/>
              <w:rPr>
                <w:rFonts w:ascii="標楷體" w:eastAsia="標楷體" w:hAnsi="標楷體" w:cs="標楷體"/>
                <w:color w:val="FF0000"/>
              </w:rPr>
            </w:pP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44F6" w:rsidRPr="00610A0E" w:rsidRDefault="003844F6" w:rsidP="003844F6">
            <w:pPr>
              <w:spacing w:line="260" w:lineRule="exact"/>
              <w:jc w:val="left"/>
              <w:rPr>
                <w:rFonts w:ascii="標楷體" w:eastAsia="標楷體" w:hAnsi="標楷體"/>
                <w:b/>
              </w:rPr>
            </w:pPr>
            <w:r w:rsidRPr="00610A0E">
              <w:rPr>
                <w:rFonts w:ascii="標楷體" w:eastAsia="標楷體" w:hAnsi="標楷體" w:cs="DFKaiShu-SB-Estd-BF" w:hint="eastAsia"/>
                <w:b/>
              </w:rPr>
              <w:t>【生涯規劃教育】</w:t>
            </w:r>
          </w:p>
          <w:p w:rsidR="003844F6" w:rsidRDefault="003844F6" w:rsidP="003844F6">
            <w:pPr>
              <w:spacing w:line="280" w:lineRule="auto"/>
              <w:jc w:val="left"/>
              <w:rPr>
                <w:rFonts w:ascii="標楷體" w:eastAsia="標楷體" w:hAnsi="標楷體" w:cs="標楷體"/>
                <w:color w:val="FF0000"/>
                <w:sz w:val="24"/>
                <w:szCs w:val="24"/>
              </w:rPr>
            </w:pPr>
            <w:r w:rsidRPr="00610A0E">
              <w:rPr>
                <w:rFonts w:ascii="標楷體" w:eastAsia="標楷體" w:hAnsi="標楷體" w:cs="DFKaiShu-SB-Estd-BF" w:hint="eastAsia"/>
              </w:rPr>
              <w:t>涯J3 覺察自己的能力與興趣。</w:t>
            </w:r>
          </w:p>
        </w:tc>
        <w:tc>
          <w:tcPr>
            <w:tcW w:w="1701" w:type="dxa"/>
            <w:tcBorders>
              <w:top w:val="single" w:sz="8" w:space="0" w:color="000000"/>
              <w:bottom w:val="single" w:sz="8" w:space="0" w:color="000000"/>
              <w:right w:val="single" w:sz="8" w:space="0" w:color="000000"/>
            </w:tcBorders>
          </w:tcPr>
          <w:p w:rsidR="003844F6" w:rsidRDefault="003844F6" w:rsidP="003844F6">
            <w:pPr>
              <w:jc w:val="left"/>
              <w:rPr>
                <w:rFonts w:ascii="標楷體" w:eastAsia="標楷體" w:hAnsi="標楷體" w:cs="標楷體"/>
                <w:color w:val="000000"/>
              </w:rPr>
            </w:pPr>
            <w:r>
              <w:rPr>
                <w:rFonts w:ascii="標楷體" w:eastAsia="標楷體" w:hAnsi="標楷體" w:cs="標楷體"/>
                <w:color w:val="000000"/>
              </w:rPr>
              <w:t>11-14畢業典禮週           14七八年級藝能科考試               14七八年級課輔、學習扶助、族語班結束</w:t>
            </w:r>
          </w:p>
        </w:tc>
      </w:tr>
    </w:tbl>
    <w:p w:rsidR="00A80974" w:rsidRDefault="008874C2">
      <w:pPr>
        <w:pBdr>
          <w:top w:val="nil"/>
          <w:left w:val="nil"/>
          <w:bottom w:val="nil"/>
          <w:right w:val="nil"/>
          <w:between w:val="nil"/>
        </w:pBdr>
        <w:ind w:firstLine="0"/>
        <w:jc w:val="left"/>
        <w:rPr>
          <w:rFonts w:ascii="標楷體" w:eastAsia="標楷體" w:hAnsi="標楷體" w:cs="標楷體"/>
          <w:color w:val="FF0000"/>
          <w:sz w:val="28"/>
          <w:szCs w:val="28"/>
        </w:rPr>
      </w:pPr>
      <w:bookmarkStart w:id="2" w:name="_heading=h.gjdgxs" w:colFirst="0" w:colLast="0"/>
      <w:bookmarkEnd w:id="2"/>
      <w:r>
        <w:rPr>
          <w:rFonts w:ascii="標楷體" w:eastAsia="標楷體" w:hAnsi="標楷體" w:cs="標楷體"/>
          <w:b/>
          <w:color w:val="000000"/>
          <w:sz w:val="24"/>
          <w:szCs w:val="24"/>
        </w:rPr>
        <w:t>六、本課程是否有校外人士協助教學</w:t>
      </w:r>
      <w:r>
        <w:rPr>
          <w:rFonts w:ascii="標楷體" w:eastAsia="標楷體" w:hAnsi="標楷體" w:cs="標楷體"/>
          <w:color w:val="FF0000"/>
          <w:sz w:val="28"/>
          <w:szCs w:val="28"/>
        </w:rPr>
        <w:t>(本表格請勿刪除)</w:t>
      </w:r>
    </w:p>
    <w:p w:rsidR="00A80974" w:rsidRDefault="00402876">
      <w:pPr>
        <w:pBdr>
          <w:top w:val="nil"/>
          <w:left w:val="nil"/>
          <w:bottom w:val="nil"/>
          <w:right w:val="nil"/>
          <w:between w:val="nil"/>
        </w:pBdr>
        <w:ind w:firstLine="0"/>
        <w:jc w:val="left"/>
        <w:rPr>
          <w:rFonts w:ascii="標楷體" w:eastAsia="標楷體" w:hAnsi="標楷體" w:cs="標楷體"/>
          <w:color w:val="000000"/>
          <w:sz w:val="24"/>
          <w:szCs w:val="24"/>
        </w:rPr>
      </w:pPr>
      <w:r>
        <w:rPr>
          <w:rFonts w:ascii="標楷體" w:eastAsia="標楷體" w:hAnsi="標楷體" w:cs="標楷體" w:hint="eastAsia"/>
          <w:color w:val="000000"/>
          <w:sz w:val="24"/>
          <w:szCs w:val="24"/>
        </w:rPr>
        <w:t>▓</w:t>
      </w:r>
      <w:r w:rsidR="008874C2">
        <w:rPr>
          <w:rFonts w:ascii="標楷體" w:eastAsia="標楷體" w:hAnsi="標楷體" w:cs="標楷體"/>
          <w:color w:val="000000"/>
          <w:sz w:val="24"/>
          <w:szCs w:val="24"/>
        </w:rPr>
        <w:t>否，全學年都沒有(以下免填)</w:t>
      </w:r>
    </w:p>
    <w:p w:rsidR="00A80974" w:rsidRDefault="008874C2">
      <w:pPr>
        <w:rPr>
          <w:rFonts w:ascii="標楷體" w:eastAsia="標楷體" w:hAnsi="標楷體" w:cs="標楷體"/>
          <w:color w:val="000000"/>
          <w:sz w:val="24"/>
          <w:szCs w:val="24"/>
        </w:rPr>
      </w:pPr>
      <w:r>
        <w:rPr>
          <w:rFonts w:ascii="標楷體" w:eastAsia="標楷體" w:hAnsi="標楷體" w:cs="標楷體"/>
          <w:color w:val="000000"/>
          <w:sz w:val="24"/>
          <w:szCs w:val="24"/>
        </w:rPr>
        <w:t>□有，部分班級，實施的班級為：___________</w:t>
      </w:r>
    </w:p>
    <w:p w:rsidR="00A80974" w:rsidRDefault="008874C2">
      <w:pPr>
        <w:rPr>
          <w:rFonts w:ascii="標楷體" w:eastAsia="標楷體" w:hAnsi="標楷體" w:cs="標楷體"/>
          <w:color w:val="000000"/>
          <w:sz w:val="24"/>
          <w:szCs w:val="24"/>
        </w:rPr>
      </w:pPr>
      <w:r>
        <w:rPr>
          <w:rFonts w:ascii="標楷體" w:eastAsia="標楷體" w:hAnsi="標楷體" w:cs="標楷體"/>
          <w:color w:val="000000"/>
          <w:sz w:val="24"/>
          <w:szCs w:val="24"/>
        </w:rPr>
        <w:t>□有，全學年實施</w:t>
      </w:r>
    </w:p>
    <w:p w:rsidR="00A80974" w:rsidRDefault="00A80974">
      <w:pPr>
        <w:rPr>
          <w:rFonts w:ascii="標楷體" w:eastAsia="標楷體" w:hAnsi="標楷體" w:cs="標楷體"/>
          <w:color w:val="000000"/>
          <w:sz w:val="24"/>
          <w:szCs w:val="24"/>
        </w:rPr>
      </w:pPr>
    </w:p>
    <w:tbl>
      <w:tblPr>
        <w:tblStyle w:val="affb"/>
        <w:tblW w:w="1460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3"/>
        <w:gridCol w:w="3416"/>
        <w:gridCol w:w="3513"/>
        <w:gridCol w:w="2296"/>
        <w:gridCol w:w="1399"/>
        <w:gridCol w:w="2964"/>
      </w:tblGrid>
      <w:tr w:rsidR="00A80974">
        <w:tc>
          <w:tcPr>
            <w:tcW w:w="1013" w:type="dxa"/>
            <w:vAlign w:val="center"/>
          </w:tcPr>
          <w:p w:rsidR="00A80974" w:rsidRDefault="008874C2">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w:t>
            </w:r>
          </w:p>
          <w:p w:rsidR="00A80974" w:rsidRDefault="008874C2">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期程</w:t>
            </w:r>
          </w:p>
        </w:tc>
        <w:tc>
          <w:tcPr>
            <w:tcW w:w="3416" w:type="dxa"/>
            <w:vAlign w:val="center"/>
          </w:tcPr>
          <w:p w:rsidR="00A80974" w:rsidRDefault="008874C2">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校外人士協助之課程大綱</w:t>
            </w:r>
          </w:p>
        </w:tc>
        <w:tc>
          <w:tcPr>
            <w:tcW w:w="3513" w:type="dxa"/>
            <w:vAlign w:val="center"/>
          </w:tcPr>
          <w:p w:rsidR="00A80974" w:rsidRDefault="008874C2">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教材形式</w:t>
            </w:r>
          </w:p>
        </w:tc>
        <w:tc>
          <w:tcPr>
            <w:tcW w:w="2296" w:type="dxa"/>
            <w:vAlign w:val="center"/>
          </w:tcPr>
          <w:p w:rsidR="00A80974" w:rsidRDefault="008874C2">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教材內容簡介</w:t>
            </w:r>
          </w:p>
        </w:tc>
        <w:tc>
          <w:tcPr>
            <w:tcW w:w="1399" w:type="dxa"/>
            <w:vAlign w:val="center"/>
          </w:tcPr>
          <w:p w:rsidR="00A80974" w:rsidRDefault="008874C2">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預期成效</w:t>
            </w:r>
          </w:p>
        </w:tc>
        <w:tc>
          <w:tcPr>
            <w:tcW w:w="2964" w:type="dxa"/>
            <w:vAlign w:val="center"/>
          </w:tcPr>
          <w:p w:rsidR="00A80974" w:rsidRDefault="008874C2">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原授課教師角色</w:t>
            </w:r>
          </w:p>
        </w:tc>
      </w:tr>
      <w:tr w:rsidR="00A80974">
        <w:tc>
          <w:tcPr>
            <w:tcW w:w="1013" w:type="dxa"/>
            <w:vAlign w:val="center"/>
          </w:tcPr>
          <w:p w:rsidR="00A80974" w:rsidRDefault="00A80974">
            <w:pPr>
              <w:ind w:firstLine="0"/>
              <w:jc w:val="center"/>
              <w:rPr>
                <w:rFonts w:ascii="標楷體" w:eastAsia="標楷體" w:hAnsi="標楷體" w:cs="標楷體"/>
                <w:color w:val="000000"/>
                <w:sz w:val="24"/>
                <w:szCs w:val="24"/>
              </w:rPr>
            </w:pPr>
          </w:p>
        </w:tc>
        <w:tc>
          <w:tcPr>
            <w:tcW w:w="3416" w:type="dxa"/>
            <w:vAlign w:val="center"/>
          </w:tcPr>
          <w:p w:rsidR="00A80974" w:rsidRDefault="00A80974">
            <w:pPr>
              <w:ind w:firstLine="0"/>
              <w:jc w:val="center"/>
              <w:rPr>
                <w:rFonts w:ascii="標楷體" w:eastAsia="標楷體" w:hAnsi="標楷體" w:cs="標楷體"/>
                <w:color w:val="000000"/>
                <w:sz w:val="24"/>
                <w:szCs w:val="24"/>
              </w:rPr>
            </w:pPr>
          </w:p>
        </w:tc>
        <w:tc>
          <w:tcPr>
            <w:tcW w:w="3513" w:type="dxa"/>
          </w:tcPr>
          <w:p w:rsidR="00A80974" w:rsidRDefault="008874C2">
            <w:pPr>
              <w:pBdr>
                <w:top w:val="nil"/>
                <w:left w:val="nil"/>
                <w:bottom w:val="nil"/>
                <w:right w:val="nil"/>
                <w:between w:val="nil"/>
              </w:pBdr>
              <w:ind w:firstLine="0"/>
              <w:rPr>
                <w:rFonts w:ascii="標楷體" w:eastAsia="標楷體" w:hAnsi="標楷體" w:cs="標楷體"/>
                <w:color w:val="000000"/>
                <w:sz w:val="24"/>
                <w:szCs w:val="24"/>
              </w:rPr>
            </w:pPr>
            <w:r>
              <w:rPr>
                <w:rFonts w:ascii="標楷體" w:eastAsia="標楷體" w:hAnsi="標楷體" w:cs="標楷體"/>
                <w:color w:val="000000"/>
                <w:sz w:val="24"/>
                <w:szCs w:val="24"/>
              </w:rPr>
              <w:t>□簡報□印刷品□影音光碟</w:t>
            </w:r>
          </w:p>
          <w:p w:rsidR="00A80974" w:rsidRDefault="008874C2">
            <w:pPr>
              <w:pBdr>
                <w:top w:val="nil"/>
                <w:left w:val="nil"/>
                <w:bottom w:val="nil"/>
                <w:right w:val="nil"/>
                <w:between w:val="nil"/>
              </w:pBdr>
              <w:ind w:firstLine="0"/>
              <w:rPr>
                <w:rFonts w:ascii="標楷體" w:eastAsia="標楷體" w:hAnsi="標楷體" w:cs="標楷體"/>
                <w:color w:val="000000"/>
                <w:sz w:val="24"/>
                <w:szCs w:val="24"/>
              </w:rPr>
            </w:pPr>
            <w:r>
              <w:rPr>
                <w:rFonts w:ascii="標楷體" w:eastAsia="標楷體" w:hAnsi="標楷體" w:cs="標楷體"/>
                <w:color w:val="000000"/>
                <w:sz w:val="24"/>
                <w:szCs w:val="24"/>
              </w:rPr>
              <w:t>□其他於課程或活動中使用之教學資料，請說明：</w:t>
            </w:r>
          </w:p>
        </w:tc>
        <w:tc>
          <w:tcPr>
            <w:tcW w:w="2296" w:type="dxa"/>
            <w:vAlign w:val="center"/>
          </w:tcPr>
          <w:p w:rsidR="00A80974" w:rsidRDefault="00A80974">
            <w:pPr>
              <w:ind w:firstLine="0"/>
              <w:jc w:val="center"/>
              <w:rPr>
                <w:rFonts w:ascii="標楷體" w:eastAsia="標楷體" w:hAnsi="標楷體" w:cs="標楷體"/>
                <w:color w:val="000000"/>
                <w:sz w:val="24"/>
                <w:szCs w:val="24"/>
              </w:rPr>
            </w:pPr>
          </w:p>
        </w:tc>
        <w:tc>
          <w:tcPr>
            <w:tcW w:w="1399" w:type="dxa"/>
            <w:vAlign w:val="center"/>
          </w:tcPr>
          <w:p w:rsidR="00A80974" w:rsidRDefault="00A80974">
            <w:pPr>
              <w:ind w:firstLine="0"/>
              <w:jc w:val="center"/>
              <w:rPr>
                <w:rFonts w:ascii="標楷體" w:eastAsia="標楷體" w:hAnsi="標楷體" w:cs="標楷體"/>
                <w:color w:val="000000"/>
                <w:sz w:val="24"/>
                <w:szCs w:val="24"/>
              </w:rPr>
            </w:pPr>
          </w:p>
        </w:tc>
        <w:tc>
          <w:tcPr>
            <w:tcW w:w="2964" w:type="dxa"/>
            <w:vAlign w:val="center"/>
          </w:tcPr>
          <w:p w:rsidR="00A80974" w:rsidRDefault="00A80974">
            <w:pPr>
              <w:ind w:firstLine="0"/>
              <w:jc w:val="center"/>
              <w:rPr>
                <w:rFonts w:ascii="標楷體" w:eastAsia="標楷體" w:hAnsi="標楷體" w:cs="標楷體"/>
                <w:color w:val="000000"/>
                <w:sz w:val="24"/>
                <w:szCs w:val="24"/>
              </w:rPr>
            </w:pPr>
          </w:p>
        </w:tc>
      </w:tr>
      <w:tr w:rsidR="00A80974">
        <w:tc>
          <w:tcPr>
            <w:tcW w:w="1013" w:type="dxa"/>
            <w:vAlign w:val="center"/>
          </w:tcPr>
          <w:p w:rsidR="00A80974" w:rsidRDefault="00A80974">
            <w:pPr>
              <w:ind w:firstLine="0"/>
              <w:jc w:val="center"/>
              <w:rPr>
                <w:rFonts w:ascii="標楷體" w:eastAsia="標楷體" w:hAnsi="標楷體" w:cs="標楷體"/>
                <w:color w:val="000000"/>
                <w:sz w:val="24"/>
                <w:szCs w:val="24"/>
              </w:rPr>
            </w:pPr>
          </w:p>
        </w:tc>
        <w:tc>
          <w:tcPr>
            <w:tcW w:w="3416" w:type="dxa"/>
            <w:vAlign w:val="center"/>
          </w:tcPr>
          <w:p w:rsidR="00A80974" w:rsidRDefault="00A80974">
            <w:pPr>
              <w:ind w:firstLine="0"/>
              <w:jc w:val="center"/>
              <w:rPr>
                <w:rFonts w:ascii="標楷體" w:eastAsia="標楷體" w:hAnsi="標楷體" w:cs="標楷體"/>
                <w:color w:val="000000"/>
                <w:sz w:val="24"/>
                <w:szCs w:val="24"/>
              </w:rPr>
            </w:pPr>
          </w:p>
        </w:tc>
        <w:tc>
          <w:tcPr>
            <w:tcW w:w="3513" w:type="dxa"/>
            <w:vAlign w:val="center"/>
          </w:tcPr>
          <w:p w:rsidR="00A80974" w:rsidRDefault="00A80974">
            <w:pPr>
              <w:ind w:firstLine="0"/>
              <w:jc w:val="center"/>
              <w:rPr>
                <w:rFonts w:ascii="標楷體" w:eastAsia="標楷體" w:hAnsi="標楷體" w:cs="標楷體"/>
                <w:color w:val="000000"/>
                <w:sz w:val="24"/>
                <w:szCs w:val="24"/>
              </w:rPr>
            </w:pPr>
          </w:p>
        </w:tc>
        <w:tc>
          <w:tcPr>
            <w:tcW w:w="2296" w:type="dxa"/>
            <w:vAlign w:val="center"/>
          </w:tcPr>
          <w:p w:rsidR="00A80974" w:rsidRDefault="00A80974">
            <w:pPr>
              <w:ind w:firstLine="0"/>
              <w:jc w:val="center"/>
              <w:rPr>
                <w:rFonts w:ascii="標楷體" w:eastAsia="標楷體" w:hAnsi="標楷體" w:cs="標楷體"/>
                <w:color w:val="000000"/>
                <w:sz w:val="24"/>
                <w:szCs w:val="24"/>
              </w:rPr>
            </w:pPr>
          </w:p>
        </w:tc>
        <w:tc>
          <w:tcPr>
            <w:tcW w:w="1399" w:type="dxa"/>
            <w:vAlign w:val="center"/>
          </w:tcPr>
          <w:p w:rsidR="00A80974" w:rsidRDefault="00A80974">
            <w:pPr>
              <w:ind w:firstLine="0"/>
              <w:jc w:val="center"/>
              <w:rPr>
                <w:rFonts w:ascii="標楷體" w:eastAsia="標楷體" w:hAnsi="標楷體" w:cs="標楷體"/>
                <w:color w:val="000000"/>
                <w:sz w:val="24"/>
                <w:szCs w:val="24"/>
              </w:rPr>
            </w:pPr>
          </w:p>
        </w:tc>
        <w:tc>
          <w:tcPr>
            <w:tcW w:w="2964" w:type="dxa"/>
            <w:vAlign w:val="center"/>
          </w:tcPr>
          <w:p w:rsidR="00A80974" w:rsidRDefault="00A80974">
            <w:pPr>
              <w:ind w:firstLine="0"/>
              <w:jc w:val="center"/>
              <w:rPr>
                <w:rFonts w:ascii="標楷體" w:eastAsia="標楷體" w:hAnsi="標楷體" w:cs="標楷體"/>
                <w:color w:val="000000"/>
                <w:sz w:val="24"/>
                <w:szCs w:val="24"/>
              </w:rPr>
            </w:pPr>
          </w:p>
        </w:tc>
      </w:tr>
      <w:tr w:rsidR="00A80974">
        <w:tc>
          <w:tcPr>
            <w:tcW w:w="1013" w:type="dxa"/>
            <w:vAlign w:val="center"/>
          </w:tcPr>
          <w:p w:rsidR="00A80974" w:rsidRDefault="00A80974">
            <w:pPr>
              <w:ind w:firstLine="0"/>
              <w:jc w:val="center"/>
              <w:rPr>
                <w:rFonts w:ascii="標楷體" w:eastAsia="標楷體" w:hAnsi="標楷體" w:cs="標楷體"/>
                <w:color w:val="000000"/>
                <w:sz w:val="24"/>
                <w:szCs w:val="24"/>
              </w:rPr>
            </w:pPr>
          </w:p>
        </w:tc>
        <w:tc>
          <w:tcPr>
            <w:tcW w:w="3416" w:type="dxa"/>
            <w:vAlign w:val="center"/>
          </w:tcPr>
          <w:p w:rsidR="00A80974" w:rsidRDefault="00A80974">
            <w:pPr>
              <w:ind w:firstLine="0"/>
              <w:jc w:val="center"/>
              <w:rPr>
                <w:rFonts w:ascii="標楷體" w:eastAsia="標楷體" w:hAnsi="標楷體" w:cs="標楷體"/>
                <w:color w:val="000000"/>
                <w:sz w:val="24"/>
                <w:szCs w:val="24"/>
              </w:rPr>
            </w:pPr>
          </w:p>
        </w:tc>
        <w:tc>
          <w:tcPr>
            <w:tcW w:w="3513" w:type="dxa"/>
            <w:vAlign w:val="center"/>
          </w:tcPr>
          <w:p w:rsidR="00A80974" w:rsidRDefault="00A80974">
            <w:pPr>
              <w:ind w:firstLine="0"/>
              <w:jc w:val="center"/>
              <w:rPr>
                <w:rFonts w:ascii="標楷體" w:eastAsia="標楷體" w:hAnsi="標楷體" w:cs="標楷體"/>
                <w:color w:val="000000"/>
                <w:sz w:val="24"/>
                <w:szCs w:val="24"/>
              </w:rPr>
            </w:pPr>
          </w:p>
        </w:tc>
        <w:tc>
          <w:tcPr>
            <w:tcW w:w="2296" w:type="dxa"/>
            <w:vAlign w:val="center"/>
          </w:tcPr>
          <w:p w:rsidR="00A80974" w:rsidRDefault="00A80974">
            <w:pPr>
              <w:ind w:firstLine="0"/>
              <w:jc w:val="center"/>
              <w:rPr>
                <w:rFonts w:ascii="標楷體" w:eastAsia="標楷體" w:hAnsi="標楷體" w:cs="標楷體"/>
                <w:color w:val="000000"/>
                <w:sz w:val="24"/>
                <w:szCs w:val="24"/>
              </w:rPr>
            </w:pPr>
          </w:p>
        </w:tc>
        <w:tc>
          <w:tcPr>
            <w:tcW w:w="1399" w:type="dxa"/>
            <w:vAlign w:val="center"/>
          </w:tcPr>
          <w:p w:rsidR="00A80974" w:rsidRDefault="00A80974">
            <w:pPr>
              <w:ind w:firstLine="0"/>
              <w:jc w:val="center"/>
              <w:rPr>
                <w:rFonts w:ascii="標楷體" w:eastAsia="標楷體" w:hAnsi="標楷體" w:cs="標楷體"/>
                <w:color w:val="000000"/>
                <w:sz w:val="24"/>
                <w:szCs w:val="24"/>
              </w:rPr>
            </w:pPr>
          </w:p>
        </w:tc>
        <w:tc>
          <w:tcPr>
            <w:tcW w:w="2964" w:type="dxa"/>
            <w:vAlign w:val="center"/>
          </w:tcPr>
          <w:p w:rsidR="00A80974" w:rsidRDefault="00A80974">
            <w:pPr>
              <w:ind w:firstLine="0"/>
              <w:jc w:val="center"/>
              <w:rPr>
                <w:rFonts w:ascii="標楷體" w:eastAsia="標楷體" w:hAnsi="標楷體" w:cs="標楷體"/>
                <w:color w:val="000000"/>
                <w:sz w:val="24"/>
                <w:szCs w:val="24"/>
              </w:rPr>
            </w:pPr>
          </w:p>
        </w:tc>
      </w:tr>
    </w:tbl>
    <w:p w:rsidR="00A80974" w:rsidRDefault="008874C2">
      <w:pPr>
        <w:rPr>
          <w:rFonts w:ascii="標楷體" w:eastAsia="標楷體" w:hAnsi="標楷體" w:cs="標楷體"/>
          <w:color w:val="000000"/>
          <w:sz w:val="24"/>
          <w:szCs w:val="24"/>
        </w:rPr>
      </w:pPr>
      <w:r>
        <w:rPr>
          <w:rFonts w:ascii="標楷體" w:eastAsia="標楷體" w:hAnsi="標楷體" w:cs="標楷體"/>
          <w:color w:val="000000"/>
          <w:sz w:val="24"/>
          <w:szCs w:val="24"/>
        </w:rPr>
        <w:t>*上述欄位皆與校外人士協助教學與活動之申請表一致</w:t>
      </w:r>
    </w:p>
    <w:p w:rsidR="00A80974" w:rsidRDefault="00A80974">
      <w:pPr>
        <w:rPr>
          <w:rFonts w:ascii="標楷體" w:eastAsia="標楷體" w:hAnsi="標楷體" w:cs="標楷體"/>
          <w:color w:val="FF0000"/>
          <w:sz w:val="24"/>
          <w:szCs w:val="24"/>
        </w:rPr>
      </w:pPr>
    </w:p>
    <w:p w:rsidR="00A80974" w:rsidRDefault="00A80974">
      <w:pPr>
        <w:rPr>
          <w:rFonts w:ascii="標楷體" w:eastAsia="標楷體" w:hAnsi="標楷體" w:cs="標楷體"/>
          <w:b/>
          <w:sz w:val="24"/>
          <w:szCs w:val="24"/>
        </w:rPr>
      </w:pPr>
    </w:p>
    <w:sectPr w:rsidR="00A80974">
      <w:footerReference w:type="default" r:id="rId9"/>
      <w:pgSz w:w="16839" w:h="11907" w:orient="landscape"/>
      <w:pgMar w:top="851"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FEE" w:rsidRDefault="00787FEE">
      <w:r>
        <w:separator/>
      </w:r>
    </w:p>
  </w:endnote>
  <w:endnote w:type="continuationSeparator" w:id="0">
    <w:p w:rsidR="00787FEE" w:rsidRDefault="0078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PMingLiu">
    <w:altName w:val="Calibri"/>
    <w:charset w:val="00"/>
    <w:family w:val="auto"/>
    <w:pitch w:val="default"/>
  </w:font>
  <w:font w:name="DFKaiShu-SB-Estd-BF">
    <w:panose1 w:val="00000000000000000000"/>
    <w:charset w:val="88"/>
    <w:family w:val="auto"/>
    <w:notTrueType/>
    <w:pitch w:val="default"/>
    <w:sig w:usb0="00000001" w:usb1="08080000" w:usb2="00000010" w:usb3="00000000" w:csb0="00100000" w:csb1="00000000"/>
  </w:font>
  <w:font w:name="DFHeiStd-W3">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FCD" w:rsidRDefault="004C7FCD">
    <w:pPr>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1</w:t>
    </w:r>
    <w:r>
      <w:rPr>
        <w:color w:val="000000"/>
      </w:rPr>
      <w:fldChar w:fldCharType="end"/>
    </w:r>
  </w:p>
  <w:p w:rsidR="004C7FCD" w:rsidRDefault="004C7FCD">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FEE" w:rsidRDefault="00787FEE">
      <w:r>
        <w:separator/>
      </w:r>
    </w:p>
  </w:footnote>
  <w:footnote w:type="continuationSeparator" w:id="0">
    <w:p w:rsidR="00787FEE" w:rsidRDefault="00787F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B47C9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974"/>
    <w:rsid w:val="00105DD1"/>
    <w:rsid w:val="002D67B7"/>
    <w:rsid w:val="003844F6"/>
    <w:rsid w:val="00402876"/>
    <w:rsid w:val="004C7FCD"/>
    <w:rsid w:val="00502E23"/>
    <w:rsid w:val="00624789"/>
    <w:rsid w:val="00787FEE"/>
    <w:rsid w:val="008874C2"/>
    <w:rsid w:val="008F292C"/>
    <w:rsid w:val="00A648BD"/>
    <w:rsid w:val="00A80974"/>
    <w:rsid w:val="00C86EC9"/>
    <w:rsid w:val="00ED3E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F4F0F-31AF-4E73-908B-26C8C4F21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contextualSpacing/>
      <w:outlineLvl w:val="0"/>
    </w:pPr>
    <w:rPr>
      <w:b/>
      <w:sz w:val="48"/>
      <w:szCs w:val="48"/>
    </w:rPr>
  </w:style>
  <w:style w:type="paragraph" w:styleId="2">
    <w:name w:val="heading 2"/>
    <w:basedOn w:val="a"/>
    <w:next w:val="a"/>
    <w:uiPriority w:val="9"/>
    <w:semiHidden/>
    <w:unhideWhenUsed/>
    <w:qFormat/>
    <w:pPr>
      <w:keepNext/>
      <w:keepLines/>
      <w:spacing w:before="360" w:after="80"/>
      <w:contextualSpacing/>
      <w:outlineLvl w:val="1"/>
    </w:pPr>
    <w:rPr>
      <w:b/>
      <w:sz w:val="36"/>
      <w:szCs w:val="36"/>
    </w:rPr>
  </w:style>
  <w:style w:type="paragraph" w:styleId="3">
    <w:name w:val="heading 3"/>
    <w:basedOn w:val="a"/>
    <w:next w:val="a"/>
    <w:uiPriority w:val="9"/>
    <w:semiHidden/>
    <w:unhideWhenUsed/>
    <w:qFormat/>
    <w:pPr>
      <w:keepNext/>
      <w:keepLines/>
      <w:spacing w:before="280" w:after="80"/>
      <w:contextualSpacing/>
      <w:outlineLvl w:val="2"/>
    </w:pPr>
    <w:rPr>
      <w:b/>
      <w:sz w:val="28"/>
      <w:szCs w:val="28"/>
    </w:rPr>
  </w:style>
  <w:style w:type="paragraph" w:styleId="4">
    <w:name w:val="heading 4"/>
    <w:basedOn w:val="a"/>
    <w:next w:val="a"/>
    <w:uiPriority w:val="9"/>
    <w:semiHidden/>
    <w:unhideWhenUsed/>
    <w:qFormat/>
    <w:pPr>
      <w:keepNext/>
      <w:keepLines/>
      <w:spacing w:before="240" w:after="40"/>
      <w:contextualSpacing/>
      <w:outlineLvl w:val="3"/>
    </w:pPr>
    <w:rPr>
      <w:b/>
      <w:sz w:val="24"/>
      <w:szCs w:val="24"/>
    </w:rPr>
  </w:style>
  <w:style w:type="paragraph" w:styleId="5">
    <w:name w:val="heading 5"/>
    <w:basedOn w:val="a"/>
    <w:next w:val="a"/>
    <w:uiPriority w:val="9"/>
    <w:semiHidden/>
    <w:unhideWhenUsed/>
    <w:qFormat/>
    <w:pPr>
      <w:keepNext/>
      <w:keepLines/>
      <w:spacing w:before="220" w:after="40"/>
      <w:contextualSpacing/>
      <w:outlineLvl w:val="4"/>
    </w:pPr>
    <w:rPr>
      <w:b/>
      <w:sz w:val="22"/>
      <w:szCs w:val="22"/>
    </w:rPr>
  </w:style>
  <w:style w:type="paragraph" w:styleId="6">
    <w:name w:val="heading 6"/>
    <w:basedOn w:val="a"/>
    <w:next w:val="a"/>
    <w:uiPriority w:val="9"/>
    <w:semiHidden/>
    <w:unhideWhenUsed/>
    <w:qFormat/>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contextualSpacing/>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left w:w="28" w:type="dxa"/>
        <w:right w:w="28" w:type="dxa"/>
      </w:tblCellMar>
    </w:tblPr>
  </w:style>
  <w:style w:type="table" w:customStyle="1" w:styleId="a6">
    <w:basedOn w:val="TableNormal0"/>
    <w:tblPr>
      <w:tblStyleRowBandSize w:val="1"/>
      <w:tblStyleColBandSize w:val="1"/>
      <w:tblCellMar>
        <w:left w:w="28" w:type="dxa"/>
        <w:right w:w="2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28" w:type="dxa"/>
        <w:right w:w="28" w:type="dxa"/>
      </w:tblCellMar>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28" w:type="dxa"/>
        <w:right w:w="28" w:type="dxa"/>
      </w:tblCellMar>
    </w:tblPr>
  </w:style>
  <w:style w:type="table" w:customStyle="1" w:styleId="af">
    <w:basedOn w:val="TableNormal0"/>
    <w:tblPr>
      <w:tblStyleRowBandSize w:val="1"/>
      <w:tblStyleColBandSize w:val="1"/>
      <w:tblCellMar>
        <w:left w:w="28" w:type="dxa"/>
        <w:right w:w="2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28" w:type="dxa"/>
        <w:right w:w="2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left w:w="28" w:type="dxa"/>
        <w:right w:w="28" w:type="dxa"/>
      </w:tblCellMar>
    </w:tblPr>
  </w:style>
  <w:style w:type="table" w:customStyle="1" w:styleId="af5">
    <w:basedOn w:val="TableNormal0"/>
    <w:tblPr>
      <w:tblStyleRowBandSize w:val="1"/>
      <w:tblStyleColBandSize w:val="1"/>
      <w:tblCellMar>
        <w:left w:w="28" w:type="dxa"/>
        <w:right w:w="28" w:type="dxa"/>
      </w:tblCellMar>
    </w:tblPr>
  </w:style>
  <w:style w:type="table" w:customStyle="1" w:styleId="af6">
    <w:basedOn w:val="TableNormal0"/>
    <w:tblPr>
      <w:tblStyleRowBandSize w:val="1"/>
      <w:tblStyleColBandSize w:val="1"/>
      <w:tblCellMar>
        <w:left w:w="28" w:type="dxa"/>
        <w:right w:w="28" w:type="dxa"/>
      </w:tblCellMar>
    </w:tblPr>
  </w:style>
  <w:style w:type="table" w:customStyle="1" w:styleId="af7">
    <w:basedOn w:val="TableNormal0"/>
    <w:tblPr>
      <w:tblStyleRowBandSize w:val="1"/>
      <w:tblStyleColBandSize w:val="1"/>
      <w:tblCellMar>
        <w:left w:w="28" w:type="dxa"/>
        <w:right w:w="2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CellMar>
        <w:top w:w="15" w:type="dxa"/>
        <w:left w:w="15" w:type="dxa"/>
        <w:bottom w:w="15" w:type="dxa"/>
        <w:right w:w="15"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tblPr>
      <w:tblStyleRowBandSize w:val="1"/>
      <w:tblStyleColBandSize w:val="1"/>
      <w:tblCellMar>
        <w:top w:w="15" w:type="dxa"/>
        <w:left w:w="15" w:type="dxa"/>
        <w:bottom w:w="15" w:type="dxa"/>
        <w:right w:w="15" w:type="dxa"/>
      </w:tblCellMar>
    </w:tblPr>
  </w:style>
  <w:style w:type="table" w:customStyle="1" w:styleId="afe">
    <w:basedOn w:val="TableNormal0"/>
    <w:tblPr>
      <w:tblStyleRowBandSize w:val="1"/>
      <w:tblStyleColBandSize w:val="1"/>
      <w:tblCellMar>
        <w:top w:w="60" w:type="dxa"/>
        <w:left w:w="60" w:type="dxa"/>
        <w:bottom w:w="60" w:type="dxa"/>
        <w:right w:w="60" w:type="dxa"/>
      </w:tblCellMar>
    </w:tblPr>
  </w:style>
  <w:style w:type="table" w:customStyle="1" w:styleId="aff">
    <w:basedOn w:val="TableNormal0"/>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xewrxpLPY41SfMyzWbrkhP5kiA==">AMUW2mUjkjs7yEWZ1JEQ58ZQPXULsQKR8k/WQACyckJahT1Nwu+B/h1JG/OuzPnlkWLUiRDOs/1KvlXUUrpdDZ7VfO/EzbI0nDngXHxpBi47+pR/hLoRK8lKLh/DlGW2eFEv/XRAjrzc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3C1162-85E7-4480-B5FE-1317864F3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1149</TotalTime>
  <Pages>35</Pages>
  <Words>2623</Words>
  <Characters>14953</Characters>
  <Application>Microsoft Office Word</Application>
  <DocSecurity>0</DocSecurity>
  <Lines>124</Lines>
  <Paragraphs>35</Paragraphs>
  <ScaleCrop>false</ScaleCrop>
  <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9</cp:revision>
  <dcterms:created xsi:type="dcterms:W3CDTF">2023-11-28T04:35:00Z</dcterms:created>
  <dcterms:modified xsi:type="dcterms:W3CDTF">2023-12-01T08:19:00Z</dcterms:modified>
</cp:coreProperties>
</file>