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5D" w:rsidRPr="00F21733" w:rsidRDefault="00FE0BAA">
      <w:pPr>
        <w:jc w:val="center"/>
        <w:rPr>
          <w:rFonts w:ascii="新細明體" w:hAnsi="新細明體"/>
        </w:rPr>
      </w:pPr>
      <w:r w:rsidRPr="00F21733">
        <w:rPr>
          <w:rFonts w:ascii="新細明體" w:hAnsi="新細明體" w:cs="標楷體"/>
          <w:b/>
          <w:sz w:val="28"/>
          <w:szCs w:val="28"/>
        </w:rPr>
        <w:t>新北市溪崑國民中學110學年度</w:t>
      </w:r>
      <w:r w:rsidRPr="00F21733">
        <w:rPr>
          <w:rFonts w:ascii="新細明體" w:hAnsi="新細明體" w:cs="標楷體"/>
          <w:b/>
          <w:sz w:val="28"/>
          <w:szCs w:val="28"/>
          <w:u w:val="single"/>
        </w:rPr>
        <w:t xml:space="preserve"> </w:t>
      </w:r>
      <w:r w:rsidR="00FB3BB0" w:rsidRPr="00F21733">
        <w:rPr>
          <w:rFonts w:ascii="新細明體" w:hAnsi="新細明體" w:cs="標楷體" w:hint="eastAsia"/>
          <w:b/>
          <w:sz w:val="28"/>
          <w:szCs w:val="28"/>
          <w:u w:val="single"/>
        </w:rPr>
        <w:t>九</w:t>
      </w:r>
      <w:r w:rsidRPr="00F21733">
        <w:rPr>
          <w:rFonts w:ascii="新細明體" w:hAnsi="新細明體" w:cs="標楷體"/>
          <w:b/>
          <w:sz w:val="28"/>
          <w:szCs w:val="28"/>
          <w:u w:val="single"/>
        </w:rPr>
        <w:t xml:space="preserve"> </w:t>
      </w:r>
      <w:r w:rsidRPr="00F21733">
        <w:rPr>
          <w:rFonts w:ascii="新細明體" w:hAnsi="新細明體" w:cs="標楷體"/>
          <w:b/>
          <w:sz w:val="28"/>
          <w:szCs w:val="28"/>
        </w:rPr>
        <w:t>年級第一學期</w:t>
      </w:r>
      <w:r w:rsidRPr="00F21733">
        <w:rPr>
          <w:rFonts w:ascii="新細明體" w:hAnsi="新細明體" w:cs="標楷體"/>
          <w:b/>
          <w:sz w:val="28"/>
          <w:szCs w:val="28"/>
          <w:u w:val="single"/>
        </w:rPr>
        <w:t>部定</w:t>
      </w:r>
      <w:r w:rsidRPr="00F21733">
        <w:rPr>
          <w:rFonts w:ascii="新細明體" w:hAnsi="新細明體" w:cs="標楷體"/>
          <w:b/>
          <w:sz w:val="28"/>
          <w:szCs w:val="28"/>
        </w:rPr>
        <w:t>課程計畫  設計者：</w:t>
      </w:r>
      <w:r w:rsidRPr="00F21733">
        <w:rPr>
          <w:rFonts w:ascii="新細明體" w:hAnsi="新細明體" w:cs="標楷體"/>
          <w:b/>
          <w:sz w:val="28"/>
          <w:szCs w:val="28"/>
          <w:u w:val="single"/>
        </w:rPr>
        <w:t>＿</w:t>
      </w:r>
      <w:r w:rsidR="00F21733">
        <w:rPr>
          <w:rFonts w:ascii="新細明體" w:hAnsi="新細明體" w:cs="標楷體" w:hint="eastAsia"/>
          <w:b/>
          <w:sz w:val="28"/>
          <w:szCs w:val="28"/>
          <w:u w:val="single"/>
        </w:rPr>
        <w:t>彭偵艷</w:t>
      </w:r>
      <w:r w:rsidRPr="00F21733">
        <w:rPr>
          <w:rFonts w:ascii="新細明體" w:hAnsi="新細明體" w:cs="標楷體"/>
          <w:b/>
          <w:sz w:val="28"/>
          <w:szCs w:val="28"/>
          <w:u w:val="single"/>
        </w:rPr>
        <w:t>＿＿＿＿</w:t>
      </w:r>
    </w:p>
    <w:p w:rsidR="0081505D" w:rsidRPr="00F21733" w:rsidRDefault="0081505D">
      <w:pPr>
        <w:jc w:val="center"/>
        <w:rPr>
          <w:rFonts w:ascii="新細明體" w:hAnsi="新細明體" w:cs="標楷體"/>
          <w:b/>
          <w:sz w:val="28"/>
          <w:szCs w:val="28"/>
        </w:rPr>
      </w:pPr>
    </w:p>
    <w:p w:rsidR="0081505D" w:rsidRPr="00F21733" w:rsidRDefault="00FE0BAA">
      <w:pPr>
        <w:tabs>
          <w:tab w:val="left" w:pos="4320"/>
        </w:tabs>
        <w:spacing w:line="360" w:lineRule="auto"/>
        <w:rPr>
          <w:rFonts w:ascii="新細明體" w:hAnsi="新細明體"/>
        </w:rPr>
      </w:pPr>
      <w:r w:rsidRPr="00F21733">
        <w:rPr>
          <w:rFonts w:ascii="新細明體" w:hAnsi="新細明體" w:cs="標楷體"/>
          <w:sz w:val="24"/>
          <w:szCs w:val="24"/>
        </w:rPr>
        <w:t>一、課程類別：</w:t>
      </w:r>
      <w:r w:rsidRPr="00F21733">
        <w:rPr>
          <w:rFonts w:ascii="新細明體" w:hAnsi="新細明體" w:cs="標楷體"/>
          <w:b/>
          <w:color w:val="FF0000"/>
          <w:sz w:val="24"/>
          <w:szCs w:val="24"/>
        </w:rPr>
        <w:t>(請學校計畫不得與廠商提供計畫雷同，如雷同者，不予備查)</w:t>
      </w:r>
      <w:r w:rsidRPr="00F21733">
        <w:rPr>
          <w:rFonts w:ascii="新細明體" w:hAnsi="新細明體" w:cs="標楷體"/>
          <w:b/>
          <w:color w:val="FF0000"/>
          <w:sz w:val="24"/>
          <w:szCs w:val="24"/>
        </w:rPr>
        <w:tab/>
      </w:r>
    </w:p>
    <w:p w:rsidR="0081505D" w:rsidRPr="00F21733" w:rsidRDefault="00FE0BAA">
      <w:pPr>
        <w:spacing w:line="360" w:lineRule="auto"/>
        <w:rPr>
          <w:rFonts w:ascii="新細明體" w:hAnsi="新細明體" w:cs="標楷體"/>
          <w:color w:val="auto"/>
          <w:sz w:val="24"/>
          <w:szCs w:val="24"/>
        </w:rPr>
      </w:pPr>
      <w:r w:rsidRPr="00F21733">
        <w:rPr>
          <w:rFonts w:ascii="新細明體" w:hAnsi="新細明體" w:cs="標楷體"/>
          <w:color w:val="auto"/>
          <w:sz w:val="24"/>
          <w:szCs w:val="24"/>
        </w:rPr>
        <w:t xml:space="preserve">    1.□國語文   2.□英語文   3.□健康與體育   4.□數學   5.</w:t>
      </w:r>
      <w:r w:rsidRPr="00F21733">
        <w:rPr>
          <w:rFonts w:ascii="新細明體" w:hAnsi="新細明體" w:cs="標楷體"/>
          <w:color w:val="auto"/>
          <w:sz w:val="24"/>
          <w:szCs w:val="24"/>
          <w:shd w:val="pct15" w:color="auto" w:fill="FFFFFF"/>
        </w:rPr>
        <w:t>□</w:t>
      </w:r>
      <w:r w:rsidRPr="00F21733">
        <w:rPr>
          <w:rFonts w:ascii="新細明體" w:hAnsi="新細明體" w:cs="標楷體"/>
          <w:color w:val="auto"/>
          <w:sz w:val="24"/>
          <w:szCs w:val="24"/>
        </w:rPr>
        <w:t>社會   6.□藝術  7.□自然科學 8.□科技  9.□綜合活動</w:t>
      </w:r>
    </w:p>
    <w:p w:rsidR="00676BBF" w:rsidRPr="00F21733" w:rsidRDefault="00676BBF">
      <w:pPr>
        <w:spacing w:line="0" w:lineRule="atLeast"/>
        <w:rPr>
          <w:rFonts w:ascii="新細明體" w:hAnsi="新細明體" w:cs="標楷體" w:hint="eastAsia"/>
          <w:sz w:val="24"/>
          <w:szCs w:val="24"/>
        </w:rPr>
      </w:pPr>
      <w:r w:rsidRPr="00F21733">
        <w:rPr>
          <w:rFonts w:ascii="新細明體" w:hAnsi="新細明體" w:cs="標楷體"/>
          <w:sz w:val="24"/>
          <w:szCs w:val="24"/>
        </w:rPr>
        <w:t xml:space="preserve">二、學習節數：每週( </w:t>
      </w:r>
      <w:r w:rsidRPr="00F21733">
        <w:rPr>
          <w:rFonts w:ascii="新細明體" w:hAnsi="新細明體" w:cs="標楷體" w:hint="eastAsia"/>
          <w:sz w:val="24"/>
          <w:szCs w:val="24"/>
        </w:rPr>
        <w:t>1</w:t>
      </w:r>
      <w:r w:rsidRPr="00F21733">
        <w:rPr>
          <w:rFonts w:ascii="新細明體" w:hAnsi="新細明體" w:cs="標楷體"/>
          <w:sz w:val="24"/>
          <w:szCs w:val="24"/>
        </w:rPr>
        <w:t xml:space="preserve"> )節，實施( </w:t>
      </w:r>
      <w:r w:rsidRPr="00F21733">
        <w:rPr>
          <w:rFonts w:ascii="新細明體" w:hAnsi="新細明體" w:cs="標楷體" w:hint="eastAsia"/>
          <w:sz w:val="24"/>
          <w:szCs w:val="24"/>
        </w:rPr>
        <w:t>21</w:t>
      </w:r>
      <w:r w:rsidRPr="00F21733">
        <w:rPr>
          <w:rFonts w:ascii="新細明體" w:hAnsi="新細明體" w:cs="標楷體"/>
          <w:sz w:val="24"/>
          <w:szCs w:val="24"/>
        </w:rPr>
        <w:t xml:space="preserve"> )週，共( </w:t>
      </w:r>
      <w:r w:rsidRPr="00F21733">
        <w:rPr>
          <w:rFonts w:ascii="新細明體" w:hAnsi="新細明體" w:cs="標楷體" w:hint="eastAsia"/>
          <w:sz w:val="24"/>
          <w:szCs w:val="24"/>
        </w:rPr>
        <w:t>21</w:t>
      </w:r>
      <w:r w:rsidRPr="00F21733">
        <w:rPr>
          <w:rFonts w:ascii="新細明體" w:hAnsi="新細明體" w:cs="標楷體"/>
          <w:sz w:val="24"/>
          <w:szCs w:val="24"/>
        </w:rPr>
        <w:t xml:space="preserve"> )節。</w:t>
      </w:r>
    </w:p>
    <w:p w:rsidR="00676BBF" w:rsidRPr="00F21733" w:rsidRDefault="00676BBF">
      <w:pPr>
        <w:spacing w:line="0" w:lineRule="atLeast"/>
        <w:rPr>
          <w:rFonts w:ascii="新細明體" w:hAnsi="新細明體" w:cs="標楷體" w:hint="eastAsia"/>
          <w:sz w:val="24"/>
          <w:szCs w:val="24"/>
        </w:rPr>
      </w:pPr>
      <w:r w:rsidRPr="00F21733">
        <w:rPr>
          <w:rFonts w:ascii="新細明體" w:hAnsi="新細明體" w:cs="標楷體"/>
          <w:sz w:val="24"/>
          <w:szCs w:val="24"/>
        </w:rPr>
        <w:t>三、課程內涵：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1459"/>
      </w:tblGrid>
      <w:tr w:rsidR="00676BBF" w:rsidRPr="00CF2C8C" w:rsidTr="00CF2C8C">
        <w:tc>
          <w:tcPr>
            <w:tcW w:w="3168" w:type="dxa"/>
            <w:vAlign w:val="center"/>
          </w:tcPr>
          <w:p w:rsidR="00676BBF" w:rsidRPr="00CF2C8C" w:rsidRDefault="00676BBF" w:rsidP="00CF2C8C">
            <w:pPr>
              <w:spacing w:line="240" w:lineRule="atLeast"/>
              <w:jc w:val="center"/>
              <w:rPr>
                <w:rFonts w:ascii="新細明體" w:hAnsi="新細明體" w:cs="標楷體"/>
                <w:color w:val="auto"/>
                <w:sz w:val="24"/>
                <w:szCs w:val="24"/>
              </w:rPr>
            </w:pPr>
            <w:r w:rsidRPr="00CF2C8C">
              <w:rPr>
                <w:rFonts w:ascii="新細明體" w:hAnsi="新細明體" w:cs="標楷體"/>
                <w:color w:val="auto"/>
                <w:sz w:val="24"/>
                <w:szCs w:val="24"/>
              </w:rPr>
              <w:t>總綱核心素養</w:t>
            </w:r>
          </w:p>
        </w:tc>
        <w:tc>
          <w:tcPr>
            <w:tcW w:w="11459" w:type="dxa"/>
            <w:vAlign w:val="center"/>
          </w:tcPr>
          <w:p w:rsidR="00676BBF" w:rsidRPr="00CF2C8C" w:rsidRDefault="00676BBF" w:rsidP="00CF2C8C">
            <w:pPr>
              <w:spacing w:line="240" w:lineRule="atLeast"/>
              <w:jc w:val="center"/>
              <w:rPr>
                <w:rFonts w:ascii="新細明體" w:hAnsi="新細明體" w:cs="標楷體"/>
                <w:color w:val="auto"/>
                <w:sz w:val="24"/>
                <w:szCs w:val="24"/>
              </w:rPr>
            </w:pPr>
            <w:r w:rsidRPr="00CF2C8C">
              <w:rPr>
                <w:rFonts w:ascii="新細明體" w:hAnsi="新細明體" w:cs="標楷體"/>
                <w:color w:val="auto"/>
                <w:sz w:val="24"/>
                <w:szCs w:val="24"/>
              </w:rPr>
              <w:t>學習領域核心素養</w:t>
            </w:r>
          </w:p>
        </w:tc>
      </w:tr>
      <w:tr w:rsidR="00676BBF" w:rsidRPr="00CF2C8C" w:rsidTr="00CF2C8C">
        <w:tc>
          <w:tcPr>
            <w:tcW w:w="3168" w:type="dxa"/>
          </w:tcPr>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A1身心素質與自我精進</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shd w:val="pct15" w:color="auto" w:fill="FFFFFF"/>
              </w:rPr>
              <w:t>□</w:t>
            </w: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A2</w:t>
            </w:r>
            <w:r w:rsidRPr="00CF2C8C">
              <w:rPr>
                <w:rFonts w:ascii="新細明體" w:hAnsi="新細明體"/>
                <w:color w:val="auto"/>
                <w:sz w:val="24"/>
                <w:szCs w:val="24"/>
              </w:rPr>
              <w:t>系統思考</w:t>
            </w:r>
            <w:r w:rsidRPr="00CF2C8C">
              <w:rPr>
                <w:rFonts w:ascii="新細明體" w:hAnsi="新細明體" w:cs="新細明體"/>
                <w:color w:val="auto"/>
                <w:sz w:val="24"/>
                <w:szCs w:val="24"/>
              </w:rPr>
              <w:t>與解決問題</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shd w:val="pct15" w:color="auto" w:fill="FFFFFF"/>
              </w:rPr>
              <w:t>□</w:t>
            </w: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A3</w:t>
            </w:r>
            <w:r w:rsidRPr="00CF2C8C">
              <w:rPr>
                <w:rFonts w:ascii="新細明體" w:hAnsi="新細明體"/>
                <w:color w:val="auto"/>
                <w:sz w:val="24"/>
                <w:szCs w:val="24"/>
              </w:rPr>
              <w:t>規劃執行</w:t>
            </w:r>
            <w:r w:rsidRPr="00CF2C8C">
              <w:rPr>
                <w:rFonts w:ascii="新細明體" w:hAnsi="新細明體" w:cs="新細明體"/>
                <w:color w:val="auto"/>
                <w:sz w:val="24"/>
                <w:szCs w:val="24"/>
              </w:rPr>
              <w:t>與創新應變</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B1</w:t>
            </w:r>
            <w:r w:rsidRPr="00CF2C8C">
              <w:rPr>
                <w:rFonts w:ascii="新細明體" w:hAnsi="新細明體"/>
                <w:color w:val="auto"/>
                <w:sz w:val="24"/>
                <w:szCs w:val="24"/>
              </w:rPr>
              <w:t>符號運用</w:t>
            </w:r>
            <w:r w:rsidRPr="00CF2C8C">
              <w:rPr>
                <w:rFonts w:ascii="新細明體" w:hAnsi="新細明體" w:cs="新細明體"/>
                <w:color w:val="auto"/>
                <w:sz w:val="24"/>
                <w:szCs w:val="24"/>
              </w:rPr>
              <w:t>與溝通表達</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shd w:val="pct15" w:color="auto" w:fill="FFFFFF"/>
              </w:rPr>
              <w:t>□</w:t>
            </w: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B2</w:t>
            </w:r>
            <w:r w:rsidRPr="00CF2C8C">
              <w:rPr>
                <w:rFonts w:ascii="新細明體" w:hAnsi="新細明體"/>
                <w:color w:val="auto"/>
                <w:sz w:val="24"/>
                <w:szCs w:val="24"/>
              </w:rPr>
              <w:t>科技資訊</w:t>
            </w:r>
            <w:r w:rsidRPr="00CF2C8C">
              <w:rPr>
                <w:rFonts w:ascii="新細明體" w:hAnsi="新細明體" w:cs="新細明體"/>
                <w:color w:val="auto"/>
                <w:sz w:val="24"/>
                <w:szCs w:val="24"/>
              </w:rPr>
              <w:t>與媒體素養</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B3</w:t>
            </w:r>
            <w:r w:rsidRPr="00CF2C8C">
              <w:rPr>
                <w:rFonts w:ascii="新細明體" w:hAnsi="新細明體"/>
                <w:color w:val="auto"/>
                <w:sz w:val="24"/>
                <w:szCs w:val="24"/>
              </w:rPr>
              <w:t>藝術涵養</w:t>
            </w:r>
            <w:r w:rsidRPr="00CF2C8C">
              <w:rPr>
                <w:rFonts w:ascii="新細明體" w:hAnsi="新細明體" w:cs="新細明體"/>
                <w:color w:val="auto"/>
                <w:sz w:val="24"/>
                <w:szCs w:val="24"/>
              </w:rPr>
              <w:t>與美感素養</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C1</w:t>
            </w:r>
            <w:r w:rsidRPr="00CF2C8C">
              <w:rPr>
                <w:rFonts w:ascii="新細明體" w:hAnsi="新細明體"/>
                <w:color w:val="auto"/>
                <w:sz w:val="24"/>
                <w:szCs w:val="24"/>
              </w:rPr>
              <w:t>道德實踐</w:t>
            </w:r>
            <w:r w:rsidRPr="00CF2C8C">
              <w:rPr>
                <w:rFonts w:ascii="新細明體" w:hAnsi="新細明體" w:cs="新細明體"/>
                <w:color w:val="auto"/>
                <w:sz w:val="24"/>
                <w:szCs w:val="24"/>
              </w:rPr>
              <w:t>與公民意識</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C2</w:t>
            </w:r>
            <w:r w:rsidRPr="00CF2C8C">
              <w:rPr>
                <w:rFonts w:ascii="新細明體" w:hAnsi="新細明體"/>
                <w:color w:val="auto"/>
                <w:sz w:val="24"/>
                <w:szCs w:val="24"/>
              </w:rPr>
              <w:t>人際關係</w:t>
            </w:r>
            <w:r w:rsidRPr="00CF2C8C">
              <w:rPr>
                <w:rFonts w:ascii="新細明體" w:hAnsi="新細明體" w:cs="新細明體"/>
                <w:color w:val="auto"/>
                <w:sz w:val="24"/>
                <w:szCs w:val="24"/>
              </w:rPr>
              <w:t>與團隊合作</w:t>
            </w:r>
          </w:p>
          <w:p w:rsidR="00676BBF" w:rsidRPr="00CF2C8C" w:rsidRDefault="00676BBF" w:rsidP="00CF2C8C">
            <w:pPr>
              <w:autoSpaceDE w:val="0"/>
              <w:rPr>
                <w:rFonts w:ascii="新細明體" w:hAnsi="新細明體"/>
              </w:rPr>
            </w:pPr>
            <w:r w:rsidRPr="00CF2C8C">
              <w:rPr>
                <w:rFonts w:ascii="新細明體" w:hAnsi="新細明體" w:cs="新細明體"/>
                <w:b/>
                <w:color w:val="auto"/>
                <w:sz w:val="24"/>
                <w:szCs w:val="24"/>
              </w:rPr>
              <w:t xml:space="preserve">□ </w:t>
            </w:r>
            <w:r w:rsidRPr="00CF2C8C">
              <w:rPr>
                <w:rFonts w:ascii="新細明體" w:hAnsi="新細明體" w:cs="新細明體"/>
                <w:color w:val="auto"/>
                <w:sz w:val="24"/>
                <w:szCs w:val="24"/>
              </w:rPr>
              <w:t>C3</w:t>
            </w:r>
            <w:r w:rsidRPr="00CF2C8C">
              <w:rPr>
                <w:rFonts w:ascii="新細明體" w:hAnsi="新細明體"/>
                <w:color w:val="auto"/>
                <w:sz w:val="24"/>
                <w:szCs w:val="24"/>
              </w:rPr>
              <w:t>多元文化</w:t>
            </w:r>
            <w:r w:rsidRPr="00CF2C8C">
              <w:rPr>
                <w:rFonts w:ascii="新細明體" w:hAnsi="新細明體" w:cs="新細明體"/>
                <w:color w:val="auto"/>
                <w:sz w:val="24"/>
                <w:szCs w:val="24"/>
              </w:rPr>
              <w:t>與國際理解</w:t>
            </w:r>
          </w:p>
        </w:tc>
        <w:tc>
          <w:tcPr>
            <w:tcW w:w="11459" w:type="dxa"/>
          </w:tcPr>
          <w:p w:rsidR="00676BBF" w:rsidRPr="00CF2C8C" w:rsidRDefault="00676BBF" w:rsidP="00CF2C8C">
            <w:pPr>
              <w:autoSpaceDE w:val="0"/>
              <w:adjustRightInd w:val="0"/>
              <w:rPr>
                <w:rFonts w:ascii="新細明體" w:hAnsi="新細明體" w:cs="標楷體" w:hint="eastAsia"/>
                <w:color w:val="auto"/>
                <w:sz w:val="24"/>
                <w:szCs w:val="24"/>
              </w:rPr>
            </w:pPr>
            <w:r w:rsidRPr="00CF2C8C">
              <w:rPr>
                <w:rFonts w:ascii="新細明體" w:hAnsi="新細明體" w:cs="標楷體" w:hint="eastAsia"/>
                <w:color w:val="auto"/>
                <w:sz w:val="24"/>
                <w:szCs w:val="24"/>
              </w:rPr>
              <w:t>社-J-A2:覺察人類生活相關議題，進而分析判斷及反思，並嘗試改善或解決問題。</w:t>
            </w:r>
          </w:p>
          <w:p w:rsidR="00676BBF" w:rsidRPr="00CF2C8C" w:rsidRDefault="00676BBF" w:rsidP="00CF2C8C">
            <w:pPr>
              <w:autoSpaceDE w:val="0"/>
              <w:adjustRightInd w:val="0"/>
              <w:rPr>
                <w:rFonts w:ascii="新細明體" w:hAnsi="新細明體" w:cs="標楷體" w:hint="eastAsia"/>
                <w:color w:val="auto"/>
                <w:sz w:val="24"/>
                <w:szCs w:val="24"/>
              </w:rPr>
            </w:pPr>
            <w:r w:rsidRPr="00CF2C8C">
              <w:rPr>
                <w:rFonts w:ascii="新細明體" w:hAnsi="新細明體" w:cs="標楷體" w:hint="eastAsia"/>
                <w:color w:val="auto"/>
                <w:sz w:val="24"/>
                <w:szCs w:val="24"/>
              </w:rPr>
              <w:t>社-J-A3:主動學習與探究人類生活相關議題，善用資源並規劃相對應的行動方案及創新突破的可能性。</w:t>
            </w:r>
          </w:p>
          <w:p w:rsidR="00676BBF" w:rsidRPr="00CF2C8C" w:rsidRDefault="00676BBF" w:rsidP="005B7D51">
            <w:pPr>
              <w:rPr>
                <w:rFonts w:ascii="新細明體" w:hAnsi="新細明體" w:cs="標楷體"/>
                <w:color w:val="auto"/>
                <w:sz w:val="24"/>
                <w:szCs w:val="24"/>
              </w:rPr>
            </w:pPr>
            <w:r w:rsidRPr="00CF2C8C">
              <w:rPr>
                <w:rFonts w:ascii="新細明體" w:hAnsi="新細明體" w:cs="標楷體" w:hint="eastAsia"/>
                <w:color w:val="auto"/>
                <w:sz w:val="24"/>
                <w:szCs w:val="24"/>
              </w:rPr>
              <w:t>社-J-B2:理解不同時空的科技與媒體發展和應用，增進媒體識讀能力，並思辨其在生活中可能帶來的衝突與影響。</w:t>
            </w:r>
          </w:p>
        </w:tc>
      </w:tr>
    </w:tbl>
    <w:p w:rsidR="00676BBF" w:rsidRPr="00F21733" w:rsidRDefault="00676BBF">
      <w:pPr>
        <w:spacing w:line="0" w:lineRule="atLeast"/>
        <w:rPr>
          <w:rFonts w:ascii="新細明體" w:hAnsi="新細明體" w:cs="標楷體" w:hint="eastAsia"/>
          <w:sz w:val="24"/>
          <w:szCs w:val="24"/>
        </w:rPr>
      </w:pPr>
    </w:p>
    <w:p w:rsidR="0081505D" w:rsidRPr="00F21733" w:rsidRDefault="00950BA4">
      <w:pPr>
        <w:spacing w:line="0" w:lineRule="atLeast"/>
        <w:rPr>
          <w:rFonts w:ascii="新細明體" w:hAnsi="新細明體" w:cs="標楷體" w:hint="eastAsia"/>
          <w:sz w:val="24"/>
          <w:szCs w:val="24"/>
        </w:rPr>
      </w:pPr>
      <w:r w:rsidRPr="00F21733">
        <w:rPr>
          <w:rFonts w:ascii="新細明體" w:hAnsi="新細明體" w:cs="標楷體"/>
          <w:sz w:val="24"/>
          <w:szCs w:val="24"/>
        </w:rPr>
        <w:t>四、課程架構</w:t>
      </w:r>
      <w:r w:rsidRPr="00F21733">
        <w:rPr>
          <w:rFonts w:ascii="新細明體" w:hAnsi="新細明體" w:cs="標楷體" w:hint="eastAsia"/>
          <w:sz w:val="24"/>
          <w:szCs w:val="24"/>
        </w:rPr>
        <w:t>：</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0"/>
        <w:gridCol w:w="2490"/>
        <w:gridCol w:w="2490"/>
        <w:gridCol w:w="2490"/>
        <w:gridCol w:w="2490"/>
        <w:gridCol w:w="2490"/>
      </w:tblGrid>
      <w:tr w:rsidR="00950BA4" w:rsidRPr="00CF2C8C" w:rsidTr="00CF2C8C">
        <w:tc>
          <w:tcPr>
            <w:tcW w:w="14940" w:type="dxa"/>
            <w:gridSpan w:val="6"/>
          </w:tcPr>
          <w:p w:rsidR="00950BA4" w:rsidRPr="00CF2C8C" w:rsidRDefault="00950BA4" w:rsidP="00CF2C8C">
            <w:pPr>
              <w:spacing w:line="0" w:lineRule="atLeast"/>
              <w:jc w:val="center"/>
              <w:rPr>
                <w:rFonts w:ascii="新細明體" w:hAnsi="新細明體" w:cs="標楷體" w:hint="eastAsia"/>
                <w:sz w:val="24"/>
                <w:szCs w:val="24"/>
              </w:rPr>
            </w:pPr>
            <w:r w:rsidRPr="00CF2C8C">
              <w:rPr>
                <w:rFonts w:ascii="新細明體" w:hAnsi="新細明體" w:cs="標楷體" w:hint="eastAsia"/>
                <w:sz w:val="24"/>
                <w:szCs w:val="24"/>
              </w:rPr>
              <w:t>公民與社會</w:t>
            </w:r>
          </w:p>
        </w:tc>
      </w:tr>
      <w:tr w:rsidR="00950BA4" w:rsidRPr="00CF2C8C" w:rsidTr="00CF2C8C">
        <w:tc>
          <w:tcPr>
            <w:tcW w:w="14940" w:type="dxa"/>
            <w:gridSpan w:val="6"/>
          </w:tcPr>
          <w:p w:rsidR="00950BA4" w:rsidRPr="00CF2C8C" w:rsidRDefault="00950BA4" w:rsidP="00CF2C8C">
            <w:pPr>
              <w:spacing w:line="0" w:lineRule="atLeast"/>
              <w:ind w:firstLine="0"/>
              <w:jc w:val="center"/>
              <w:rPr>
                <w:rFonts w:ascii="新細明體" w:hAnsi="新細明體" w:cs="標楷體" w:hint="eastAsia"/>
                <w:sz w:val="24"/>
                <w:szCs w:val="24"/>
              </w:rPr>
            </w:pPr>
            <w:r w:rsidRPr="00CF2C8C">
              <w:rPr>
                <w:rFonts w:ascii="新細明體" w:hAnsi="新細明體" w:cs="標楷體" w:hint="eastAsia"/>
                <w:sz w:val="24"/>
                <w:szCs w:val="24"/>
              </w:rPr>
              <w:t>第三單元 生活中的資源配置</w:t>
            </w:r>
          </w:p>
        </w:tc>
      </w:tr>
      <w:tr w:rsidR="00CF2C8C" w:rsidRPr="00CF2C8C" w:rsidTr="00CF2C8C">
        <w:tc>
          <w:tcPr>
            <w:tcW w:w="2490" w:type="dxa"/>
          </w:tcPr>
          <w:p w:rsidR="00950BA4" w:rsidRPr="00CF2C8C" w:rsidRDefault="00950BA4" w:rsidP="00CF2C8C">
            <w:pPr>
              <w:spacing w:line="0" w:lineRule="atLeast"/>
              <w:ind w:firstLine="0"/>
              <w:rPr>
                <w:rFonts w:ascii="新細明體" w:hAnsi="新細明體" w:hint="eastAsia"/>
                <w:color w:val="auto"/>
                <w:sz w:val="24"/>
                <w:szCs w:val="24"/>
              </w:rPr>
            </w:pPr>
            <w:r w:rsidRPr="00CF2C8C">
              <w:rPr>
                <w:rFonts w:ascii="新細明體" w:hAnsi="新細明體" w:hint="eastAsia"/>
                <w:color w:val="auto"/>
                <w:sz w:val="24"/>
                <w:szCs w:val="24"/>
              </w:rPr>
              <w:t>第1課</w:t>
            </w:r>
          </w:p>
          <w:p w:rsidR="00950BA4" w:rsidRPr="00CF2C8C" w:rsidRDefault="00950BA4" w:rsidP="00CF2C8C">
            <w:pPr>
              <w:spacing w:line="0" w:lineRule="atLeast"/>
              <w:ind w:firstLine="0"/>
              <w:rPr>
                <w:rFonts w:ascii="新細明體" w:hAnsi="新細明體" w:cs="標楷體"/>
                <w:sz w:val="24"/>
                <w:szCs w:val="24"/>
              </w:rPr>
            </w:pPr>
            <w:r w:rsidRPr="00CF2C8C">
              <w:rPr>
                <w:rFonts w:ascii="新細明體" w:hAnsi="新細明體" w:hint="eastAsia"/>
                <w:color w:val="auto"/>
                <w:sz w:val="24"/>
                <w:szCs w:val="24"/>
              </w:rPr>
              <w:t>生活中處處要做選擇</w:t>
            </w:r>
          </w:p>
        </w:tc>
        <w:tc>
          <w:tcPr>
            <w:tcW w:w="2490" w:type="dxa"/>
          </w:tcPr>
          <w:p w:rsidR="008825C8" w:rsidRPr="00CF2C8C" w:rsidRDefault="008825C8" w:rsidP="00CF2C8C">
            <w:pPr>
              <w:ind w:firstLine="0"/>
              <w:jc w:val="left"/>
              <w:rPr>
                <w:rFonts w:ascii="新細明體" w:hAnsi="新細明體" w:hint="eastAsia"/>
                <w:color w:val="auto"/>
                <w:sz w:val="24"/>
                <w:szCs w:val="24"/>
              </w:rPr>
            </w:pPr>
            <w:r w:rsidRPr="00CF2C8C">
              <w:rPr>
                <w:rFonts w:ascii="新細明體" w:hAnsi="新細明體" w:hint="eastAsia"/>
                <w:color w:val="auto"/>
                <w:sz w:val="24"/>
                <w:szCs w:val="24"/>
              </w:rPr>
              <w:t>第2課</w:t>
            </w:r>
          </w:p>
          <w:p w:rsidR="00950BA4" w:rsidRPr="00CF2C8C" w:rsidRDefault="008825C8" w:rsidP="00CF2C8C">
            <w:pPr>
              <w:spacing w:line="0" w:lineRule="atLeast"/>
              <w:ind w:firstLine="0"/>
              <w:rPr>
                <w:rFonts w:ascii="新細明體" w:hAnsi="新細明體" w:cs="標楷體"/>
                <w:sz w:val="24"/>
                <w:szCs w:val="24"/>
              </w:rPr>
            </w:pPr>
            <w:r w:rsidRPr="00CF2C8C">
              <w:rPr>
                <w:rFonts w:ascii="新細明體" w:hAnsi="新細明體" w:hint="eastAsia"/>
                <w:color w:val="auto"/>
                <w:sz w:val="24"/>
                <w:szCs w:val="24"/>
              </w:rPr>
              <w:t>如何分配有限的資源</w:t>
            </w:r>
          </w:p>
        </w:tc>
        <w:tc>
          <w:tcPr>
            <w:tcW w:w="2490" w:type="dxa"/>
          </w:tcPr>
          <w:p w:rsidR="008825C8" w:rsidRPr="00CF2C8C" w:rsidRDefault="008825C8" w:rsidP="00CF2C8C">
            <w:pPr>
              <w:spacing w:line="0" w:lineRule="atLeast"/>
              <w:ind w:firstLine="0"/>
              <w:rPr>
                <w:rFonts w:ascii="新細明體" w:hAnsi="新細明體" w:hint="eastAsia"/>
                <w:color w:val="auto"/>
                <w:sz w:val="24"/>
                <w:szCs w:val="24"/>
              </w:rPr>
            </w:pPr>
            <w:r w:rsidRPr="00CF2C8C">
              <w:rPr>
                <w:rFonts w:ascii="新細明體" w:hAnsi="新細明體" w:hint="eastAsia"/>
                <w:color w:val="auto"/>
                <w:sz w:val="24"/>
                <w:szCs w:val="24"/>
              </w:rPr>
              <w:t>第3課</w:t>
            </w:r>
          </w:p>
          <w:p w:rsidR="00950BA4" w:rsidRPr="00CF2C8C" w:rsidRDefault="008825C8" w:rsidP="00CF2C8C">
            <w:pPr>
              <w:spacing w:line="0" w:lineRule="atLeast"/>
              <w:ind w:firstLine="0"/>
              <w:rPr>
                <w:rFonts w:ascii="新細明體" w:hAnsi="新細明體" w:cs="標楷體"/>
                <w:sz w:val="24"/>
                <w:szCs w:val="24"/>
              </w:rPr>
            </w:pPr>
            <w:r w:rsidRPr="00CF2C8C">
              <w:rPr>
                <w:rFonts w:ascii="新細明體" w:hAnsi="新細明體" w:hint="eastAsia"/>
                <w:color w:val="auto"/>
                <w:sz w:val="24"/>
                <w:szCs w:val="24"/>
              </w:rPr>
              <w:t>廠商競爭對市場的影響</w:t>
            </w:r>
          </w:p>
        </w:tc>
        <w:tc>
          <w:tcPr>
            <w:tcW w:w="2490" w:type="dxa"/>
          </w:tcPr>
          <w:p w:rsidR="000D1292" w:rsidRPr="00CF2C8C" w:rsidRDefault="000D1292" w:rsidP="00CF2C8C">
            <w:pPr>
              <w:spacing w:line="0" w:lineRule="atLeast"/>
              <w:ind w:firstLine="0"/>
              <w:rPr>
                <w:rFonts w:ascii="新細明體" w:hAnsi="新細明體" w:hint="eastAsia"/>
                <w:color w:val="auto"/>
                <w:sz w:val="24"/>
                <w:szCs w:val="24"/>
              </w:rPr>
            </w:pPr>
            <w:r w:rsidRPr="00CF2C8C">
              <w:rPr>
                <w:rFonts w:ascii="新細明體" w:hAnsi="新細明體" w:hint="eastAsia"/>
                <w:color w:val="auto"/>
                <w:sz w:val="24"/>
                <w:szCs w:val="24"/>
              </w:rPr>
              <w:t>第4課</w:t>
            </w:r>
          </w:p>
          <w:p w:rsidR="000D1292" w:rsidRPr="00CF2C8C" w:rsidRDefault="000D1292" w:rsidP="00CF2C8C">
            <w:pPr>
              <w:spacing w:line="0" w:lineRule="atLeast"/>
              <w:ind w:firstLine="0"/>
              <w:rPr>
                <w:rFonts w:ascii="新細明體" w:hAnsi="新細明體" w:cs="標楷體" w:hint="eastAsia"/>
                <w:sz w:val="24"/>
                <w:szCs w:val="24"/>
              </w:rPr>
            </w:pPr>
            <w:r w:rsidRPr="00CF2C8C">
              <w:rPr>
                <w:rFonts w:ascii="新細明體" w:hAnsi="新細明體" w:hint="eastAsia"/>
                <w:color w:val="auto"/>
                <w:sz w:val="24"/>
                <w:szCs w:val="24"/>
              </w:rPr>
              <w:t>貨幣與支付方式的演進</w:t>
            </w:r>
          </w:p>
        </w:tc>
        <w:tc>
          <w:tcPr>
            <w:tcW w:w="2490" w:type="dxa"/>
          </w:tcPr>
          <w:p w:rsidR="000D1292" w:rsidRPr="00CF2C8C" w:rsidRDefault="000D1292" w:rsidP="00CF2C8C">
            <w:pPr>
              <w:spacing w:line="0" w:lineRule="atLeast"/>
              <w:ind w:firstLine="0"/>
              <w:rPr>
                <w:rFonts w:ascii="新細明體" w:hAnsi="新細明體" w:hint="eastAsia"/>
                <w:color w:val="auto"/>
                <w:sz w:val="24"/>
                <w:szCs w:val="24"/>
              </w:rPr>
            </w:pPr>
            <w:r w:rsidRPr="00CF2C8C">
              <w:rPr>
                <w:rFonts w:ascii="新細明體" w:hAnsi="新細明體" w:hint="eastAsia"/>
                <w:color w:val="auto"/>
                <w:sz w:val="24"/>
                <w:szCs w:val="24"/>
              </w:rPr>
              <w:t>第5課</w:t>
            </w:r>
          </w:p>
          <w:p w:rsidR="00950BA4" w:rsidRPr="00CF2C8C" w:rsidRDefault="000D1292" w:rsidP="00CF2C8C">
            <w:pPr>
              <w:spacing w:line="0" w:lineRule="atLeast"/>
              <w:ind w:firstLine="0"/>
              <w:rPr>
                <w:rFonts w:ascii="新細明體" w:hAnsi="新細明體" w:cs="標楷體"/>
                <w:sz w:val="24"/>
                <w:szCs w:val="24"/>
              </w:rPr>
            </w:pPr>
            <w:r w:rsidRPr="00CF2C8C">
              <w:rPr>
                <w:rFonts w:ascii="新細明體" w:hAnsi="新細明體" w:hint="eastAsia"/>
                <w:color w:val="auto"/>
                <w:sz w:val="24"/>
                <w:szCs w:val="24"/>
              </w:rPr>
              <w:t>經濟生活中的民事規範</w:t>
            </w:r>
          </w:p>
        </w:tc>
        <w:tc>
          <w:tcPr>
            <w:tcW w:w="2490" w:type="dxa"/>
          </w:tcPr>
          <w:p w:rsidR="000D1292" w:rsidRPr="00CF2C8C" w:rsidRDefault="000D1292" w:rsidP="00CF2C8C">
            <w:pPr>
              <w:spacing w:line="0" w:lineRule="atLeast"/>
              <w:ind w:firstLine="0"/>
              <w:rPr>
                <w:rFonts w:ascii="新細明體" w:hAnsi="新細明體" w:hint="eastAsia"/>
                <w:color w:val="auto"/>
                <w:sz w:val="24"/>
                <w:szCs w:val="24"/>
              </w:rPr>
            </w:pPr>
            <w:r w:rsidRPr="00CF2C8C">
              <w:rPr>
                <w:rFonts w:ascii="新細明體" w:hAnsi="新細明體" w:hint="eastAsia"/>
                <w:color w:val="auto"/>
                <w:sz w:val="24"/>
                <w:szCs w:val="24"/>
              </w:rPr>
              <w:t>第6課</w:t>
            </w:r>
          </w:p>
          <w:p w:rsidR="00950BA4" w:rsidRPr="00CF2C8C" w:rsidRDefault="000D1292" w:rsidP="00CF2C8C">
            <w:pPr>
              <w:spacing w:line="0" w:lineRule="atLeast"/>
              <w:ind w:firstLine="0"/>
              <w:rPr>
                <w:rFonts w:ascii="新細明體" w:hAnsi="新細明體" w:cs="標楷體"/>
                <w:sz w:val="24"/>
                <w:szCs w:val="24"/>
              </w:rPr>
            </w:pPr>
            <w:r w:rsidRPr="00CF2C8C">
              <w:rPr>
                <w:rFonts w:ascii="新細明體" w:hAnsi="新細明體" w:hint="eastAsia"/>
                <w:color w:val="auto"/>
                <w:sz w:val="24"/>
                <w:szCs w:val="24"/>
              </w:rPr>
              <w:t>民事紛爭的權利救濟途徑</w:t>
            </w:r>
          </w:p>
        </w:tc>
      </w:tr>
    </w:tbl>
    <w:p w:rsidR="0081505D" w:rsidRPr="00F21733" w:rsidRDefault="0081505D">
      <w:pPr>
        <w:spacing w:line="0" w:lineRule="atLeast"/>
        <w:rPr>
          <w:rFonts w:ascii="新細明體" w:hAnsi="新細明體" w:cs="標楷體"/>
          <w:sz w:val="24"/>
          <w:szCs w:val="24"/>
        </w:rPr>
      </w:pPr>
    </w:p>
    <w:p w:rsidR="0081505D" w:rsidRPr="00F21733" w:rsidRDefault="00FE0BAA">
      <w:pPr>
        <w:spacing w:line="0" w:lineRule="atLeast"/>
        <w:rPr>
          <w:rFonts w:ascii="新細明體" w:hAnsi="新細明體"/>
        </w:rPr>
      </w:pPr>
      <w:r w:rsidRPr="00F21733">
        <w:rPr>
          <w:rFonts w:ascii="新細明體" w:hAnsi="新細明體" w:cs="標楷體"/>
          <w:sz w:val="24"/>
          <w:szCs w:val="24"/>
        </w:rPr>
        <w:t>五、素養導向教學規劃：</w:t>
      </w:r>
    </w:p>
    <w:tbl>
      <w:tblPr>
        <w:tblW w:w="15079" w:type="dxa"/>
        <w:jc w:val="center"/>
        <w:tblInd w:w="-98" w:type="dxa"/>
        <w:tblLayout w:type="fixed"/>
        <w:tblCellMar>
          <w:left w:w="10" w:type="dxa"/>
          <w:right w:w="10" w:type="dxa"/>
        </w:tblCellMar>
        <w:tblLook w:val="04A0"/>
      </w:tblPr>
      <w:tblGrid>
        <w:gridCol w:w="1247"/>
        <w:gridCol w:w="1559"/>
        <w:gridCol w:w="1559"/>
        <w:gridCol w:w="2977"/>
        <w:gridCol w:w="709"/>
        <w:gridCol w:w="2268"/>
        <w:gridCol w:w="1417"/>
        <w:gridCol w:w="1559"/>
        <w:gridCol w:w="1784"/>
      </w:tblGrid>
      <w:tr w:rsidR="0081505D" w:rsidRPr="00F21733" w:rsidTr="00C36B95">
        <w:tblPrEx>
          <w:tblCellMar>
            <w:top w:w="0" w:type="dxa"/>
            <w:bottom w:w="0" w:type="dxa"/>
          </w:tblCellMar>
        </w:tblPrEx>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lastRenderedPageBreak/>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學習重點</w:t>
            </w:r>
          </w:p>
        </w:tc>
        <w:tc>
          <w:tcPr>
            <w:tcW w:w="2977" w:type="dxa"/>
            <w:vMerge w:val="restart"/>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單元/主題名稱與活動內容</w:t>
            </w:r>
          </w:p>
        </w:tc>
        <w:tc>
          <w:tcPr>
            <w:tcW w:w="709" w:type="dxa"/>
            <w:vMerge w:val="restart"/>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教學資源/學習策略</w:t>
            </w:r>
          </w:p>
        </w:tc>
        <w:tc>
          <w:tcPr>
            <w:tcW w:w="1417" w:type="dxa"/>
            <w:vMerge w:val="restart"/>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評量方式</w:t>
            </w:r>
          </w:p>
        </w:tc>
        <w:tc>
          <w:tcPr>
            <w:tcW w:w="155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融入議題</w:t>
            </w:r>
          </w:p>
        </w:tc>
        <w:tc>
          <w:tcPr>
            <w:tcW w:w="1784"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1505D" w:rsidRPr="00F21733" w:rsidRDefault="00FE0BA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r w:rsidRPr="00F21733">
              <w:rPr>
                <w:rFonts w:ascii="新細明體" w:hAnsi="新細明體" w:cs="標楷體"/>
                <w:color w:val="auto"/>
                <w:sz w:val="24"/>
                <w:szCs w:val="24"/>
              </w:rPr>
              <w:t>備註</w:t>
            </w:r>
          </w:p>
        </w:tc>
      </w:tr>
      <w:tr w:rsidR="0081505D" w:rsidRPr="00F21733" w:rsidTr="00C36B95">
        <w:tblPrEx>
          <w:tblCellMar>
            <w:top w:w="0" w:type="dxa"/>
            <w:bottom w:w="0" w:type="dxa"/>
          </w:tblCellMar>
        </w:tblPrEx>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1505D" w:rsidRPr="00F21733" w:rsidRDefault="00FE0BAA">
            <w:pPr>
              <w:jc w:val="center"/>
              <w:rPr>
                <w:rFonts w:ascii="新細明體" w:hAnsi="新細明體"/>
                <w:color w:val="auto"/>
                <w:sz w:val="24"/>
                <w:szCs w:val="24"/>
              </w:rPr>
            </w:pPr>
            <w:r w:rsidRPr="00F21733">
              <w:rPr>
                <w:rFonts w:ascii="新細明體" w:hAnsi="新細明體"/>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1505D" w:rsidRPr="00F21733" w:rsidRDefault="00FE0BAA">
            <w:pPr>
              <w:jc w:val="center"/>
              <w:rPr>
                <w:rFonts w:ascii="新細明體" w:hAnsi="新細明體"/>
                <w:color w:val="auto"/>
                <w:sz w:val="24"/>
                <w:szCs w:val="24"/>
              </w:rPr>
            </w:pPr>
            <w:r w:rsidRPr="00F21733">
              <w:rPr>
                <w:rFonts w:ascii="新細明體" w:hAnsi="新細明體"/>
                <w:color w:val="auto"/>
                <w:sz w:val="24"/>
                <w:szCs w:val="24"/>
              </w:rPr>
              <w:t>學習表現</w:t>
            </w:r>
          </w:p>
        </w:tc>
        <w:tc>
          <w:tcPr>
            <w:tcW w:w="2977" w:type="dxa"/>
            <w:vMerge/>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709" w:type="dxa"/>
            <w:vMerge/>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2268" w:type="dxa"/>
            <w:vMerge/>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1417" w:type="dxa"/>
            <w:vMerge/>
            <w:tcBorders>
              <w:top w:val="single" w:sz="8" w:space="0" w:color="000000"/>
              <w:left w:val="single" w:sz="2" w:space="0" w:color="FFFFFF"/>
              <w:bottom w:val="single" w:sz="8" w:space="0" w:color="000000"/>
              <w:right w:val="single" w:sz="8" w:space="0" w:color="000000"/>
            </w:tcBorders>
            <w:shd w:val="clear" w:color="auto" w:fill="auto"/>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1559" w:type="dxa"/>
            <w:vMerge/>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c>
          <w:tcPr>
            <w:tcW w:w="1784"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1505D" w:rsidRPr="00F21733" w:rsidRDefault="0081505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新細明體" w:hAnsi="新細明體" w:cs="標楷體"/>
                <w:color w:val="auto"/>
                <w:sz w:val="24"/>
                <w:szCs w:val="24"/>
              </w:rPr>
            </w:pPr>
          </w:p>
        </w:tc>
      </w:tr>
      <w:tr w:rsidR="0081505D"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1505D" w:rsidRPr="00F21733" w:rsidRDefault="00FE0BAA">
            <w:pPr>
              <w:jc w:val="left"/>
              <w:rPr>
                <w:rFonts w:ascii="新細明體" w:hAnsi="新細明體" w:cs="標楷體"/>
                <w:color w:val="FF0000"/>
                <w:sz w:val="24"/>
                <w:szCs w:val="24"/>
              </w:rPr>
            </w:pPr>
            <w:r w:rsidRPr="00F21733">
              <w:rPr>
                <w:rFonts w:ascii="新細明體" w:hAnsi="新細明體" w:cs="標楷體"/>
                <w:color w:val="FF0000"/>
                <w:sz w:val="24"/>
                <w:szCs w:val="24"/>
              </w:rPr>
              <w:t>週、月或起訖時間均可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1505D" w:rsidRPr="00F21733" w:rsidRDefault="0081505D">
            <w:pPr>
              <w:pStyle w:val="Default"/>
              <w:jc w:val="left"/>
              <w:rPr>
                <w:rFonts w:ascii="新細明體" w:hAnsi="新細明體"/>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1505D" w:rsidRPr="00F21733" w:rsidRDefault="0081505D">
            <w:pPr>
              <w:jc w:val="left"/>
              <w:rPr>
                <w:rFonts w:ascii="新細明體" w:hAnsi="新細明體" w:cs="標楷體"/>
                <w:color w:val="FF0000"/>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81505D" w:rsidRPr="00F21733" w:rsidRDefault="00FE0BAA">
            <w:pPr>
              <w:jc w:val="left"/>
              <w:rPr>
                <w:rFonts w:ascii="新細明體" w:hAnsi="新細明體" w:cs="標楷體"/>
                <w:color w:val="FF0000"/>
                <w:sz w:val="24"/>
                <w:szCs w:val="24"/>
              </w:rPr>
            </w:pPr>
            <w:r w:rsidRPr="00F21733">
              <w:rPr>
                <w:rFonts w:ascii="新細明體" w:hAnsi="新細明體" w:cs="標楷體"/>
                <w:color w:val="FF0000"/>
                <w:sz w:val="24"/>
                <w:szCs w:val="24"/>
              </w:rPr>
              <w:t>例如：</w:t>
            </w:r>
          </w:p>
          <w:p w:rsidR="0081505D" w:rsidRPr="00F21733" w:rsidRDefault="00FE0BAA">
            <w:pPr>
              <w:jc w:val="left"/>
              <w:rPr>
                <w:rFonts w:ascii="新細明體" w:hAnsi="新細明體" w:cs="標楷體"/>
                <w:color w:val="FF0000"/>
                <w:sz w:val="24"/>
                <w:szCs w:val="24"/>
              </w:rPr>
            </w:pPr>
            <w:r w:rsidRPr="00F21733">
              <w:rPr>
                <w:rFonts w:ascii="新細明體" w:hAnsi="新細明體" w:cs="標楷體"/>
                <w:color w:val="FF0000"/>
                <w:sz w:val="24"/>
                <w:szCs w:val="24"/>
              </w:rPr>
              <w:t>單元一</w:t>
            </w:r>
          </w:p>
          <w:p w:rsidR="0081505D" w:rsidRPr="00F21733" w:rsidRDefault="00FE0BAA">
            <w:pPr>
              <w:jc w:val="left"/>
              <w:rPr>
                <w:rFonts w:ascii="新細明體" w:hAnsi="新細明體" w:cs="標楷體"/>
                <w:color w:val="FF0000"/>
                <w:sz w:val="24"/>
                <w:szCs w:val="24"/>
              </w:rPr>
            </w:pPr>
            <w:r w:rsidRPr="00F21733">
              <w:rPr>
                <w:rFonts w:ascii="新細明體" w:hAnsi="新細明體" w:cs="標楷體"/>
                <w:color w:val="FF0000"/>
                <w:sz w:val="24"/>
                <w:szCs w:val="24"/>
              </w:rPr>
              <w:t>活動一：</w:t>
            </w:r>
          </w:p>
          <w:p w:rsidR="0081505D" w:rsidRPr="00F21733" w:rsidRDefault="00FE0BAA">
            <w:pPr>
              <w:jc w:val="left"/>
              <w:rPr>
                <w:rFonts w:ascii="新細明體" w:hAnsi="新細明體" w:cs="標楷體"/>
                <w:color w:val="FF0000"/>
                <w:sz w:val="24"/>
                <w:szCs w:val="24"/>
              </w:rPr>
            </w:pPr>
            <w:r w:rsidRPr="00F21733">
              <w:rPr>
                <w:rFonts w:ascii="新細明體" w:hAnsi="新細明體" w:cs="標楷體"/>
                <w:color w:val="FF0000"/>
                <w:sz w:val="24"/>
                <w:szCs w:val="24"/>
              </w:rPr>
              <w:t>﹙活動重點之詳略由各校自行斟酌決定﹚</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81505D" w:rsidRPr="00F21733" w:rsidRDefault="0081505D">
            <w:pPr>
              <w:ind w:left="317" w:hanging="317"/>
              <w:jc w:val="left"/>
              <w:rPr>
                <w:rFonts w:ascii="新細明體" w:hAnsi="新細明體" w:cs="標楷體"/>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81505D" w:rsidRPr="00F21733" w:rsidRDefault="0081505D">
            <w:pPr>
              <w:ind w:left="92" w:hanging="7"/>
              <w:jc w:val="left"/>
              <w:rPr>
                <w:rFonts w:ascii="新細明體" w:hAnsi="新細明體" w:cs="標楷體"/>
                <w:color w:val="FF0000"/>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81505D" w:rsidRPr="00F21733" w:rsidRDefault="00FE0BAA">
            <w:pPr>
              <w:ind w:left="-22" w:hanging="7"/>
              <w:jc w:val="left"/>
              <w:rPr>
                <w:rFonts w:ascii="新細明體" w:hAnsi="新細明體" w:cs="標楷體"/>
                <w:color w:val="FF0000"/>
                <w:sz w:val="24"/>
                <w:szCs w:val="24"/>
              </w:rPr>
            </w:pPr>
            <w:r w:rsidRPr="00F21733">
              <w:rPr>
                <w:rFonts w:ascii="新細明體" w:hAnsi="新細明體" w:cs="標楷體"/>
                <w:color w:val="FF0000"/>
                <w:sz w:val="24"/>
                <w:szCs w:val="24"/>
              </w:rPr>
              <w:t>例如：</w:t>
            </w:r>
          </w:p>
          <w:p w:rsidR="0081505D" w:rsidRPr="00F21733" w:rsidRDefault="00FE0BAA">
            <w:pPr>
              <w:ind w:left="311" w:hanging="219"/>
              <w:jc w:val="left"/>
              <w:rPr>
                <w:rFonts w:ascii="新細明體" w:hAnsi="新細明體" w:cs="標楷體"/>
                <w:color w:val="FF0000"/>
                <w:sz w:val="24"/>
                <w:szCs w:val="24"/>
              </w:rPr>
            </w:pPr>
            <w:r w:rsidRPr="00F21733">
              <w:rPr>
                <w:rFonts w:ascii="新細明體" w:hAnsi="新細明體" w:cs="標楷體"/>
                <w:color w:val="FF0000"/>
                <w:sz w:val="24"/>
                <w:szCs w:val="24"/>
              </w:rPr>
              <w:t>1.觀察記錄</w:t>
            </w:r>
          </w:p>
          <w:p w:rsidR="0081505D" w:rsidRPr="00F21733" w:rsidRDefault="00FE0BAA">
            <w:pPr>
              <w:ind w:left="311" w:hanging="219"/>
              <w:jc w:val="left"/>
              <w:rPr>
                <w:rFonts w:ascii="新細明體" w:hAnsi="新細明體" w:cs="標楷體"/>
                <w:color w:val="FF0000"/>
                <w:sz w:val="24"/>
                <w:szCs w:val="24"/>
              </w:rPr>
            </w:pPr>
            <w:r w:rsidRPr="00F21733">
              <w:rPr>
                <w:rFonts w:ascii="新細明體" w:hAnsi="新細明體" w:cs="標楷體"/>
                <w:color w:val="FF0000"/>
                <w:sz w:val="24"/>
                <w:szCs w:val="24"/>
              </w:rPr>
              <w:t>2.學習單</w:t>
            </w:r>
          </w:p>
          <w:p w:rsidR="0081505D" w:rsidRPr="00F21733" w:rsidRDefault="00FE0BAA">
            <w:pPr>
              <w:ind w:left="92" w:hanging="7"/>
              <w:jc w:val="left"/>
              <w:rPr>
                <w:rFonts w:ascii="新細明體" w:hAnsi="新細明體" w:cs="標楷體"/>
                <w:color w:val="FF0000"/>
                <w:sz w:val="24"/>
                <w:szCs w:val="24"/>
              </w:rPr>
            </w:pPr>
            <w:r w:rsidRPr="00F21733">
              <w:rPr>
                <w:rFonts w:ascii="新細明體" w:hAnsi="新細明體" w:cs="標楷體"/>
                <w:color w:val="FF0000"/>
                <w:sz w:val="24"/>
                <w:szCs w:val="24"/>
              </w:rPr>
              <w:t>3.參與態度</w:t>
            </w:r>
          </w:p>
          <w:p w:rsidR="0081505D" w:rsidRPr="00F21733" w:rsidRDefault="00FE0BAA">
            <w:pPr>
              <w:ind w:left="92" w:hanging="7"/>
              <w:jc w:val="left"/>
              <w:rPr>
                <w:rFonts w:ascii="新細明體" w:hAnsi="新細明體" w:cs="標楷體"/>
                <w:color w:val="FF0000"/>
                <w:sz w:val="24"/>
                <w:szCs w:val="24"/>
              </w:rPr>
            </w:pPr>
            <w:r w:rsidRPr="00F21733">
              <w:rPr>
                <w:rFonts w:ascii="新細明體" w:hAnsi="新細明體" w:cs="標楷體"/>
                <w:color w:val="FF0000"/>
                <w:sz w:val="24"/>
                <w:szCs w:val="24"/>
              </w:rPr>
              <w:t>4.合作能力</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例如：</w:t>
            </w:r>
          </w:p>
          <w:p w:rsidR="0081505D" w:rsidRPr="00F21733" w:rsidRDefault="00FE0BAA">
            <w:pPr>
              <w:autoSpaceDE w:val="0"/>
              <w:jc w:val="left"/>
              <w:rPr>
                <w:rFonts w:ascii="新細明體" w:hAnsi="新細明體" w:cs="AVGmdBU"/>
                <w:color w:val="FF0000"/>
                <w:sz w:val="24"/>
                <w:szCs w:val="24"/>
              </w:rPr>
            </w:pPr>
            <w:r w:rsidRPr="00F21733">
              <w:rPr>
                <w:rFonts w:ascii="新細明體" w:hAnsi="新細明體" w:cs="AVGmdBU"/>
                <w:color w:val="FF0000"/>
                <w:sz w:val="24"/>
                <w:szCs w:val="24"/>
              </w:rPr>
              <w:t>性別平等、</w:t>
            </w:r>
          </w:p>
          <w:p w:rsidR="0081505D" w:rsidRPr="00F21733" w:rsidRDefault="00FE0BAA">
            <w:pPr>
              <w:autoSpaceDE w:val="0"/>
              <w:jc w:val="left"/>
              <w:rPr>
                <w:rFonts w:ascii="新細明體" w:hAnsi="新細明體" w:cs="AVGmdBU"/>
                <w:color w:val="FF0000"/>
                <w:sz w:val="24"/>
                <w:szCs w:val="24"/>
              </w:rPr>
            </w:pPr>
            <w:r w:rsidRPr="00F21733">
              <w:rPr>
                <w:rFonts w:ascii="新細明體" w:hAnsi="新細明體" w:cs="AVGmdBU"/>
                <w:color w:val="FF0000"/>
                <w:sz w:val="24"/>
                <w:szCs w:val="24"/>
              </w:rPr>
              <w:t>人權、環境</w:t>
            </w:r>
          </w:p>
          <w:p w:rsidR="0081505D" w:rsidRPr="00F21733" w:rsidRDefault="00FE0BAA">
            <w:pPr>
              <w:autoSpaceDE w:val="0"/>
              <w:jc w:val="left"/>
              <w:rPr>
                <w:rFonts w:ascii="新細明體" w:hAnsi="新細明體" w:cs="AVGmdBU"/>
                <w:color w:val="FF0000"/>
                <w:sz w:val="24"/>
                <w:szCs w:val="24"/>
              </w:rPr>
            </w:pPr>
            <w:r w:rsidRPr="00F21733">
              <w:rPr>
                <w:rFonts w:ascii="新細明體" w:hAnsi="新細明體" w:cs="AVGmdBU"/>
                <w:color w:val="FF0000"/>
                <w:sz w:val="24"/>
                <w:szCs w:val="24"/>
              </w:rPr>
              <w:t>海洋、品德</w:t>
            </w:r>
          </w:p>
          <w:p w:rsidR="0081505D" w:rsidRPr="00F21733" w:rsidRDefault="00FE0BAA">
            <w:pPr>
              <w:autoSpaceDE w:val="0"/>
              <w:jc w:val="left"/>
              <w:rPr>
                <w:rFonts w:ascii="新細明體" w:hAnsi="新細明體" w:cs="AVGmdBU"/>
                <w:color w:val="FF0000"/>
                <w:sz w:val="24"/>
                <w:szCs w:val="24"/>
              </w:rPr>
            </w:pPr>
            <w:r w:rsidRPr="00F21733">
              <w:rPr>
                <w:rFonts w:ascii="新細明體" w:hAnsi="新細明體" w:cs="AVGmdBU"/>
                <w:color w:val="FF0000"/>
                <w:sz w:val="24"/>
                <w:szCs w:val="24"/>
              </w:rPr>
              <w:t>生命、法治</w:t>
            </w:r>
          </w:p>
          <w:p w:rsidR="0081505D" w:rsidRPr="00F21733" w:rsidRDefault="00FE0BAA">
            <w:pPr>
              <w:autoSpaceDE w:val="0"/>
              <w:jc w:val="left"/>
              <w:rPr>
                <w:rFonts w:ascii="新細明體" w:hAnsi="新細明體"/>
              </w:rPr>
            </w:pPr>
            <w:r w:rsidRPr="00F21733">
              <w:rPr>
                <w:rFonts w:ascii="新細明體" w:hAnsi="新細明體" w:cs="AVGmdBU"/>
                <w:color w:val="FF0000"/>
                <w:sz w:val="24"/>
                <w:szCs w:val="24"/>
              </w:rPr>
              <w:t>科技、資</w:t>
            </w:r>
            <w:r w:rsidRPr="00F21733">
              <w:rPr>
                <w:rFonts w:ascii="新細明體" w:hAnsi="新細明體" w:cs="DFKaiShu-SB-Estd-BF"/>
                <w:color w:val="FF0000"/>
                <w:sz w:val="24"/>
                <w:szCs w:val="24"/>
              </w:rPr>
              <w:t>訊</w:t>
            </w:r>
          </w:p>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能源、安全</w:t>
            </w:r>
          </w:p>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防災、</w:t>
            </w:r>
          </w:p>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家庭教育、</w:t>
            </w:r>
          </w:p>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生涯規劃、</w:t>
            </w:r>
          </w:p>
          <w:p w:rsidR="0081505D" w:rsidRPr="00F21733" w:rsidRDefault="00FE0BAA">
            <w:pPr>
              <w:autoSpaceDE w:val="0"/>
              <w:jc w:val="left"/>
              <w:rPr>
                <w:rFonts w:ascii="新細明體" w:hAnsi="新細明體" w:cs="DFKaiShu-SB-Estd-BF"/>
                <w:color w:val="FF0000"/>
                <w:sz w:val="24"/>
                <w:szCs w:val="24"/>
              </w:rPr>
            </w:pPr>
            <w:r w:rsidRPr="00F21733">
              <w:rPr>
                <w:rFonts w:ascii="新細明體" w:hAnsi="新細明體" w:cs="DFKaiShu-SB-Estd-BF"/>
                <w:color w:val="FF0000"/>
                <w:sz w:val="24"/>
                <w:szCs w:val="24"/>
              </w:rPr>
              <w:t>多元文化、</w:t>
            </w:r>
          </w:p>
          <w:p w:rsidR="0081505D" w:rsidRPr="00F21733" w:rsidRDefault="00FE0BAA">
            <w:pPr>
              <w:autoSpaceDE w:val="0"/>
              <w:jc w:val="left"/>
              <w:rPr>
                <w:rFonts w:ascii="新細明體" w:hAnsi="新細明體"/>
              </w:rPr>
            </w:pPr>
            <w:r w:rsidRPr="00F21733">
              <w:rPr>
                <w:rFonts w:ascii="新細明體" w:hAnsi="新細明體" w:cs="DFKaiShu-SB-Estd-BF"/>
                <w:color w:val="FF0000"/>
                <w:sz w:val="24"/>
                <w:szCs w:val="24"/>
              </w:rPr>
              <w:t>閱</w:t>
            </w:r>
            <w:r w:rsidRPr="00F21733">
              <w:rPr>
                <w:rFonts w:ascii="新細明體" w:hAnsi="新細明體" w:cs="新細明體"/>
                <w:color w:val="FF0000"/>
                <w:sz w:val="24"/>
                <w:szCs w:val="24"/>
              </w:rPr>
              <w:t>讀</w:t>
            </w:r>
            <w:r w:rsidRPr="00F21733">
              <w:rPr>
                <w:rFonts w:ascii="新細明體" w:hAnsi="新細明體" w:cs="AVGmdBU"/>
                <w:color w:val="FF0000"/>
                <w:sz w:val="24"/>
                <w:szCs w:val="24"/>
              </w:rPr>
              <w:t>素養、</w:t>
            </w:r>
          </w:p>
          <w:p w:rsidR="0081505D" w:rsidRPr="00F21733" w:rsidRDefault="00FE0BAA">
            <w:pPr>
              <w:autoSpaceDE w:val="0"/>
              <w:jc w:val="left"/>
              <w:rPr>
                <w:rFonts w:ascii="新細明體" w:hAnsi="新細明體" w:cs="AVGmdBU"/>
                <w:color w:val="FF0000"/>
                <w:sz w:val="24"/>
                <w:szCs w:val="24"/>
              </w:rPr>
            </w:pPr>
            <w:r w:rsidRPr="00F21733">
              <w:rPr>
                <w:rFonts w:ascii="新細明體" w:hAnsi="新細明體" w:cs="AVGmdBU"/>
                <w:color w:val="FF0000"/>
                <w:sz w:val="24"/>
                <w:szCs w:val="24"/>
              </w:rPr>
              <w:t>戶外教育、</w:t>
            </w:r>
          </w:p>
          <w:p w:rsidR="0081505D" w:rsidRPr="00F21733" w:rsidRDefault="00FE0BAA">
            <w:pPr>
              <w:autoSpaceDE w:val="0"/>
              <w:jc w:val="left"/>
              <w:rPr>
                <w:rFonts w:ascii="新細明體" w:hAnsi="新細明體"/>
              </w:rPr>
            </w:pPr>
            <w:r w:rsidRPr="00F21733">
              <w:rPr>
                <w:rFonts w:ascii="新細明體" w:hAnsi="新細明體" w:cs="AVGmdBU"/>
                <w:color w:val="FF0000"/>
                <w:sz w:val="24"/>
                <w:szCs w:val="24"/>
              </w:rPr>
              <w:t>國</w:t>
            </w:r>
            <w:r w:rsidRPr="00F21733">
              <w:rPr>
                <w:rFonts w:ascii="新細明體" w:hAnsi="新細明體" w:cs="DFKaiShu-SB-Estd-BF"/>
                <w:color w:val="FF0000"/>
                <w:sz w:val="24"/>
                <w:szCs w:val="24"/>
              </w:rPr>
              <w:t>際教育、</w:t>
            </w:r>
          </w:p>
          <w:p w:rsidR="0081505D" w:rsidRPr="00F21733" w:rsidRDefault="00FE0BAA">
            <w:pPr>
              <w:autoSpaceDE w:val="0"/>
              <w:jc w:val="left"/>
              <w:rPr>
                <w:rFonts w:ascii="新細明體" w:hAnsi="新細明體"/>
              </w:rPr>
            </w:pPr>
            <w:r w:rsidRPr="00F21733">
              <w:rPr>
                <w:rFonts w:ascii="新細明體" w:hAnsi="新細明體" w:cs="DFKaiShu-SB-Estd-BF"/>
                <w:color w:val="FF0000"/>
                <w:sz w:val="24"/>
                <w:szCs w:val="24"/>
              </w:rPr>
              <w:t>原住民族教育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1505D" w:rsidRPr="00F21733" w:rsidRDefault="00FE0BAA">
            <w:pPr>
              <w:snapToGrid w:val="0"/>
              <w:spacing w:line="0" w:lineRule="atLeast"/>
              <w:ind w:hanging="7"/>
              <w:jc w:val="left"/>
              <w:rPr>
                <w:rFonts w:ascii="新細明體" w:hAnsi="新細明體"/>
              </w:rPr>
            </w:pPr>
            <w:r w:rsidRPr="00F21733">
              <w:rPr>
                <w:rFonts w:ascii="新細明體" w:hAnsi="新細明體" w:cs="標楷體"/>
                <w:sz w:val="24"/>
                <w:szCs w:val="24"/>
              </w:rPr>
              <w:t>□實施跨領域或</w:t>
            </w:r>
            <w:r w:rsidRPr="00F21733">
              <w:rPr>
                <w:rFonts w:ascii="新細明體" w:hAnsi="新細明體" w:cs="標楷體"/>
                <w:color w:val="auto"/>
                <w:sz w:val="24"/>
                <w:szCs w:val="24"/>
              </w:rPr>
              <w:t>跨</w:t>
            </w:r>
            <w:r w:rsidRPr="00F21733">
              <w:rPr>
                <w:rFonts w:ascii="新細明體" w:hAnsi="新細明體" w:cs="標楷體"/>
                <w:sz w:val="24"/>
                <w:szCs w:val="24"/>
              </w:rPr>
              <w:t>科目協同教學(需另申請授課鐘點費者)</w:t>
            </w:r>
          </w:p>
          <w:p w:rsidR="0081505D" w:rsidRPr="00F21733" w:rsidRDefault="00FE0BAA">
            <w:pPr>
              <w:snapToGrid w:val="0"/>
              <w:spacing w:line="0" w:lineRule="atLeast"/>
              <w:ind w:left="120" w:hanging="120"/>
              <w:jc w:val="left"/>
              <w:rPr>
                <w:rFonts w:ascii="新細明體" w:hAnsi="新細明體" w:cs="標楷體"/>
                <w:sz w:val="24"/>
                <w:szCs w:val="24"/>
              </w:rPr>
            </w:pPr>
            <w:r w:rsidRPr="00F21733">
              <w:rPr>
                <w:rFonts w:ascii="新細明體" w:hAnsi="新細明體" w:cs="標楷體"/>
                <w:sz w:val="24"/>
                <w:szCs w:val="24"/>
              </w:rPr>
              <w:t>1.協同科目：</w:t>
            </w:r>
          </w:p>
          <w:p w:rsidR="0081505D" w:rsidRPr="00F21733" w:rsidRDefault="00FE0BAA">
            <w:pPr>
              <w:snapToGrid w:val="0"/>
              <w:spacing w:line="0" w:lineRule="atLeast"/>
              <w:jc w:val="left"/>
              <w:rPr>
                <w:rFonts w:ascii="新細明體" w:hAnsi="新細明體" w:cs="標楷體"/>
                <w:sz w:val="24"/>
                <w:szCs w:val="24"/>
                <w:u w:val="single"/>
              </w:rPr>
            </w:pPr>
            <w:r w:rsidRPr="00F21733">
              <w:rPr>
                <w:rFonts w:ascii="新細明體" w:hAnsi="新細明體" w:cs="標楷體"/>
                <w:sz w:val="24"/>
                <w:szCs w:val="24"/>
                <w:u w:val="single"/>
              </w:rPr>
              <w:t xml:space="preserve"> ＿       ＿ </w:t>
            </w:r>
          </w:p>
          <w:p w:rsidR="0081505D" w:rsidRPr="00F21733" w:rsidRDefault="00FE0BAA">
            <w:pPr>
              <w:snapToGrid w:val="0"/>
              <w:spacing w:line="0" w:lineRule="atLeast"/>
              <w:ind w:hanging="7"/>
              <w:jc w:val="left"/>
              <w:rPr>
                <w:rFonts w:ascii="新細明體" w:hAnsi="新細明體"/>
              </w:rPr>
            </w:pPr>
            <w:r w:rsidRPr="00F21733">
              <w:rPr>
                <w:rFonts w:ascii="新細明體" w:hAnsi="新細明體" w:cs="標楷體"/>
                <w:sz w:val="24"/>
                <w:szCs w:val="24"/>
              </w:rPr>
              <w:t>2.協同節數：</w:t>
            </w:r>
          </w:p>
          <w:p w:rsidR="0081505D" w:rsidRPr="00F21733" w:rsidRDefault="00FE0BAA">
            <w:pPr>
              <w:snapToGrid w:val="0"/>
              <w:spacing w:line="0" w:lineRule="atLeast"/>
              <w:ind w:hanging="7"/>
              <w:jc w:val="left"/>
              <w:rPr>
                <w:rFonts w:ascii="新細明體" w:hAnsi="新細明體"/>
              </w:rPr>
            </w:pPr>
            <w:r w:rsidRPr="00F21733">
              <w:rPr>
                <w:rFonts w:ascii="新細明體" w:hAnsi="新細明體" w:cs="標楷體"/>
                <w:sz w:val="24"/>
                <w:szCs w:val="24"/>
                <w:u w:val="single"/>
              </w:rPr>
              <w:t>＿      ＿＿</w:t>
            </w: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t>第一週</w:t>
            </w:r>
            <w:r w:rsidRPr="00F21733">
              <w:rPr>
                <w:rFonts w:ascii="新細明體" w:hAnsi="新細明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公Bl-Ⅳ-1:個人與家庭為什麼需要做選</w:t>
            </w:r>
            <w:r w:rsidRPr="00F21733">
              <w:rPr>
                <w:rFonts w:ascii="新細明體" w:hAnsi="新細明體" w:cs="標楷體" w:hint="eastAsia"/>
                <w:sz w:val="24"/>
                <w:szCs w:val="24"/>
              </w:rPr>
              <w:lastRenderedPageBreak/>
              <w:t>擇？如何選擇？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lastRenderedPageBreak/>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w:t>
            </w:r>
            <w:r w:rsidRPr="00F21733">
              <w:rPr>
                <w:rFonts w:ascii="新細明體" w:hAnsi="新細明體" w:hint="eastAsia"/>
                <w:sz w:val="24"/>
                <w:szCs w:val="24"/>
              </w:rPr>
              <w:lastRenderedPageBreak/>
              <w:t>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第1課生活中處處要做選擇</w:t>
            </w:r>
          </w:p>
          <w:p w:rsidR="00950BA4" w:rsidRPr="00F21733" w:rsidRDefault="00950BA4" w:rsidP="000939A2">
            <w:pPr>
              <w:ind w:firstLine="0"/>
              <w:jc w:val="left"/>
              <w:rPr>
                <w:rFonts w:ascii="新細明體" w:hAnsi="新細明體" w:hint="eastAsia"/>
                <w:color w:val="auto"/>
                <w:sz w:val="24"/>
                <w:szCs w:val="24"/>
              </w:rPr>
            </w:pP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一、為何生活中處處須做選</w:t>
            </w:r>
            <w:r w:rsidRPr="00F21733">
              <w:rPr>
                <w:rFonts w:ascii="新細明體" w:hAnsi="新細明體" w:hint="eastAsia"/>
                <w:color w:val="auto"/>
                <w:sz w:val="24"/>
                <w:szCs w:val="24"/>
              </w:rPr>
              <w:lastRenderedPageBreak/>
              <w:t>擇？</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w:t>
            </w:r>
            <w:r w:rsidR="003A161A" w:rsidRPr="00F21733">
              <w:rPr>
                <w:rFonts w:ascii="新細明體" w:hAnsi="新細明體" w:cs="標楷體" w:hint="eastAsia"/>
                <w:sz w:val="24"/>
                <w:szCs w:val="24"/>
              </w:rPr>
              <w:t>或電子書</w:t>
            </w:r>
          </w:p>
          <w:p w:rsidR="00950BA4" w:rsidRPr="00F21733" w:rsidRDefault="003A161A"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2</w:t>
            </w:r>
            <w:r w:rsidR="00950BA4" w:rsidRPr="00F21733">
              <w:rPr>
                <w:rFonts w:ascii="新細明體" w:hAnsi="新細明體" w:cs="標楷體" w:hint="eastAsia"/>
                <w:sz w:val="24"/>
                <w:szCs w:val="24"/>
              </w:rPr>
              <w:t>.</w:t>
            </w:r>
            <w:r w:rsidRPr="00F21733">
              <w:rPr>
                <w:rFonts w:ascii="新細明體" w:hAnsi="新細明體" w:cs="標楷體" w:hint="eastAsia"/>
                <w:sz w:val="24"/>
                <w:szCs w:val="24"/>
              </w:rPr>
              <w:t>網路影片或資料</w:t>
            </w:r>
          </w:p>
          <w:p w:rsidR="00950BA4" w:rsidRPr="00F21733" w:rsidRDefault="003A161A" w:rsidP="000939A2">
            <w:pPr>
              <w:ind w:firstLine="0"/>
              <w:jc w:val="left"/>
              <w:rPr>
                <w:rFonts w:ascii="新細明體" w:hAnsi="新細明體" w:cs="標楷體"/>
                <w:sz w:val="24"/>
                <w:szCs w:val="24"/>
              </w:rPr>
            </w:pPr>
            <w:r w:rsidRPr="00F21733">
              <w:rPr>
                <w:rFonts w:ascii="新細明體" w:hAnsi="新細明體" w:cs="標楷體" w:hint="eastAsia"/>
                <w:sz w:val="24"/>
                <w:szCs w:val="24"/>
              </w:rPr>
              <w:lastRenderedPageBreak/>
              <w:t>3</w:t>
            </w:r>
            <w:r w:rsidR="00950BA4" w:rsidRPr="00F21733">
              <w:rPr>
                <w:rFonts w:ascii="新細明體" w:hAnsi="新細明體" w:cs="標楷體" w:hint="eastAsia"/>
                <w:sz w:val="24"/>
                <w:szCs w:val="24"/>
              </w:rPr>
              <w:t>.</w:t>
            </w:r>
            <w:r w:rsidRPr="00F21733">
              <w:rPr>
                <w:rFonts w:ascii="新細明體" w:hAnsi="新細明體" w:cs="標楷體" w:hint="eastAsia"/>
                <w:sz w:val="24"/>
                <w:szCs w:val="24"/>
              </w:rPr>
              <w:t>其他</w:t>
            </w:r>
            <w:r w:rsidR="00950BA4" w:rsidRPr="00F21733">
              <w:rPr>
                <w:rFonts w:ascii="新細明體" w:hAnsi="新細明體" w:cs="標楷體" w:hint="eastAsia"/>
                <w:sz w:val="24"/>
                <w:szCs w:val="24"/>
              </w:rPr>
              <w:t>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lastRenderedPageBreak/>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D773A0">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【家庭教育】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家J8:探討家</w:t>
            </w:r>
            <w:r w:rsidRPr="00F21733">
              <w:rPr>
                <w:rFonts w:ascii="新細明體" w:hAnsi="新細明體" w:cs="標楷體" w:hint="eastAsia"/>
                <w:sz w:val="24"/>
                <w:szCs w:val="24"/>
              </w:rPr>
              <w:lastRenderedPageBreak/>
              <w:t>庭消費與財物管理策略。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第二週</w:t>
            </w:r>
            <w:r w:rsidRPr="00F21733">
              <w:rPr>
                <w:rFonts w:ascii="新細明體" w:hAnsi="新細明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公Bl-Ⅳ-2:如何計算某項選擇的機會成本？</w:t>
            </w:r>
          </w:p>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公Bl-Ⅳ-3:如何使用機會成本的概念來解釋選擇行為？</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第1課生活中處處要做選擇</w:t>
            </w:r>
          </w:p>
          <w:p w:rsidR="00950BA4" w:rsidRPr="00F21733" w:rsidRDefault="00950BA4" w:rsidP="000939A2">
            <w:pPr>
              <w:ind w:firstLine="0"/>
              <w:jc w:val="left"/>
              <w:rPr>
                <w:rFonts w:ascii="新細明體" w:hAnsi="新細明體" w:hint="eastAsia"/>
                <w:color w:val="auto"/>
                <w:sz w:val="24"/>
                <w:szCs w:val="24"/>
              </w:rPr>
            </w:pP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二、如何應用機會成本來做選擇？</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1.機會成本的意義</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2.機會成本的衡量</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3.選擇機會成本最低者</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D773A0">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【家庭教育】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家J8:探討家庭消費與財物管理策略。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rPr>
            </w:pPr>
            <w:r w:rsidRPr="00F21733">
              <w:rPr>
                <w:rFonts w:ascii="新細明體" w:hAnsi="新細明體" w:cs="標楷體"/>
                <w:color w:val="auto"/>
                <w:sz w:val="24"/>
                <w:szCs w:val="24"/>
              </w:rPr>
              <w:t>9/11補9/20(一)課程</w:t>
            </w:r>
          </w:p>
          <w:p w:rsidR="00950BA4" w:rsidRPr="00F21733" w:rsidRDefault="00950BA4">
            <w:pPr>
              <w:snapToGrid w:val="0"/>
              <w:spacing w:line="0" w:lineRule="atLeast"/>
              <w:ind w:hanging="7"/>
              <w:jc w:val="left"/>
              <w:rPr>
                <w:rFonts w:ascii="新細明體" w:hAnsi="新細明體"/>
              </w:rPr>
            </w:pPr>
            <w:r w:rsidRPr="00F21733">
              <w:rPr>
                <w:rFonts w:ascii="新細明體" w:hAnsi="新細明體" w:cs="標楷體"/>
                <w:color w:val="FF0000"/>
                <w:sz w:val="24"/>
                <w:szCs w:val="24"/>
              </w:rPr>
              <w:t>九年級複習考(日期未定)</w:t>
            </w: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t>第三週</w:t>
            </w:r>
            <w:r w:rsidRPr="00F21733">
              <w:rPr>
                <w:rFonts w:ascii="新細明體" w:hAnsi="新細明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公Bm-Ⅳ-1:家庭與學校如何透過誘因影響</w:t>
            </w:r>
            <w:r w:rsidRPr="00F21733">
              <w:rPr>
                <w:rFonts w:ascii="新細明體" w:hAnsi="新細明體" w:cs="標楷體" w:hint="eastAsia"/>
                <w:sz w:val="24"/>
                <w:szCs w:val="24"/>
              </w:rPr>
              <w:lastRenderedPageBreak/>
              <w:t>學生的行為？</w:t>
            </w:r>
          </w:p>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公Bm-Ⅳ-2:為什麼不同人對同一誘因的反應不同？</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lastRenderedPageBreak/>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w:t>
            </w:r>
            <w:r w:rsidRPr="00F21733">
              <w:rPr>
                <w:rFonts w:ascii="新細明體" w:hAnsi="新細明體" w:hint="eastAsia"/>
                <w:sz w:val="24"/>
                <w:szCs w:val="24"/>
              </w:rPr>
              <w:lastRenderedPageBreak/>
              <w:t>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第1課生活中處處要做選擇</w:t>
            </w:r>
          </w:p>
          <w:p w:rsidR="00950BA4" w:rsidRPr="00F21733" w:rsidRDefault="00950BA4" w:rsidP="000939A2">
            <w:pPr>
              <w:ind w:firstLine="0"/>
              <w:jc w:val="left"/>
              <w:rPr>
                <w:rFonts w:ascii="新細明體" w:hAnsi="新細明體" w:hint="eastAsia"/>
                <w:color w:val="auto"/>
                <w:sz w:val="24"/>
                <w:szCs w:val="24"/>
              </w:rPr>
            </w:pP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三、誘因如何影響我們的選</w:t>
            </w:r>
            <w:r w:rsidRPr="00F21733">
              <w:rPr>
                <w:rFonts w:ascii="新細明體" w:hAnsi="新細明體" w:hint="eastAsia"/>
                <w:color w:val="auto"/>
                <w:sz w:val="24"/>
                <w:szCs w:val="24"/>
              </w:rPr>
              <w:lastRenderedPageBreak/>
              <w:t>擇？</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lastRenderedPageBreak/>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lastRenderedPageBreak/>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D773A0" w:rsidRPr="00F21733" w:rsidRDefault="00D773A0" w:rsidP="00D773A0">
            <w:pPr>
              <w:ind w:firstLine="0"/>
              <w:jc w:val="left"/>
              <w:rPr>
                <w:rFonts w:ascii="新細明體" w:hAnsi="新細明體" w:cs="標楷體"/>
                <w:sz w:val="24"/>
                <w:szCs w:val="24"/>
              </w:rPr>
            </w:pPr>
            <w:r w:rsidRPr="00F21733">
              <w:rPr>
                <w:rFonts w:ascii="新細明體" w:hAnsi="新細明體" w:cs="標楷體" w:hint="eastAsia"/>
                <w:sz w:val="24"/>
                <w:szCs w:val="24"/>
              </w:rPr>
              <w:lastRenderedPageBreak/>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lastRenderedPageBreak/>
              <w:t>【家庭教育】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家J8:探討家</w:t>
            </w:r>
            <w:r w:rsidRPr="00F21733">
              <w:rPr>
                <w:rFonts w:ascii="新細明體" w:hAnsi="新細明體" w:cs="標楷體" w:hint="eastAsia"/>
                <w:sz w:val="24"/>
                <w:szCs w:val="24"/>
              </w:rPr>
              <w:lastRenderedPageBreak/>
              <w:t>庭消費與財物管理策略。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第四週</w:t>
            </w:r>
            <w:r w:rsidRPr="00F21733">
              <w:rPr>
                <w:rFonts w:ascii="新細明體" w:hAnsi="新細明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公Bl-Ⅳ-5:不同分配資源的方法，各有哪些優缺點？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公</w:t>
            </w:r>
            <w:smartTag w:uri="urn:schemas-microsoft-com:office:smarttags" w:element="chmetcnv">
              <w:smartTagPr>
                <w:attr w:name="UnitName" w:val="C"/>
                <w:attr w:name="SourceValue" w:val="1"/>
                <w:attr w:name="HasSpace" w:val="False"/>
                <w:attr w:name="Negative" w:val="False"/>
                <w:attr w:name="NumberType" w:val="1"/>
                <w:attr w:name="TCSC" w:val="0"/>
              </w:smartTagPr>
              <w:r w:rsidRPr="00F21733">
                <w:rPr>
                  <w:rFonts w:ascii="新細明體" w:hAnsi="新細明體" w:hint="eastAsia"/>
                  <w:sz w:val="24"/>
                  <w:szCs w:val="24"/>
                </w:rPr>
                <w:t>1c</w:t>
              </w:r>
            </w:smartTag>
            <w:r w:rsidRPr="00F21733">
              <w:rPr>
                <w:rFonts w:ascii="新細明體" w:hAnsi="新細明體" w:hint="eastAsia"/>
                <w:sz w:val="24"/>
                <w:szCs w:val="24"/>
              </w:rPr>
              <w:t>-Ⅳ-1:運用公民知識，提出自己對公共</w:t>
            </w:r>
            <w:r w:rsidRPr="00F21733">
              <w:rPr>
                <w:rFonts w:ascii="新細明體" w:hAnsi="新細明體" w:hint="eastAsia"/>
                <w:sz w:val="24"/>
                <w:szCs w:val="24"/>
              </w:rPr>
              <w:lastRenderedPageBreak/>
              <w:t>議題的見解。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第2課如何分配有限的資源</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一、不同的資源分配方法有何優缺點？</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0939A2">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r w:rsidRPr="00F21733">
              <w:rPr>
                <w:rFonts w:ascii="新細明體" w:hAnsi="新細明體" w:cs="標楷體"/>
                <w:sz w:val="24"/>
                <w:szCs w:val="24"/>
              </w:rPr>
              <w:t>9/20、21放假</w:t>
            </w: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第五週</w:t>
            </w:r>
            <w:r w:rsidRPr="00F21733">
              <w:rPr>
                <w:rFonts w:ascii="新細明體" w:hAnsi="新細明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公Bl-Ⅳ-4:價格如何影響資源分配？</w:t>
            </w:r>
          </w:p>
          <w:p w:rsidR="00950BA4" w:rsidRPr="00F21733" w:rsidRDefault="00950BA4" w:rsidP="000939A2">
            <w:pPr>
              <w:ind w:firstLine="0"/>
              <w:jc w:val="left"/>
              <w:rPr>
                <w:rFonts w:ascii="新細明體" w:hAnsi="新細明體"/>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第2課如何分配有限的資源</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二、價格如何影響消費者的資源分配？</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D773A0">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t>第六週</w:t>
            </w:r>
            <w:r w:rsidRPr="00F21733">
              <w:rPr>
                <w:rFonts w:ascii="新細明體" w:hAnsi="新細明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公Bl-Ⅳ-4:價格如何影響資源分配？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w:t>
            </w:r>
            <w:r w:rsidRPr="00F21733">
              <w:rPr>
                <w:rFonts w:ascii="新細明體" w:hAnsi="新細明體" w:hint="eastAsia"/>
                <w:sz w:val="24"/>
                <w:szCs w:val="24"/>
              </w:rPr>
              <w:lastRenderedPageBreak/>
              <w:t>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第2課如何分配有限的資源</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三、價格如何影響生產者的資源分配？</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D773A0"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D773A0" w:rsidP="00D773A0">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D773A0" w:rsidRPr="00F21733" w:rsidRDefault="00D773A0" w:rsidP="00D773A0">
            <w:pPr>
              <w:ind w:firstLine="0"/>
              <w:jc w:val="left"/>
              <w:rPr>
                <w:rFonts w:ascii="新細明體" w:hAnsi="新細明體" w:cs="標楷體"/>
                <w:sz w:val="24"/>
                <w:szCs w:val="24"/>
              </w:rPr>
            </w:pPr>
            <w:r w:rsidRPr="00F21733">
              <w:rPr>
                <w:rFonts w:ascii="新細明體" w:hAnsi="新細明體" w:cs="標楷體" w:hint="eastAsia"/>
                <w:sz w:val="24"/>
                <w:szCs w:val="24"/>
              </w:rPr>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第七週</w:t>
            </w:r>
            <w:r w:rsidRPr="00F21733">
              <w:rPr>
                <w:rFonts w:ascii="新細明體" w:hAnsi="新細明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公Bl-Ⅳ-1:個人與家庭為什麼需要做選擇？如何選擇？</w:t>
            </w:r>
          </w:p>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公Bl-Ⅳ-2:如何計算某項選擇的機會成本？</w:t>
            </w:r>
          </w:p>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公Bl-Ⅳ-3:如何使用機會成本的概念來解釋選擇行為？</w:t>
            </w:r>
          </w:p>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公Bm-Ⅳ-2:為什麼不同人對同一誘因的反應不同？</w:t>
            </w:r>
          </w:p>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公Bl-Ⅳ-5:不同分配資源的方法，各有哪些優缺點？</w:t>
            </w:r>
          </w:p>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公Bl-Ⅳ-4:價格如何影響資</w:t>
            </w:r>
            <w:r w:rsidRPr="00F21733">
              <w:rPr>
                <w:rFonts w:ascii="新細明體" w:hAnsi="新細明體" w:cs="標楷體" w:hint="eastAsia"/>
                <w:sz w:val="24"/>
                <w:szCs w:val="24"/>
              </w:rPr>
              <w:lastRenderedPageBreak/>
              <w:t>源分配？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lastRenderedPageBreak/>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950BA4" w:rsidRPr="00F21733" w:rsidRDefault="00950BA4" w:rsidP="000939A2">
            <w:pPr>
              <w:ind w:firstLine="0"/>
              <w:jc w:val="left"/>
              <w:rPr>
                <w:rFonts w:ascii="新細明體" w:hAnsi="新細明體"/>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複習第三單元第1-2課</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一、為何生活中處處須做選擇？</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二、如何應用機會成本來做選擇？</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三、誘因如何影響我們的選擇？</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四、不同的資源分配方法有何優缺點？</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五、價格如何影響消費者的資源分配？</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六、價格如何影響生產者的資源分配？</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950BA4" w:rsidRPr="00F21733" w:rsidRDefault="00202438" w:rsidP="000939A2">
            <w:pPr>
              <w:ind w:firstLine="0"/>
              <w:jc w:val="left"/>
              <w:rPr>
                <w:rFonts w:ascii="新細明體" w:hAnsi="新細明體" w:cs="標楷體"/>
                <w:sz w:val="24"/>
                <w:szCs w:val="24"/>
              </w:rPr>
            </w:pPr>
            <w:r w:rsidRPr="00F21733">
              <w:rPr>
                <w:rFonts w:ascii="新細明體" w:hAnsi="新細明體" w:cs="標楷體" w:hint="eastAsia"/>
                <w:sz w:val="24"/>
                <w:szCs w:val="24"/>
              </w:rPr>
              <w:t>2</w:t>
            </w:r>
            <w:r w:rsidR="00950BA4" w:rsidRPr="00F21733">
              <w:rPr>
                <w:rFonts w:ascii="新細明體" w:hAnsi="新細明體" w:cs="標楷體" w:hint="eastAsia"/>
                <w:sz w:val="24"/>
                <w:szCs w:val="24"/>
              </w:rPr>
              <w:t>.紙筆測驗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3D5621">
            <w:pPr>
              <w:ind w:firstLine="0"/>
              <w:jc w:val="left"/>
              <w:rPr>
                <w:rFonts w:ascii="新細明體" w:hAnsi="新細明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uppressAutoHyphens w:val="0"/>
              <w:jc w:val="left"/>
              <w:rPr>
                <w:rFonts w:ascii="新細明體" w:hAnsi="新細明體"/>
                <w:color w:val="C00000"/>
                <w:sz w:val="24"/>
                <w:szCs w:val="24"/>
              </w:rPr>
            </w:pPr>
            <w:r w:rsidRPr="00F21733">
              <w:rPr>
                <w:rFonts w:ascii="新細明體" w:hAnsi="新細明體"/>
                <w:color w:val="C00000"/>
                <w:sz w:val="24"/>
                <w:szCs w:val="24"/>
              </w:rPr>
              <w:t>第一次定期評量(暫)</w:t>
            </w:r>
          </w:p>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第八週</w:t>
            </w:r>
            <w:r w:rsidRPr="00F21733">
              <w:rPr>
                <w:rFonts w:ascii="新細明體" w:hAnsi="新細明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公Bl-Ⅳ-4:價格如何影響資源分配？</w:t>
            </w:r>
          </w:p>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公Cf-Ⅳ-1:廠商間的競爭對消費者有何影響？</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第3課廠商競爭對市場的影響</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一、廠商生產產品時考量什麼？</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color w:val="FF9900"/>
                <w:sz w:val="24"/>
                <w:szCs w:val="24"/>
              </w:rPr>
            </w:pPr>
            <w:r w:rsidRPr="00F21733">
              <w:rPr>
                <w:rFonts w:ascii="新細明體" w:hAnsi="新細明體" w:cs="標楷體" w:hint="eastAsia"/>
                <w:color w:val="FF9900"/>
                <w:sz w:val="24"/>
                <w:szCs w:val="24"/>
              </w:rPr>
              <w:t>【生涯規劃教育】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color w:val="FF9900"/>
                <w:sz w:val="24"/>
                <w:szCs w:val="24"/>
              </w:rPr>
              <w:t>涯J12:發展及評估生涯決定的策略。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rPr>
            </w:pPr>
            <w:r w:rsidRPr="00F21733">
              <w:rPr>
                <w:rFonts w:ascii="新細明體" w:hAnsi="新細明體" w:cs="標楷體"/>
                <w:color w:val="C00000"/>
                <w:sz w:val="24"/>
                <w:szCs w:val="24"/>
              </w:rPr>
              <w:t>10/20~21八年級隔宿(暫)</w:t>
            </w: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t>第九週</w:t>
            </w:r>
            <w:r w:rsidRPr="00F21733">
              <w:rPr>
                <w:rFonts w:ascii="新細明體" w:hAnsi="新細明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公Cf-Ⅳ-2:廠商可能的競爭方式有哪些？</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w:t>
            </w:r>
            <w:r w:rsidRPr="00F21733">
              <w:rPr>
                <w:rFonts w:ascii="新細明體" w:hAnsi="新細明體" w:hint="eastAsia"/>
                <w:sz w:val="24"/>
                <w:szCs w:val="24"/>
              </w:rPr>
              <w:lastRenderedPageBreak/>
              <w:t>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公</w:t>
            </w:r>
            <w:smartTag w:uri="urn:schemas-microsoft-com:office:smarttags" w:element="chmetcnv">
              <w:smartTagPr>
                <w:attr w:name="UnitName" w:val="C"/>
                <w:attr w:name="SourceValue" w:val="1"/>
                <w:attr w:name="HasSpace" w:val="False"/>
                <w:attr w:name="Negative" w:val="False"/>
                <w:attr w:name="NumberType" w:val="1"/>
                <w:attr w:name="TCSC" w:val="0"/>
              </w:smartTagPr>
              <w:r w:rsidRPr="00F21733">
                <w:rPr>
                  <w:rFonts w:ascii="新細明體" w:hAnsi="新細明體" w:hint="eastAsia"/>
                  <w:sz w:val="24"/>
                  <w:szCs w:val="24"/>
                </w:rPr>
                <w:t>1c</w:t>
              </w:r>
            </w:smartTag>
            <w:r w:rsidRPr="00F21733">
              <w:rPr>
                <w:rFonts w:ascii="新細明體" w:hAnsi="新細明體" w:hint="eastAsia"/>
                <w:sz w:val="24"/>
                <w:szCs w:val="24"/>
              </w:rPr>
              <w:t>-Ⅳ-1:運用公民知識，提出自己對公共議題的見解。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第3課廠商競爭對市場的影響</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二、廠商的競爭方式有哪些？</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color w:val="FF9900"/>
                <w:sz w:val="24"/>
                <w:szCs w:val="24"/>
              </w:rPr>
            </w:pPr>
            <w:r w:rsidRPr="00F21733">
              <w:rPr>
                <w:rFonts w:ascii="新細明體" w:hAnsi="新細明體" w:cs="標楷體" w:hint="eastAsia"/>
                <w:color w:val="FF9900"/>
                <w:sz w:val="24"/>
                <w:szCs w:val="24"/>
              </w:rPr>
              <w:t>【生涯規劃教育】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color w:val="FF9900"/>
                <w:sz w:val="24"/>
                <w:szCs w:val="24"/>
              </w:rPr>
              <w:t>涯J12:發展及評估生涯決定的策略。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r w:rsidRPr="00F21733">
              <w:rPr>
                <w:rFonts w:ascii="新細明體" w:hAnsi="新細明體" w:cs="標楷體"/>
                <w:sz w:val="24"/>
                <w:szCs w:val="24"/>
              </w:rPr>
              <w:t>10/27~29九年級校外教學</w:t>
            </w: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第十週</w:t>
            </w:r>
            <w:r w:rsidRPr="00F21733">
              <w:rPr>
                <w:rFonts w:ascii="新細明體" w:hAnsi="新細明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公Cf-Ⅳ-3:為什麼新廠商越容易加入某一市場，則該市場的競爭程度越高？</w:t>
            </w:r>
          </w:p>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公Bh-IV-1:為什麼行政法與我們日常生活息息相關？為什麼政府應依法行政？</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公</w:t>
            </w:r>
            <w:smartTag w:uri="urn:schemas-microsoft-com:office:smarttags" w:element="chmetcnv">
              <w:smartTagPr>
                <w:attr w:name="UnitName" w:val="C"/>
                <w:attr w:name="SourceValue" w:val="1"/>
                <w:attr w:name="HasSpace" w:val="False"/>
                <w:attr w:name="Negative" w:val="False"/>
                <w:attr w:name="NumberType" w:val="1"/>
                <w:attr w:name="TCSC" w:val="0"/>
              </w:smartTagPr>
              <w:r w:rsidRPr="00F21733">
                <w:rPr>
                  <w:rFonts w:ascii="新細明體" w:hAnsi="新細明體" w:hint="eastAsia"/>
                  <w:sz w:val="24"/>
                  <w:szCs w:val="24"/>
                </w:rPr>
                <w:t>1c</w:t>
              </w:r>
            </w:smartTag>
            <w:r w:rsidRPr="00F21733">
              <w:rPr>
                <w:rFonts w:ascii="新細明體" w:hAnsi="新細明體" w:hint="eastAsia"/>
                <w:sz w:val="24"/>
                <w:szCs w:val="24"/>
              </w:rPr>
              <w:t>-Ⅳ-1:運用公民知識，提出自己對公共議題的見解。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第3課廠商競爭對市場的影響</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三、廠商間的競爭對消費者有何影響？</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194CB6"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color w:val="FF9900"/>
                <w:sz w:val="24"/>
                <w:szCs w:val="24"/>
              </w:rPr>
            </w:pPr>
            <w:r w:rsidRPr="00F21733">
              <w:rPr>
                <w:rFonts w:ascii="新細明體" w:hAnsi="新細明體" w:cs="標楷體" w:hint="eastAsia"/>
                <w:color w:val="FF9900"/>
                <w:sz w:val="24"/>
                <w:szCs w:val="24"/>
              </w:rPr>
              <w:t>【生涯規劃教育】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color w:val="FF9900"/>
                <w:sz w:val="24"/>
                <w:szCs w:val="24"/>
              </w:rPr>
              <w:t>涯J12:發展及評估生涯決定的策略。</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第十一週</w:t>
            </w:r>
            <w:r w:rsidRPr="00F21733">
              <w:rPr>
                <w:rFonts w:ascii="新細明體" w:hAnsi="新細明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公Bp-Ⅳ-1:貨幣為什麼會出現？</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3"/>
                <w:attr w:name="HasSpace" w:val="False"/>
                <w:attr w:name="Negative" w:val="False"/>
                <w:attr w:name="NumberType" w:val="1"/>
                <w:attr w:name="TCSC" w:val="0"/>
              </w:smartTagPr>
              <w:r w:rsidRPr="00F21733">
                <w:rPr>
                  <w:rFonts w:ascii="新細明體" w:hAnsi="新細明體" w:hint="eastAsia"/>
                  <w:sz w:val="24"/>
                  <w:szCs w:val="24"/>
                </w:rPr>
                <w:t>3a</w:t>
              </w:r>
            </w:smartTag>
            <w:r w:rsidRPr="00F21733">
              <w:rPr>
                <w:rFonts w:ascii="新細明體" w:hAnsi="新細明體" w:hint="eastAsia"/>
                <w:sz w:val="24"/>
                <w:szCs w:val="24"/>
              </w:rPr>
              <w:t>-Ⅳ-1:發現不同時空脈絡中的人類生活問題，並進行探究。</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第4課貨幣與支付方式的演進</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一、貨幣為什麼會出現？</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1.貨幣的發展</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2.貨幣的功能</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【閱讀素養教育】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閱J3:理解學科知識內的重要詞彙的意涵，並懂得如何運用該詞彙與他人進行溝通。</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t>第十二週</w:t>
            </w:r>
            <w:r w:rsidRPr="00F21733">
              <w:rPr>
                <w:rFonts w:ascii="新細明體" w:hAnsi="新細明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公Bp-Ⅳ-2:使用儲值卡和使用貨幣的差異。</w:t>
            </w:r>
          </w:p>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公Bp-Ⅳ-3:使用信用卡與儲值卡的差異。</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lastRenderedPageBreak/>
              <w:t>社1b-Ⅳ-1:應用社會領域內容知識解析生活經驗或社會現象。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3"/>
                <w:attr w:name="HasSpace" w:val="False"/>
                <w:attr w:name="Negative" w:val="False"/>
                <w:attr w:name="NumberType" w:val="1"/>
                <w:attr w:name="TCSC" w:val="0"/>
              </w:smartTagPr>
              <w:r w:rsidRPr="00F21733">
                <w:rPr>
                  <w:rFonts w:ascii="新細明體" w:hAnsi="新細明體" w:hint="eastAsia"/>
                  <w:sz w:val="24"/>
                  <w:szCs w:val="24"/>
                </w:rPr>
                <w:t>3a</w:t>
              </w:r>
            </w:smartTag>
            <w:r w:rsidRPr="00F21733">
              <w:rPr>
                <w:rFonts w:ascii="新細明體" w:hAnsi="新細明體" w:hint="eastAsia"/>
                <w:sz w:val="24"/>
                <w:szCs w:val="24"/>
              </w:rPr>
              <w:t>-Ⅳ-1:發現不同時空脈絡中的人類生活問題，並進行探究。</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第4課貨幣與支付方式的演進</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二、市場上還有哪些常見的支付方式？</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【閱讀素養教育】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閱J3:理解學科知識內的重要詞彙的意涵，並懂得如何運用該詞彙與他</w:t>
            </w:r>
            <w:r w:rsidRPr="00F21733">
              <w:rPr>
                <w:rFonts w:ascii="新細明體" w:hAnsi="新細明體" w:cs="標楷體" w:hint="eastAsia"/>
                <w:sz w:val="24"/>
                <w:szCs w:val="24"/>
              </w:rPr>
              <w:lastRenderedPageBreak/>
              <w:t>人進行溝通。</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第十三週</w:t>
            </w:r>
            <w:r w:rsidRPr="00F21733">
              <w:rPr>
                <w:rFonts w:ascii="新細明體" w:hAnsi="新細明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公Bp-Ⅳ-4:買賣外幣通常透過銀行，哪些人會想要買外幣？哪些人會想要賣外幣？</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3"/>
                <w:attr w:name="HasSpace" w:val="False"/>
                <w:attr w:name="Negative" w:val="False"/>
                <w:attr w:name="NumberType" w:val="1"/>
                <w:attr w:name="TCSC" w:val="0"/>
              </w:smartTagPr>
              <w:r w:rsidRPr="00F21733">
                <w:rPr>
                  <w:rFonts w:ascii="新細明體" w:hAnsi="新細明體" w:hint="eastAsia"/>
                  <w:sz w:val="24"/>
                  <w:szCs w:val="24"/>
                </w:rPr>
                <w:t>3a</w:t>
              </w:r>
            </w:smartTag>
            <w:r w:rsidRPr="00F21733">
              <w:rPr>
                <w:rFonts w:ascii="新細明體" w:hAnsi="新細明體" w:hint="eastAsia"/>
                <w:sz w:val="24"/>
                <w:szCs w:val="24"/>
              </w:rPr>
              <w:t>-Ⅳ-1:發現不同時空脈絡中的人類生活</w:t>
            </w:r>
            <w:r w:rsidRPr="00F21733">
              <w:rPr>
                <w:rFonts w:ascii="新細明體" w:hAnsi="新細明體" w:hint="eastAsia"/>
                <w:sz w:val="24"/>
                <w:szCs w:val="24"/>
              </w:rPr>
              <w:lastRenderedPageBreak/>
              <w:t>問題，並進行探究。</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第4課貨幣與支付方式的演進</w:t>
            </w:r>
          </w:p>
          <w:p w:rsidR="00950BA4" w:rsidRPr="00F21733" w:rsidRDefault="00950BA4" w:rsidP="000939A2">
            <w:pPr>
              <w:ind w:firstLine="0"/>
              <w:jc w:val="left"/>
              <w:rPr>
                <w:rFonts w:ascii="新細明體" w:hAnsi="新細明體"/>
                <w:color w:val="auto"/>
                <w:sz w:val="24"/>
                <w:szCs w:val="24"/>
              </w:rPr>
            </w:pPr>
            <w:r w:rsidRPr="00F21733">
              <w:rPr>
                <w:rFonts w:ascii="新細明體" w:hAnsi="新細明體" w:hint="eastAsia"/>
                <w:color w:val="auto"/>
                <w:sz w:val="24"/>
                <w:szCs w:val="24"/>
              </w:rPr>
              <w:t>三、國際貿易最常見的支付工具是什麼？</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194CB6"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【閱讀素養教育】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閱J3:理解學科知識內的重要詞彙的意涵，並懂得如何運用該詞彙與他人進行溝通。</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napToGrid w:val="0"/>
              <w:spacing w:line="0" w:lineRule="atLeast"/>
              <w:ind w:hanging="7"/>
              <w:jc w:val="left"/>
              <w:rPr>
                <w:rFonts w:ascii="新細明體" w:hAnsi="新細明體" w:cs="標楷體"/>
                <w:sz w:val="24"/>
                <w:szCs w:val="24"/>
              </w:rPr>
            </w:pPr>
          </w:p>
        </w:tc>
      </w:tr>
      <w:tr w:rsidR="00950BA4"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0BA4" w:rsidRPr="00F21733" w:rsidRDefault="00950BA4">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第十四週</w:t>
            </w:r>
            <w:r w:rsidRPr="00F21733">
              <w:rPr>
                <w:rFonts w:ascii="新細明體" w:hAnsi="新細明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sz w:val="24"/>
                <w:szCs w:val="24"/>
              </w:rPr>
            </w:pPr>
            <w:r w:rsidRPr="00F21733">
              <w:rPr>
                <w:rFonts w:ascii="新細明體" w:hAnsi="新細明體" w:cs="標楷體" w:hint="eastAsia"/>
                <w:sz w:val="24"/>
                <w:szCs w:val="24"/>
              </w:rPr>
              <w:t>公Bj-Ⅳ-1:為什麼一般契約只要雙方當事人合意即可生效，而有些契約必須完成登記方能生效？契約不履行會產生哪些責任？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950BA4" w:rsidRPr="00F21733" w:rsidRDefault="00950BA4" w:rsidP="000939A2">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UnitName" w:val="a"/>
                <w:attr w:name="SourceValue" w:val="1"/>
                <w:attr w:name="HasSpace" w:val="False"/>
                <w:attr w:name="Negative" w:val="False"/>
                <w:attr w:name="NumberType" w:val="1"/>
                <w:attr w:name="TCSC" w:val="0"/>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950BA4" w:rsidRPr="00F21733" w:rsidRDefault="00950BA4" w:rsidP="000939A2">
            <w:pPr>
              <w:ind w:firstLine="0"/>
              <w:jc w:val="left"/>
              <w:rPr>
                <w:rFonts w:ascii="新細明體" w:hAnsi="新細明體"/>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第5課經濟生活中的民事規範</w:t>
            </w:r>
          </w:p>
          <w:p w:rsidR="00950BA4" w:rsidRPr="00F21733" w:rsidRDefault="00950BA4" w:rsidP="000939A2">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一、經濟活動與契約有何關係？</w:t>
            </w:r>
          </w:p>
          <w:p w:rsidR="00950BA4" w:rsidRPr="00F21733" w:rsidRDefault="00950BA4" w:rsidP="000939A2">
            <w:pPr>
              <w:ind w:firstLine="0"/>
              <w:jc w:val="left"/>
              <w:rPr>
                <w:rFonts w:ascii="新細明體" w:hAnsi="新細明體"/>
                <w:color w:val="auto"/>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950BA4" w:rsidRPr="00F21733" w:rsidRDefault="00950BA4"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3A161A" w:rsidRPr="00F21733" w:rsidRDefault="003A161A"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950BA4" w:rsidRPr="00F21733" w:rsidRDefault="003A161A"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950BA4"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950BA4" w:rsidRPr="00F21733" w:rsidRDefault="00950BA4"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950BA4" w:rsidRPr="00F21733" w:rsidRDefault="00950BA4"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50BA4" w:rsidRPr="00F21733" w:rsidRDefault="00950BA4">
            <w:pPr>
              <w:suppressAutoHyphens w:val="0"/>
              <w:jc w:val="left"/>
              <w:rPr>
                <w:rFonts w:ascii="新細明體" w:hAnsi="新細明體"/>
                <w:color w:val="C00000"/>
                <w:sz w:val="24"/>
                <w:szCs w:val="24"/>
              </w:rPr>
            </w:pPr>
            <w:r w:rsidRPr="00F21733">
              <w:rPr>
                <w:rFonts w:ascii="新細明體" w:hAnsi="新細明體"/>
                <w:color w:val="C00000"/>
                <w:sz w:val="24"/>
                <w:szCs w:val="24"/>
              </w:rPr>
              <w:t>第二次定期評量(暫)</w:t>
            </w:r>
          </w:p>
          <w:p w:rsidR="00950BA4" w:rsidRPr="00F21733" w:rsidRDefault="00950BA4">
            <w:pPr>
              <w:snapToGrid w:val="0"/>
              <w:spacing w:line="0" w:lineRule="atLeast"/>
              <w:ind w:hanging="7"/>
              <w:jc w:val="left"/>
              <w:rPr>
                <w:rFonts w:ascii="新細明體" w:hAnsi="新細明體" w:cs="標楷體"/>
                <w:sz w:val="24"/>
                <w:szCs w:val="24"/>
              </w:rPr>
            </w:pP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t>第十五週</w:t>
            </w:r>
            <w:r w:rsidRPr="00F21733">
              <w:rPr>
                <w:rFonts w:ascii="新細明體" w:hAnsi="新細明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公Bj-Ⅳ-1:為什麼一般契約只要雙方當事人合意即可生效，而有些契約必須完成登記方能生效？契約不履行會產生哪些責任？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社1b-Ⅳ-1:應用社會領域內容</w:t>
            </w:r>
            <w:r w:rsidRPr="00F21733">
              <w:rPr>
                <w:rFonts w:ascii="新細明體" w:hAnsi="新細明體" w:hint="eastAsia"/>
                <w:sz w:val="24"/>
                <w:szCs w:val="24"/>
              </w:rPr>
              <w:lastRenderedPageBreak/>
              <w:t>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第5課經濟生活中的民事規範</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t>二、契約如何訂定才能生效？</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napToGrid w:val="0"/>
              <w:spacing w:line="0" w:lineRule="atLeast"/>
              <w:ind w:hanging="7"/>
              <w:jc w:val="left"/>
              <w:rPr>
                <w:rFonts w:ascii="新細明體" w:hAnsi="新細明體" w:cs="標楷體"/>
                <w:sz w:val="24"/>
                <w:szCs w:val="24"/>
              </w:rPr>
            </w:pP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第十六週</w:t>
            </w:r>
            <w:r w:rsidRPr="00F21733">
              <w:rPr>
                <w:rFonts w:ascii="新細明體" w:hAnsi="新細明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公Bj-Ⅳ-2:為什麼一般人能自由訂立契約，而限制行為能力人訂立契約原則上必須得法定代理人同意？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社1b-Ⅳ-1:應用社會領域內容知識解析生活經驗或社會現象。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第5課經濟生活中的民事規範</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三、行為能力與契約效力有何關係？</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1.無行為能力人</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2.限制行為能力人</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t>3.完全行為能力人</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194CB6" w:rsidRPr="00F21733" w:rsidRDefault="00194CB6" w:rsidP="00194CB6">
            <w:pPr>
              <w:ind w:firstLine="0"/>
              <w:jc w:val="left"/>
              <w:rPr>
                <w:rFonts w:ascii="新細明體" w:hAnsi="新細明體" w:cs="標楷體"/>
                <w:sz w:val="24"/>
                <w:szCs w:val="24"/>
              </w:rPr>
            </w:pP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napToGrid w:val="0"/>
              <w:spacing w:line="0" w:lineRule="atLeast"/>
              <w:ind w:hanging="7"/>
              <w:jc w:val="left"/>
              <w:rPr>
                <w:rFonts w:ascii="新細明體" w:hAnsi="新細明體" w:cs="標楷體"/>
                <w:sz w:val="24"/>
                <w:szCs w:val="24"/>
              </w:rPr>
            </w:pP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t>第十七週</w:t>
            </w:r>
            <w:r w:rsidRPr="00F21733">
              <w:rPr>
                <w:rFonts w:ascii="新細明體" w:hAnsi="新細明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公Bj-Ⅳ-1:為什麼一般契約只要雙方當事人合意即可生效，而有些契約必須完成登記方能生效？契約不履行會產生哪些責任？</w:t>
            </w:r>
          </w:p>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lastRenderedPageBreak/>
              <w:t>公Bj-Ⅳ-3:侵權行為的概念與責任。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lastRenderedPageBreak/>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社1b-Ⅳ-1:應用社會領域內容</w:t>
            </w:r>
            <w:r w:rsidRPr="00F21733">
              <w:rPr>
                <w:rFonts w:ascii="新細明體" w:hAnsi="新細明體" w:hint="eastAsia"/>
                <w:sz w:val="24"/>
                <w:szCs w:val="24"/>
              </w:rPr>
              <w:lastRenderedPageBreak/>
              <w:t>知識解析生活經驗或社會現象。</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第5課經濟生活中的民事規範</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四、違反民法規定須負什麼法律責任？</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1.侵權行為的責任</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t>2.債務不履行的責任</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194CB6"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uppressAutoHyphens w:val="0"/>
              <w:ind w:firstLine="0"/>
              <w:jc w:val="left"/>
              <w:rPr>
                <w:rFonts w:ascii="新細明體" w:hAnsi="新細明體"/>
                <w:color w:val="FF0000"/>
                <w:sz w:val="24"/>
                <w:szCs w:val="24"/>
              </w:rPr>
            </w:pPr>
            <w:r w:rsidRPr="00F21733">
              <w:rPr>
                <w:rFonts w:ascii="新細明體" w:hAnsi="新細明體"/>
                <w:color w:val="FF0000"/>
                <w:sz w:val="24"/>
                <w:szCs w:val="24"/>
              </w:rPr>
              <w:t xml:space="preserve">九年級第二次複習考(暫)   </w:t>
            </w:r>
            <w:r w:rsidRPr="00F21733">
              <w:rPr>
                <w:rFonts w:ascii="新細明體" w:hAnsi="新細明體"/>
                <w:color w:val="FF0000"/>
                <w:sz w:val="24"/>
                <w:szCs w:val="24"/>
              </w:rPr>
              <w:br/>
              <w:t>24 八年級英語歌唱比賽(暫)</w:t>
            </w:r>
          </w:p>
          <w:p w:rsidR="00F14869" w:rsidRPr="00F21733" w:rsidRDefault="00F14869">
            <w:pPr>
              <w:snapToGrid w:val="0"/>
              <w:spacing w:line="0" w:lineRule="atLeast"/>
              <w:ind w:hanging="7"/>
              <w:jc w:val="left"/>
              <w:rPr>
                <w:rFonts w:ascii="新細明體" w:hAnsi="新細明體" w:cs="標楷體"/>
                <w:color w:val="FF0000"/>
                <w:sz w:val="24"/>
                <w:szCs w:val="24"/>
              </w:rPr>
            </w:pP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第十八週</w:t>
            </w:r>
            <w:r w:rsidRPr="00F21733">
              <w:rPr>
                <w:rFonts w:ascii="新細明體" w:hAnsi="新細明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公Bj-Ⅳ-5:社會生活上人民如何解決民事紛爭？這些解決方法各有哪些優缺點？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2"/>
                <w:attr w:name="UnitName" w:val="C"/>
              </w:smartTagPr>
              <w:r w:rsidRPr="00F21733">
                <w:rPr>
                  <w:rFonts w:ascii="新細明體" w:hAnsi="新細明體" w:hint="eastAsia"/>
                  <w:sz w:val="24"/>
                  <w:szCs w:val="24"/>
                </w:rPr>
                <w:t>2c</w:t>
              </w:r>
            </w:smartTag>
            <w:r w:rsidRPr="00F21733">
              <w:rPr>
                <w:rFonts w:ascii="新細明體" w:hAnsi="新細明體" w:hint="eastAsia"/>
                <w:sz w:val="24"/>
                <w:szCs w:val="24"/>
              </w:rPr>
              <w:t>-Ⅳ-2:珍視重要的公民價值並願意付諸行動。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第6課民事紛爭的權利救濟途徑</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t>一、發生民事紛爭時該如何處理？</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napToGrid w:val="0"/>
              <w:spacing w:line="0" w:lineRule="atLeast"/>
              <w:ind w:hanging="7"/>
              <w:jc w:val="left"/>
              <w:rPr>
                <w:rFonts w:ascii="新細明體" w:hAnsi="新細明體" w:cs="標楷體"/>
                <w:sz w:val="24"/>
                <w:szCs w:val="24"/>
              </w:rPr>
            </w:pP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t>第十九週</w:t>
            </w:r>
            <w:r w:rsidRPr="00F21733">
              <w:rPr>
                <w:rFonts w:ascii="新細明體" w:hAnsi="新細明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公Bj-Ⅳ-5:社會生活上人民如何解決民事紛爭？這些解決方法各有哪些優缺點？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w:t>
            </w:r>
            <w:r w:rsidRPr="00F21733">
              <w:rPr>
                <w:rFonts w:ascii="新細明體" w:hAnsi="新細明體" w:hint="eastAsia"/>
                <w:sz w:val="24"/>
                <w:szCs w:val="24"/>
              </w:rPr>
              <w:lastRenderedPageBreak/>
              <w:t>公民知識的核心概念。</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2"/>
                <w:attr w:name="UnitName" w:val="C"/>
              </w:smartTagPr>
              <w:r w:rsidRPr="00F21733">
                <w:rPr>
                  <w:rFonts w:ascii="新細明體" w:hAnsi="新細明體" w:hint="eastAsia"/>
                  <w:sz w:val="24"/>
                  <w:szCs w:val="24"/>
                </w:rPr>
                <w:t>2c</w:t>
              </w:r>
            </w:smartTag>
            <w:r w:rsidRPr="00F21733">
              <w:rPr>
                <w:rFonts w:ascii="新細明體" w:hAnsi="新細明體" w:hint="eastAsia"/>
                <w:sz w:val="24"/>
                <w:szCs w:val="24"/>
              </w:rPr>
              <w:t>-Ⅳ-2:珍視重要的公民價值並願意付諸行動。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第6課民事紛爭的權利救濟途徑</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二、如何透過訴訟外途徑解決民事紛爭？</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1.和解</w:t>
            </w:r>
          </w:p>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2.調解</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lastRenderedPageBreak/>
              <w:t>3.仲裁</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napToGrid w:val="0"/>
              <w:spacing w:line="0" w:lineRule="atLeast"/>
              <w:ind w:hanging="7"/>
              <w:jc w:val="left"/>
              <w:rPr>
                <w:rFonts w:ascii="新細明體" w:hAnsi="新細明體"/>
              </w:rPr>
            </w:pPr>
            <w:r w:rsidRPr="00F21733">
              <w:rPr>
                <w:rFonts w:ascii="新細明體" w:hAnsi="新細明體" w:cs="標楷體"/>
                <w:sz w:val="24"/>
                <w:szCs w:val="24"/>
              </w:rPr>
              <w:t>七八九藝能科考試</w:t>
            </w: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第二十週</w:t>
            </w:r>
            <w:r w:rsidRPr="00F21733">
              <w:rPr>
                <w:rFonts w:ascii="新細明體" w:hAnsi="新細明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公Bj-Ⅳ-5:社會生活上人民如何解決民事紛爭？這些解決方法各有哪些優缺點？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2"/>
                <w:attr w:name="UnitName" w:val="C"/>
              </w:smartTagPr>
              <w:r w:rsidRPr="00F21733">
                <w:rPr>
                  <w:rFonts w:ascii="新細明體" w:hAnsi="新細明體" w:hint="eastAsia"/>
                  <w:sz w:val="24"/>
                  <w:szCs w:val="24"/>
                </w:rPr>
                <w:t>2c</w:t>
              </w:r>
            </w:smartTag>
            <w:r w:rsidRPr="00F21733">
              <w:rPr>
                <w:rFonts w:ascii="新細明體" w:hAnsi="新細明體" w:hint="eastAsia"/>
                <w:sz w:val="24"/>
                <w:szCs w:val="24"/>
              </w:rPr>
              <w:t>-Ⅳ-2:珍視重要的公民價</w:t>
            </w:r>
            <w:r w:rsidRPr="00F21733">
              <w:rPr>
                <w:rFonts w:ascii="新細明體" w:hAnsi="新細明體" w:hint="eastAsia"/>
                <w:sz w:val="24"/>
                <w:szCs w:val="24"/>
              </w:rPr>
              <w:lastRenderedPageBreak/>
              <w:t>值並願意付諸行動。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lastRenderedPageBreak/>
              <w:t>第6課民事紛爭的權利救濟途徑</w:t>
            </w:r>
          </w:p>
          <w:p w:rsidR="00F14869" w:rsidRPr="00F21733" w:rsidRDefault="00F14869" w:rsidP="005B7D51">
            <w:pPr>
              <w:ind w:firstLine="0"/>
              <w:jc w:val="left"/>
              <w:rPr>
                <w:rFonts w:ascii="新細明體" w:hAnsi="新細明體"/>
                <w:color w:val="auto"/>
                <w:sz w:val="24"/>
                <w:szCs w:val="24"/>
              </w:rPr>
            </w:pPr>
            <w:r w:rsidRPr="00F21733">
              <w:rPr>
                <w:rFonts w:ascii="新細明體" w:hAnsi="新細明體" w:hint="eastAsia"/>
                <w:color w:val="auto"/>
                <w:sz w:val="24"/>
                <w:szCs w:val="24"/>
              </w:rPr>
              <w:t>三、如何透過訴訟解決民事紛爭？</w:t>
            </w: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3A161A">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3A161A">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194CB6"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194CB6" w:rsidP="00194CB6">
            <w:pPr>
              <w:ind w:firstLine="0"/>
              <w:jc w:val="left"/>
              <w:rPr>
                <w:rFonts w:ascii="新細明體" w:hAnsi="新細明體" w:cs="標楷體" w:hint="eastAsia"/>
                <w:sz w:val="24"/>
                <w:szCs w:val="24"/>
              </w:rPr>
            </w:pPr>
            <w:r w:rsidRPr="00F21733">
              <w:rPr>
                <w:rFonts w:ascii="新細明體" w:hAnsi="新細明體" w:cs="標楷體" w:hint="eastAsia"/>
                <w:sz w:val="24"/>
                <w:szCs w:val="24"/>
              </w:rPr>
              <w:t>3.紙筆測驗</w:t>
            </w:r>
          </w:p>
          <w:p w:rsidR="00194CB6" w:rsidRPr="00F21733" w:rsidRDefault="00194CB6" w:rsidP="00194CB6">
            <w:pPr>
              <w:ind w:firstLine="0"/>
              <w:jc w:val="left"/>
              <w:rPr>
                <w:rFonts w:ascii="新細明體" w:hAnsi="新細明體" w:cs="標楷體"/>
                <w:sz w:val="24"/>
                <w:szCs w:val="24"/>
              </w:rPr>
            </w:pPr>
            <w:r w:rsidRPr="00F21733">
              <w:rPr>
                <w:rFonts w:ascii="新細明體" w:hAnsi="新細明體" w:cs="標楷體" w:hint="eastAsia"/>
                <w:sz w:val="24"/>
                <w:szCs w:val="24"/>
              </w:rPr>
              <w:t>4.習作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napToGrid w:val="0"/>
              <w:spacing w:line="0" w:lineRule="atLeast"/>
              <w:ind w:hanging="7"/>
              <w:jc w:val="left"/>
              <w:rPr>
                <w:rFonts w:ascii="新細明體" w:hAnsi="新細明體"/>
              </w:rPr>
            </w:pPr>
            <w:r w:rsidRPr="00F21733">
              <w:rPr>
                <w:rFonts w:ascii="新細明體" w:hAnsi="新細明體" w:cs="標楷體"/>
                <w:sz w:val="24"/>
                <w:szCs w:val="24"/>
              </w:rPr>
              <w:t>九藝能科考試</w:t>
            </w:r>
          </w:p>
        </w:tc>
      </w:tr>
      <w:tr w:rsidR="00F14869" w:rsidRPr="00F21733" w:rsidTr="00C36B95">
        <w:tblPrEx>
          <w:tblCellMar>
            <w:top w:w="0" w:type="dxa"/>
            <w:bottom w:w="0" w:type="dxa"/>
          </w:tblCellMar>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14869" w:rsidRPr="00F21733" w:rsidRDefault="00F14869">
            <w:pPr>
              <w:jc w:val="left"/>
              <w:rPr>
                <w:rFonts w:ascii="新細明體" w:hAnsi="新細明體" w:cs="標楷體"/>
                <w:color w:val="FF0000"/>
                <w:sz w:val="24"/>
                <w:szCs w:val="24"/>
              </w:rPr>
            </w:pPr>
            <w:r w:rsidRPr="00F21733">
              <w:rPr>
                <w:rFonts w:ascii="新細明體" w:hAnsi="新細明體" w:cs="標楷體"/>
                <w:color w:val="FF0000"/>
                <w:sz w:val="24"/>
                <w:szCs w:val="24"/>
              </w:rPr>
              <w:lastRenderedPageBreak/>
              <w:t>第二十一週</w:t>
            </w:r>
            <w:r w:rsidRPr="00F21733">
              <w:rPr>
                <w:rFonts w:ascii="新細明體" w:hAnsi="新細明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公Bj-Ⅳ-1:為什麼一般契約只要雙方當事人合意即可生效，而有些契約必須完成登記方能生效？契約不履行會產生哪些責任？</w:t>
            </w:r>
          </w:p>
          <w:p w:rsidR="00F14869" w:rsidRPr="00F21733" w:rsidRDefault="00F14869" w:rsidP="005B7D51">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公Bj-Ⅳ-2:為什麼一般人能自由訂立契約，而限制行為能力人訂立契約原則上必須得法定代理人同意？</w:t>
            </w:r>
          </w:p>
          <w:p w:rsidR="00F14869" w:rsidRPr="00F21733" w:rsidRDefault="00F14869" w:rsidP="005B7D51">
            <w:pPr>
              <w:ind w:firstLine="0"/>
              <w:jc w:val="left"/>
              <w:rPr>
                <w:rFonts w:ascii="新細明體" w:hAnsi="新細明體" w:cs="標楷體" w:hint="eastAsia"/>
                <w:sz w:val="24"/>
                <w:szCs w:val="24"/>
              </w:rPr>
            </w:pPr>
            <w:r w:rsidRPr="00F21733">
              <w:rPr>
                <w:rFonts w:ascii="新細明體" w:hAnsi="新細明體" w:cs="標楷體" w:hint="eastAsia"/>
                <w:sz w:val="24"/>
                <w:szCs w:val="24"/>
              </w:rPr>
              <w:t>公Bj-Ⅳ-3:侵權行為的概念與責任。</w:t>
            </w:r>
          </w:p>
          <w:p w:rsidR="00F14869" w:rsidRPr="00F21733" w:rsidRDefault="00F14869" w:rsidP="005B7D51">
            <w:pPr>
              <w:ind w:firstLine="0"/>
              <w:jc w:val="left"/>
              <w:rPr>
                <w:rFonts w:ascii="新細明體" w:hAnsi="新細明體"/>
                <w:sz w:val="24"/>
                <w:szCs w:val="24"/>
              </w:rPr>
            </w:pPr>
            <w:r w:rsidRPr="00F21733">
              <w:rPr>
                <w:rFonts w:ascii="新細明體" w:hAnsi="新細明體" w:cs="標楷體" w:hint="eastAsia"/>
                <w:sz w:val="24"/>
                <w:szCs w:val="24"/>
              </w:rPr>
              <w:t>公Bj-Ⅳ-5:社會生活上人民如何解決民事</w:t>
            </w:r>
            <w:r w:rsidRPr="00F21733">
              <w:rPr>
                <w:rFonts w:ascii="新細明體" w:hAnsi="新細明體" w:cs="標楷體" w:hint="eastAsia"/>
                <w:sz w:val="24"/>
                <w:szCs w:val="24"/>
              </w:rPr>
              <w:lastRenderedPageBreak/>
              <w:t>紛爭？這些解決方法各有哪些優缺點？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lastRenderedPageBreak/>
              <w:t>社</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-Ⅳ-1:發覺生活經驗或社會現象與社會領域內容知識的關係。</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公</w:t>
            </w:r>
            <w:smartTag w:uri="urn:schemas-microsoft-com:office:smarttags" w:element="chmetcnv">
              <w:smartTagPr>
                <w:attr w:name="TCSC" w:val="0"/>
                <w:attr w:name="NumberType" w:val="1"/>
                <w:attr w:name="Negative" w:val="False"/>
                <w:attr w:name="HasSpace" w:val="False"/>
                <w:attr w:name="SourceValue" w:val="1"/>
                <w:attr w:name="UnitName" w:val="a"/>
              </w:smartTagPr>
              <w:r w:rsidRPr="00F21733">
                <w:rPr>
                  <w:rFonts w:ascii="新細明體" w:hAnsi="新細明體" w:hint="eastAsia"/>
                  <w:sz w:val="24"/>
                  <w:szCs w:val="24"/>
                </w:rPr>
                <w:t>1a</w:t>
              </w:r>
            </w:smartTag>
            <w:r w:rsidRPr="00F21733">
              <w:rPr>
                <w:rFonts w:ascii="新細明體" w:hAnsi="新細明體" w:hint="eastAsia"/>
                <w:sz w:val="24"/>
                <w:szCs w:val="24"/>
              </w:rPr>
              <w:t>-Ⅳ-1:理解公民知識的核心概念。</w:t>
            </w:r>
          </w:p>
          <w:p w:rsidR="00F14869" w:rsidRPr="00F21733" w:rsidRDefault="00F14869" w:rsidP="005B7D51">
            <w:pPr>
              <w:ind w:firstLine="0"/>
              <w:jc w:val="left"/>
              <w:rPr>
                <w:rFonts w:ascii="新細明體" w:hAnsi="新細明體" w:hint="eastAsia"/>
                <w:sz w:val="24"/>
                <w:szCs w:val="24"/>
              </w:rPr>
            </w:pPr>
            <w:r w:rsidRPr="00F21733">
              <w:rPr>
                <w:rFonts w:ascii="新細明體" w:hAnsi="新細明體" w:hint="eastAsia"/>
                <w:sz w:val="24"/>
                <w:szCs w:val="24"/>
              </w:rPr>
              <w:t>社1b-Ⅳ-1:應用社會領域內容知識解析生活經驗或社會現象。</w:t>
            </w:r>
          </w:p>
          <w:p w:rsidR="00F14869" w:rsidRPr="00F21733" w:rsidRDefault="00F14869" w:rsidP="005B7D51">
            <w:pPr>
              <w:ind w:firstLine="0"/>
              <w:jc w:val="left"/>
              <w:rPr>
                <w:rFonts w:ascii="新細明體" w:hAnsi="新細明體"/>
                <w:sz w:val="24"/>
                <w:szCs w:val="24"/>
              </w:rPr>
            </w:pPr>
            <w:r w:rsidRPr="00F21733">
              <w:rPr>
                <w:rFonts w:ascii="新細明體" w:hAnsi="新細明體" w:hint="eastAsia"/>
                <w:sz w:val="24"/>
                <w:szCs w:val="24"/>
              </w:rPr>
              <w:t>社</w:t>
            </w:r>
            <w:smartTag w:uri="urn:schemas-microsoft-com:office:smarttags" w:element="chmetcnv">
              <w:smartTagPr>
                <w:attr w:name="TCSC" w:val="0"/>
                <w:attr w:name="NumberType" w:val="1"/>
                <w:attr w:name="Negative" w:val="False"/>
                <w:attr w:name="HasSpace" w:val="False"/>
                <w:attr w:name="SourceValue" w:val="2"/>
                <w:attr w:name="UnitName" w:val="C"/>
              </w:smartTagPr>
              <w:r w:rsidRPr="00F21733">
                <w:rPr>
                  <w:rFonts w:ascii="新細明體" w:hAnsi="新細明體" w:hint="eastAsia"/>
                  <w:sz w:val="24"/>
                  <w:szCs w:val="24"/>
                </w:rPr>
                <w:t>2c</w:t>
              </w:r>
            </w:smartTag>
            <w:r w:rsidRPr="00F21733">
              <w:rPr>
                <w:rFonts w:ascii="新細明體" w:hAnsi="新細明體" w:hint="eastAsia"/>
                <w:sz w:val="24"/>
                <w:szCs w:val="24"/>
              </w:rPr>
              <w:t>-Ⅳ-2:珍視重要的公民價值並願意付諸行動。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複習第三單元第5-6課</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一、經濟活動與契約有何關係？</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二、契約如何訂定才能生效？</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三、行為能力與契約效力有何關係？</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四、違反民法規定須負什麼法律責任？</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五、發生民事紛爭時該如何處理？</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六、如何透過訴訟外途徑解決民事紛爭？</w:t>
            </w:r>
          </w:p>
          <w:p w:rsidR="00F14869" w:rsidRPr="00F21733" w:rsidRDefault="00F14869" w:rsidP="00483C76">
            <w:pPr>
              <w:ind w:firstLine="0"/>
              <w:jc w:val="left"/>
              <w:rPr>
                <w:rFonts w:ascii="新細明體" w:hAnsi="新細明體" w:hint="eastAsia"/>
                <w:color w:val="auto"/>
                <w:sz w:val="24"/>
                <w:szCs w:val="24"/>
              </w:rPr>
            </w:pPr>
            <w:r w:rsidRPr="00F21733">
              <w:rPr>
                <w:rFonts w:ascii="新細明體" w:hAnsi="新細明體" w:hint="eastAsia"/>
                <w:color w:val="auto"/>
                <w:sz w:val="24"/>
                <w:szCs w:val="24"/>
              </w:rPr>
              <w:t>七、如何透過訴訟解決民事紛爭？</w:t>
            </w:r>
          </w:p>
          <w:p w:rsidR="00F14869" w:rsidRPr="00F21733" w:rsidRDefault="00F14869" w:rsidP="000939A2">
            <w:pPr>
              <w:ind w:firstLine="0"/>
              <w:jc w:val="left"/>
              <w:rPr>
                <w:rFonts w:ascii="新細明體" w:hAnsi="新細明體"/>
                <w:color w:val="auto"/>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center"/>
              <w:rPr>
                <w:rFonts w:ascii="新細明體" w:hAnsi="新細明體"/>
                <w:sz w:val="24"/>
                <w:szCs w:val="24"/>
              </w:rPr>
            </w:pPr>
            <w:r w:rsidRPr="00F21733">
              <w:rPr>
                <w:rFonts w:ascii="新細明體" w:hAnsi="新細明體" w:hint="eastAsia"/>
                <w:sz w:val="24"/>
                <w:szCs w:val="24"/>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685F1B">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1.教學投影片或電子書</w:t>
            </w:r>
          </w:p>
          <w:p w:rsidR="00F14869" w:rsidRPr="00F21733" w:rsidRDefault="00F14869" w:rsidP="00685F1B">
            <w:pPr>
              <w:ind w:firstLine="0"/>
              <w:jc w:val="left"/>
              <w:rPr>
                <w:rFonts w:ascii="新細明體" w:hAnsi="新細明體" w:cs="標楷體" w:hint="eastAsia"/>
                <w:sz w:val="24"/>
                <w:szCs w:val="24"/>
              </w:rPr>
            </w:pPr>
            <w:r w:rsidRPr="00F21733">
              <w:rPr>
                <w:rFonts w:ascii="新細明體" w:hAnsi="新細明體" w:cs="標楷體" w:hint="eastAsia"/>
                <w:sz w:val="24"/>
                <w:szCs w:val="24"/>
              </w:rPr>
              <w:t>2.網路影片或資料</w:t>
            </w:r>
          </w:p>
          <w:p w:rsidR="00F14869" w:rsidRPr="00F21733" w:rsidRDefault="00F14869" w:rsidP="00685F1B">
            <w:pPr>
              <w:ind w:firstLine="0"/>
              <w:jc w:val="left"/>
              <w:rPr>
                <w:rFonts w:ascii="新細明體" w:hAnsi="新細明體" w:cs="標楷體"/>
                <w:sz w:val="24"/>
                <w:szCs w:val="24"/>
              </w:rPr>
            </w:pPr>
            <w:r w:rsidRPr="00F21733">
              <w:rPr>
                <w:rFonts w:ascii="新細明體" w:hAnsi="新細明體" w:cs="標楷體" w:hint="eastAsia"/>
                <w:sz w:val="24"/>
                <w:szCs w:val="24"/>
              </w:rPr>
              <w:t>3.其他影音資料等相關教學媒體</w:t>
            </w:r>
          </w:p>
        </w:tc>
        <w:tc>
          <w:tcPr>
            <w:tcW w:w="1417" w:type="dxa"/>
            <w:tcBorders>
              <w:top w:val="single" w:sz="8" w:space="0" w:color="000000"/>
              <w:left w:val="single" w:sz="2" w:space="0" w:color="FFFFFF"/>
              <w:bottom w:val="single" w:sz="8" w:space="0" w:color="000000"/>
              <w:right w:val="single" w:sz="8" w:space="0" w:color="000000"/>
            </w:tcBorders>
            <w:shd w:val="clear" w:color="auto" w:fill="auto"/>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1.教師觀察</w:t>
            </w:r>
          </w:p>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 xml:space="preserve">2.課堂問答 </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3.紙筆測驗</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14869" w:rsidRPr="00F21733" w:rsidRDefault="00F14869" w:rsidP="000939A2">
            <w:pPr>
              <w:ind w:firstLine="0"/>
              <w:jc w:val="left"/>
              <w:rPr>
                <w:rFonts w:ascii="新細明體" w:hAnsi="新細明體" w:cs="標楷體" w:hint="eastAsia"/>
                <w:sz w:val="24"/>
                <w:szCs w:val="24"/>
              </w:rPr>
            </w:pPr>
            <w:r w:rsidRPr="00F21733">
              <w:rPr>
                <w:rFonts w:ascii="新細明體" w:hAnsi="新細明體" w:cs="標楷體" w:hint="eastAsia"/>
                <w:sz w:val="24"/>
                <w:szCs w:val="24"/>
              </w:rPr>
              <w:t>【法治教育】</w:t>
            </w:r>
          </w:p>
          <w:p w:rsidR="00F14869" w:rsidRPr="00F21733" w:rsidRDefault="00F14869" w:rsidP="000939A2">
            <w:pPr>
              <w:ind w:firstLine="0"/>
              <w:jc w:val="left"/>
              <w:rPr>
                <w:rFonts w:ascii="新細明體" w:hAnsi="新細明體" w:cs="標楷體"/>
                <w:sz w:val="24"/>
                <w:szCs w:val="24"/>
              </w:rPr>
            </w:pPr>
            <w:r w:rsidRPr="00F21733">
              <w:rPr>
                <w:rFonts w:ascii="新細明體" w:hAnsi="新細明體" w:cs="標楷體" w:hint="eastAsia"/>
                <w:sz w:val="24"/>
                <w:szCs w:val="24"/>
              </w:rPr>
              <w:t>法J8:認識民事、刑事、行政法的基本原則。</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14869" w:rsidRPr="00F21733" w:rsidRDefault="00F14869">
            <w:pPr>
              <w:suppressAutoHyphens w:val="0"/>
              <w:jc w:val="left"/>
              <w:rPr>
                <w:rFonts w:ascii="新細明體" w:hAnsi="新細明體"/>
                <w:color w:val="C00000"/>
                <w:sz w:val="24"/>
                <w:szCs w:val="24"/>
              </w:rPr>
            </w:pPr>
            <w:r w:rsidRPr="00F21733">
              <w:rPr>
                <w:rFonts w:ascii="新細明體" w:hAnsi="新細明體"/>
                <w:color w:val="C00000"/>
                <w:sz w:val="24"/>
                <w:szCs w:val="24"/>
              </w:rPr>
              <w:t>第三次定期評量</w:t>
            </w:r>
          </w:p>
          <w:p w:rsidR="00F14869" w:rsidRPr="00F21733" w:rsidRDefault="00F14869">
            <w:pPr>
              <w:snapToGrid w:val="0"/>
              <w:spacing w:line="0" w:lineRule="atLeast"/>
              <w:ind w:hanging="7"/>
              <w:jc w:val="left"/>
              <w:rPr>
                <w:rFonts w:ascii="新細明體" w:hAnsi="新細明體" w:cs="標楷體"/>
                <w:sz w:val="24"/>
                <w:szCs w:val="24"/>
              </w:rPr>
            </w:pPr>
          </w:p>
        </w:tc>
      </w:tr>
    </w:tbl>
    <w:p w:rsidR="00C36B95" w:rsidRPr="00F21733" w:rsidRDefault="00C36B95">
      <w:pPr>
        <w:rPr>
          <w:rFonts w:ascii="新細明體" w:hAnsi="新細明體" w:cs="標楷體" w:hint="eastAsia"/>
          <w:b/>
          <w:color w:val="auto"/>
          <w:sz w:val="28"/>
          <w:szCs w:val="28"/>
        </w:rPr>
      </w:pPr>
    </w:p>
    <w:p w:rsidR="0081505D" w:rsidRPr="00F21733" w:rsidRDefault="00FE0BAA">
      <w:pPr>
        <w:rPr>
          <w:rFonts w:ascii="新細明體" w:hAnsi="新細明體"/>
        </w:rPr>
      </w:pPr>
      <w:r w:rsidRPr="00F21733">
        <w:rPr>
          <w:rFonts w:ascii="新細明體" w:hAnsi="新細明體" w:cs="標楷體"/>
          <w:b/>
          <w:color w:val="auto"/>
          <w:sz w:val="28"/>
          <w:szCs w:val="28"/>
        </w:rPr>
        <w:t>六、</w:t>
      </w:r>
      <w:r w:rsidRPr="00F21733">
        <w:rPr>
          <w:rFonts w:ascii="新細明體" w:hAnsi="新細明體"/>
          <w:b/>
          <w:color w:val="auto"/>
          <w:sz w:val="28"/>
          <w:szCs w:val="28"/>
        </w:rPr>
        <w:t>法律規定教育議題實施規劃</w:t>
      </w:r>
    </w:p>
    <w:tbl>
      <w:tblPr>
        <w:tblW w:w="13948" w:type="dxa"/>
        <w:jc w:val="center"/>
        <w:tblCellMar>
          <w:left w:w="10" w:type="dxa"/>
          <w:right w:w="10" w:type="dxa"/>
        </w:tblCellMar>
        <w:tblLook w:val="04A0"/>
      </w:tblPr>
      <w:tblGrid>
        <w:gridCol w:w="705"/>
        <w:gridCol w:w="3438"/>
        <w:gridCol w:w="845"/>
        <w:gridCol w:w="2379"/>
        <w:gridCol w:w="1178"/>
        <w:gridCol w:w="1263"/>
        <w:gridCol w:w="4140"/>
      </w:tblGrid>
      <w:tr w:rsidR="0081505D" w:rsidRPr="00F21733">
        <w:tblPrEx>
          <w:tblCellMar>
            <w:top w:w="0" w:type="dxa"/>
            <w:bottom w:w="0" w:type="dxa"/>
          </w:tblCellMar>
        </w:tblPrEx>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納入課程規劃實施情形</w:t>
            </w:r>
          </w:p>
          <w:p w:rsidR="0081505D" w:rsidRPr="00F21733" w:rsidRDefault="00FE0BAA">
            <w:pPr>
              <w:rPr>
                <w:rFonts w:ascii="新細明體" w:hAnsi="新細明體"/>
              </w:rPr>
            </w:pPr>
            <w:r w:rsidRPr="00F21733">
              <w:rPr>
                <w:rFonts w:ascii="新細明體" w:hAnsi="新細明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本學期</w:t>
            </w:r>
          </w:p>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相關規定說明</w:t>
            </w:r>
          </w:p>
        </w:tc>
      </w:tr>
      <w:tr w:rsidR="0081505D" w:rsidRPr="00F21733">
        <w:tblPrEx>
          <w:tblCellMar>
            <w:top w:w="0" w:type="dxa"/>
            <w:bottom w:w="0" w:type="dxa"/>
          </w:tblCellMar>
        </w:tblPrEx>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實施</w:t>
            </w:r>
          </w:p>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left"/>
              <w:rPr>
                <w:rFonts w:ascii="新細明體" w:hAnsi="新細明體"/>
              </w:rPr>
            </w:pPr>
            <w:r w:rsidRPr="00F21733">
              <w:rPr>
                <w:rFonts w:ascii="新細明體" w:hAnsi="新細明體"/>
                <w:color w:val="auto"/>
                <w:sz w:val="24"/>
                <w:szCs w:val="24"/>
              </w:rPr>
              <w:t>✽性別平等教育法第17條</w:t>
            </w:r>
          </w:p>
          <w:p w:rsidR="0081505D" w:rsidRPr="00F21733" w:rsidRDefault="00FE0BAA">
            <w:pPr>
              <w:jc w:val="left"/>
              <w:rPr>
                <w:rFonts w:ascii="新細明體" w:hAnsi="新細明體" w:cs="標楷體"/>
                <w:color w:val="auto"/>
                <w:sz w:val="24"/>
                <w:szCs w:val="24"/>
              </w:rPr>
            </w:pPr>
            <w:r w:rsidRPr="00F21733">
              <w:rPr>
                <w:rFonts w:ascii="新細明體" w:hAnsi="新細明體" w:cs="標楷體"/>
                <w:color w:val="auto"/>
                <w:sz w:val="24"/>
                <w:szCs w:val="24"/>
              </w:rPr>
              <w:t xml:space="preserve">  每學期至少4小時</w:t>
            </w:r>
          </w:p>
          <w:p w:rsidR="0081505D" w:rsidRPr="00F21733" w:rsidRDefault="00FE0BAA">
            <w:pPr>
              <w:jc w:val="left"/>
              <w:rPr>
                <w:rFonts w:ascii="新細明體" w:hAnsi="新細明體"/>
              </w:rPr>
            </w:pPr>
            <w:r w:rsidRPr="00F21733">
              <w:rPr>
                <w:rFonts w:ascii="新細明體" w:hAnsi="新細明體"/>
                <w:color w:val="auto"/>
                <w:sz w:val="24"/>
                <w:szCs w:val="24"/>
              </w:rPr>
              <w:t>✽兒童及少年性剝削防制條例第4條</w:t>
            </w:r>
          </w:p>
          <w:p w:rsidR="0081505D" w:rsidRPr="00F21733" w:rsidRDefault="00FE0BAA">
            <w:pPr>
              <w:jc w:val="left"/>
              <w:rPr>
                <w:rFonts w:ascii="新細明體" w:hAnsi="新細明體"/>
                <w:color w:val="auto"/>
                <w:sz w:val="24"/>
                <w:szCs w:val="24"/>
              </w:rPr>
            </w:pPr>
            <w:r w:rsidRPr="00F21733">
              <w:rPr>
                <w:rFonts w:ascii="新細明體" w:hAnsi="新細明體"/>
                <w:color w:val="auto"/>
                <w:sz w:val="24"/>
                <w:szCs w:val="24"/>
              </w:rPr>
              <w:t xml:space="preserve">  每學年應辦理兒童及少年性剝削防  </w:t>
            </w:r>
          </w:p>
          <w:p w:rsidR="0081505D" w:rsidRPr="00F21733" w:rsidRDefault="00FE0BAA">
            <w:pPr>
              <w:jc w:val="left"/>
              <w:rPr>
                <w:rFonts w:ascii="新細明體" w:hAnsi="新細明體"/>
              </w:rPr>
            </w:pPr>
            <w:r w:rsidRPr="00F21733">
              <w:rPr>
                <w:rFonts w:ascii="新細明體" w:hAnsi="新細明體"/>
                <w:color w:val="auto"/>
                <w:sz w:val="24"/>
                <w:szCs w:val="24"/>
              </w:rPr>
              <w:t xml:space="preserve">  治教育課程或教育宣導(建議融入)</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left"/>
              <w:rPr>
                <w:rFonts w:ascii="新細明體" w:hAnsi="新細明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left"/>
              <w:rPr>
                <w:rFonts w:ascii="新細明體" w:hAnsi="新細明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rPr>
            </w:pPr>
            <w:r w:rsidRPr="00F21733">
              <w:rPr>
                <w:rFonts w:ascii="新細明體" w:hAnsi="新細明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left"/>
              <w:rPr>
                <w:rFonts w:ascii="新細明體" w:hAnsi="新細明體"/>
              </w:rPr>
            </w:pPr>
            <w:r w:rsidRPr="00F21733">
              <w:rPr>
                <w:rFonts w:ascii="新細明體" w:hAnsi="新細明體"/>
                <w:color w:val="auto"/>
                <w:sz w:val="24"/>
                <w:szCs w:val="24"/>
              </w:rPr>
              <w:t>✽性侵害犯罪防治法第7條</w:t>
            </w:r>
          </w:p>
          <w:p w:rsidR="0081505D" w:rsidRPr="00F21733" w:rsidRDefault="00FE0BAA">
            <w:pPr>
              <w:jc w:val="left"/>
              <w:rPr>
                <w:rFonts w:ascii="新細明體" w:hAnsi="新細明體"/>
              </w:rPr>
            </w:pPr>
            <w:r w:rsidRPr="00F21733">
              <w:rPr>
                <w:rFonts w:ascii="新細明體" w:hAnsi="新細明體"/>
                <w:color w:val="auto"/>
                <w:sz w:val="24"/>
                <w:szCs w:val="24"/>
              </w:rPr>
              <w:t xml:space="preserve">  每學年至少4小時</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rPr>
                <w:rFonts w:ascii="新細明體" w:hAnsi="新細明體"/>
              </w:rPr>
            </w:pPr>
            <w:r w:rsidRPr="00F21733">
              <w:rPr>
                <w:rFonts w:ascii="新細明體" w:hAnsi="新細明體" w:cs="標楷體"/>
                <w:color w:val="auto"/>
                <w:sz w:val="24"/>
                <w:szCs w:val="24"/>
              </w:rPr>
              <w:t>✽環境教育法第19條</w:t>
            </w:r>
          </w:p>
          <w:p w:rsidR="0081505D" w:rsidRPr="00F21733" w:rsidRDefault="00FE0BAA">
            <w:pPr>
              <w:rPr>
                <w:rFonts w:ascii="新細明體" w:hAnsi="新細明體"/>
                <w:color w:val="auto"/>
                <w:sz w:val="24"/>
                <w:szCs w:val="24"/>
              </w:rPr>
            </w:pPr>
            <w:r w:rsidRPr="00F21733">
              <w:rPr>
                <w:rFonts w:ascii="新細明體" w:hAnsi="新細明體"/>
                <w:color w:val="auto"/>
                <w:sz w:val="24"/>
                <w:szCs w:val="24"/>
              </w:rPr>
              <w:t xml:space="preserve">  每學年至少4小時</w:t>
            </w:r>
          </w:p>
          <w:p w:rsidR="0081505D" w:rsidRPr="00F21733" w:rsidRDefault="00FE0BAA">
            <w:pPr>
              <w:rPr>
                <w:rFonts w:ascii="新細明體" w:hAnsi="新細明體"/>
              </w:rPr>
            </w:pPr>
            <w:r w:rsidRPr="00F21733">
              <w:rPr>
                <w:rFonts w:ascii="新細明體" w:hAnsi="新細明體"/>
                <w:color w:val="auto"/>
                <w:sz w:val="24"/>
                <w:szCs w:val="24"/>
              </w:rPr>
              <w:t>(含海洋教育1小時，環境倫理、永續</w:t>
            </w:r>
            <w:r w:rsidRPr="00F21733">
              <w:rPr>
                <w:rFonts w:ascii="新細明體" w:hAnsi="新細明體"/>
                <w:color w:val="auto"/>
                <w:sz w:val="24"/>
                <w:szCs w:val="24"/>
              </w:rPr>
              <w:lastRenderedPageBreak/>
              <w:t>發展、氣候變遷、災害防救、能源資源永續利用3小時)</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rPr>
            </w:pPr>
            <w:r w:rsidRPr="00F21733">
              <w:rPr>
                <w:rFonts w:ascii="新細明體" w:hAnsi="新細明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3D5621">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3D5621">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社會領域公民科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3D5621">
            <w:pPr>
              <w:jc w:val="center"/>
              <w:rPr>
                <w:rFonts w:ascii="新細明體" w:hAnsi="新細明體" w:cs="標楷體" w:hint="eastAsia"/>
                <w:color w:val="auto"/>
                <w:sz w:val="24"/>
                <w:szCs w:val="24"/>
              </w:rPr>
            </w:pPr>
            <w:r w:rsidRPr="00F21733">
              <w:rPr>
                <w:rFonts w:ascii="新細明體" w:hAnsi="新細明體" w:cs="標楷體" w:hint="eastAsia"/>
                <w:color w:val="auto"/>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3D5621">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FE0BAA">
            <w:pPr>
              <w:rPr>
                <w:rFonts w:ascii="新細明體" w:hAnsi="新細明體"/>
              </w:rPr>
            </w:pPr>
            <w:r w:rsidRPr="00F21733">
              <w:rPr>
                <w:rFonts w:ascii="新細明體" w:hAnsi="新細明體" w:cs="標楷體"/>
                <w:color w:val="auto"/>
                <w:sz w:val="24"/>
                <w:szCs w:val="24"/>
              </w:rPr>
              <w:t>✽家庭教育法第12條</w:t>
            </w:r>
          </w:p>
          <w:p w:rsidR="0081505D" w:rsidRPr="00F21733" w:rsidRDefault="00FE0BAA">
            <w:pPr>
              <w:rPr>
                <w:rFonts w:ascii="新細明體" w:hAnsi="新細明體"/>
              </w:rPr>
            </w:pPr>
            <w:r w:rsidRPr="00F21733">
              <w:rPr>
                <w:rFonts w:ascii="新細明體" w:hAnsi="新細明體"/>
                <w:color w:val="auto"/>
                <w:sz w:val="24"/>
                <w:szCs w:val="24"/>
              </w:rPr>
              <w:t xml:space="preserve">  每學年至少4小時</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rPr>
            </w:pPr>
            <w:r w:rsidRPr="00F21733">
              <w:rPr>
                <w:rFonts w:ascii="新細明體" w:hAnsi="新細明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rPr>
                <w:rFonts w:ascii="新細明體" w:hAnsi="新細明體"/>
              </w:rPr>
            </w:pPr>
            <w:r w:rsidRPr="00F21733">
              <w:rPr>
                <w:rFonts w:ascii="新細明體" w:hAnsi="新細明體" w:cs="標楷體"/>
                <w:color w:val="auto"/>
                <w:sz w:val="24"/>
                <w:szCs w:val="24"/>
              </w:rPr>
              <w:t>✽</w:t>
            </w:r>
            <w:r w:rsidRPr="00F21733">
              <w:rPr>
                <w:rFonts w:ascii="新細明體" w:hAnsi="新細明體"/>
                <w:color w:val="auto"/>
                <w:sz w:val="24"/>
                <w:szCs w:val="24"/>
              </w:rPr>
              <w:t>家庭暴力防治法第60條)</w:t>
            </w:r>
          </w:p>
          <w:p w:rsidR="0081505D" w:rsidRPr="00F21733" w:rsidRDefault="00FE0BAA">
            <w:pPr>
              <w:rPr>
                <w:rFonts w:ascii="新細明體" w:hAnsi="新細明體"/>
              </w:rPr>
            </w:pPr>
            <w:r w:rsidRPr="00F21733">
              <w:rPr>
                <w:rFonts w:ascii="新細明體" w:hAnsi="新細明體"/>
                <w:color w:val="auto"/>
                <w:sz w:val="24"/>
                <w:szCs w:val="24"/>
              </w:rPr>
              <w:t xml:space="preserve">  每學年至少4小時</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cs="標楷體"/>
                <w:color w:val="auto"/>
                <w:sz w:val="24"/>
                <w:szCs w:val="24"/>
              </w:rPr>
            </w:pPr>
            <w:r w:rsidRPr="00F21733">
              <w:rPr>
                <w:rFonts w:ascii="新細明體" w:hAnsi="新細明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center"/>
              <w:rPr>
                <w:rFonts w:ascii="新細明體" w:hAnsi="新細明體"/>
              </w:rPr>
            </w:pPr>
            <w:r w:rsidRPr="00F21733">
              <w:rPr>
                <w:rFonts w:ascii="新細明體" w:hAnsi="新細明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FE0BAA">
            <w:pPr>
              <w:jc w:val="left"/>
              <w:rPr>
                <w:rFonts w:ascii="新細明體" w:hAnsi="新細明體"/>
              </w:rPr>
            </w:pPr>
            <w:r w:rsidRPr="00F21733">
              <w:rPr>
                <w:rFonts w:ascii="新細明體" w:hAnsi="新細明體"/>
                <w:color w:val="auto"/>
                <w:sz w:val="24"/>
                <w:szCs w:val="24"/>
              </w:rPr>
              <w:t>✽全民國防教育法第7條</w:t>
            </w: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left"/>
              <w:rPr>
                <w:rFonts w:ascii="新細明體" w:hAnsi="新細明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left"/>
              <w:rPr>
                <w:rFonts w:ascii="新細明體" w:hAnsi="新細明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81505D"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F21733" w:rsidRDefault="0081505D">
            <w:pPr>
              <w:jc w:val="center"/>
              <w:rPr>
                <w:rFonts w:ascii="新細明體" w:hAnsi="新細明體" w:cs="標楷體"/>
                <w:color w:val="auto"/>
                <w:sz w:val="24"/>
                <w:szCs w:val="24"/>
              </w:rPr>
            </w:pPr>
          </w:p>
        </w:tc>
      </w:tr>
      <w:tr w:rsidR="00F21733" w:rsidRPr="00F21733" w:rsidTr="00755824">
        <w:tblPrEx>
          <w:tblCellMar>
            <w:top w:w="0" w:type="dxa"/>
            <w:bottom w:w="0" w:type="dxa"/>
          </w:tblCellMar>
        </w:tblPrEx>
        <w:trPr>
          <w:trHeight w:val="340"/>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r w:rsidRPr="00F21733">
              <w:rPr>
                <w:rFonts w:ascii="新細明體" w:hAnsi="新細明體" w:cs="標楷體"/>
                <w:color w:val="auto"/>
                <w:sz w:val="24"/>
                <w:szCs w:val="24"/>
              </w:rPr>
              <w:t>7</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sz w:val="24"/>
                <w:szCs w:val="24"/>
              </w:rPr>
            </w:pPr>
            <w:r w:rsidRPr="00F21733">
              <w:rPr>
                <w:rFonts w:ascii="新細明體" w:hAnsi="新細明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社會領域公民科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8-10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r w:rsidRPr="00F21733">
              <w:rPr>
                <w:rFonts w:ascii="新細明體" w:hAnsi="新細明體" w:cs="標楷體" w:hint="eastAsia"/>
                <w:color w:val="auto"/>
                <w:sz w:val="24"/>
                <w:szCs w:val="24"/>
              </w:rPr>
              <w:t>2</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9E4CE5" w:rsidRDefault="000A2B64">
            <w:pPr>
              <w:rPr>
                <w:rFonts w:ascii="新細明體" w:hAnsi="新細明體"/>
                <w:color w:val="FF6600"/>
                <w:sz w:val="24"/>
                <w:szCs w:val="24"/>
              </w:rPr>
            </w:pPr>
            <w:r w:rsidRPr="009E4CE5">
              <w:rPr>
                <w:rFonts w:ascii="新細明體" w:hAnsi="新細明體" w:cs="標楷體" w:hint="eastAsia"/>
                <w:color w:val="FF6600"/>
                <w:sz w:val="24"/>
                <w:szCs w:val="24"/>
              </w:rPr>
              <w:t>涯J12</w:t>
            </w:r>
          </w:p>
        </w:tc>
      </w:tr>
      <w:tr w:rsidR="00F21733" w:rsidRPr="00F21733" w:rsidTr="00755824">
        <w:tblPrEx>
          <w:tblCellMar>
            <w:top w:w="0" w:type="dxa"/>
            <w:bottom w:w="0" w:type="dxa"/>
          </w:tblCellMar>
        </w:tblPrEx>
        <w:trPr>
          <w:trHeight w:val="340"/>
          <w:jc w:val="center"/>
        </w:trPr>
        <w:tc>
          <w:tcPr>
            <w:tcW w:w="7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p>
        </w:tc>
        <w:tc>
          <w:tcPr>
            <w:tcW w:w="343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sz w:val="24"/>
                <w:szCs w:val="24"/>
              </w:rPr>
            </w:pPr>
          </w:p>
        </w:tc>
      </w:tr>
      <w:tr w:rsidR="00F21733" w:rsidRPr="00F21733" w:rsidTr="00755824">
        <w:tblPrEx>
          <w:tblCellMar>
            <w:top w:w="0" w:type="dxa"/>
            <w:bottom w:w="0" w:type="dxa"/>
          </w:tblCellMar>
        </w:tblPrEx>
        <w:trPr>
          <w:trHeight w:val="340"/>
          <w:jc w:val="center"/>
        </w:trPr>
        <w:tc>
          <w:tcPr>
            <w:tcW w:w="7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color w:val="auto"/>
                <w:sz w:val="24"/>
                <w:szCs w:val="24"/>
              </w:rPr>
            </w:pPr>
          </w:p>
        </w:tc>
        <w:tc>
          <w:tcPr>
            <w:tcW w:w="34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jc w:val="center"/>
              <w:rPr>
                <w:rFonts w:ascii="新細明體" w:hAnsi="新細明體" w:cs="標楷體" w:hint="eastAsia"/>
                <w:color w:val="auto"/>
                <w:sz w:val="24"/>
                <w:szCs w:val="24"/>
              </w:rPr>
            </w:pPr>
          </w:p>
        </w:tc>
        <w:tc>
          <w:tcPr>
            <w:tcW w:w="41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sz w:val="24"/>
                <w:szCs w:val="24"/>
              </w:rPr>
            </w:pPr>
          </w:p>
        </w:tc>
      </w:tr>
      <w:tr w:rsidR="00F21733" w:rsidRPr="00F21733">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s="DFKai-SB"/>
                <w:color w:val="000000"/>
                <w:sz w:val="24"/>
                <w:szCs w:val="24"/>
              </w:rPr>
            </w:pPr>
            <w:r w:rsidRPr="00F21733">
              <w:rPr>
                <w:rFonts w:ascii="新細明體" w:hAnsi="新細明體" w:cs="DFKai-SB"/>
                <w:color w:val="000000"/>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olor w:val="000000"/>
                <w:sz w:val="24"/>
                <w:szCs w:val="24"/>
              </w:rPr>
            </w:pPr>
            <w:r w:rsidRPr="00F21733">
              <w:rPr>
                <w:rFonts w:ascii="新細明體" w:hAnsi="新細明體" w:cs="Gungsuh" w:hint="eastAsia"/>
                <w:color w:val="000000"/>
                <w:sz w:val="24"/>
                <w:szCs w:val="24"/>
              </w:rPr>
              <w:t>國際</w:t>
            </w:r>
            <w:r w:rsidRPr="00F21733">
              <w:rPr>
                <w:rFonts w:ascii="新細明體" w:hAnsi="新細明體" w:cs="新細明體" w:hint="eastAsia"/>
                <w:color w:val="000000"/>
                <w:sz w:val="24"/>
                <w:szCs w:val="24"/>
              </w:rPr>
              <w:t>教</w:t>
            </w:r>
            <w:r w:rsidRPr="00F21733">
              <w:rPr>
                <w:rFonts w:ascii="新細明體" w:hAnsi="新細明體" w:cs="Gungsuh" w:hint="eastAsia"/>
                <w:color w:val="000000"/>
                <w:sz w:val="24"/>
                <w:szCs w:val="24"/>
              </w:rPr>
              <w:t>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s="DFKai-SB"/>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s="DFKai-SB"/>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s="DFKai-SB"/>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jc w:val="center"/>
              <w:rPr>
                <w:rFonts w:ascii="新細明體" w:hAnsi="新細明體" w:cs="DFKai-SB"/>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rsidP="00755824">
            <w:pPr>
              <w:pStyle w:val="normal"/>
              <w:rPr>
                <w:rFonts w:ascii="新細明體" w:hAnsi="新細明體"/>
                <w:color w:val="000000"/>
              </w:rPr>
            </w:pPr>
            <w:r w:rsidRPr="00F21733">
              <w:rPr>
                <w:rFonts w:ascii="新細明體" w:hAnsi="新細明體" w:cs="新細明體" w:hint="eastAsia"/>
                <w:color w:val="000000"/>
                <w:sz w:val="24"/>
                <w:szCs w:val="24"/>
              </w:rPr>
              <w:t>✽</w:t>
            </w:r>
            <w:r w:rsidRPr="00F21733">
              <w:rPr>
                <w:rFonts w:ascii="新細明體" w:hAnsi="新細明體" w:cs="DFKai-SB"/>
                <w:color w:val="000000"/>
                <w:sz w:val="24"/>
                <w:szCs w:val="24"/>
              </w:rPr>
              <w:t>110</w:t>
            </w:r>
            <w:r w:rsidRPr="00F21733">
              <w:rPr>
                <w:rFonts w:ascii="新細明體" w:hAnsi="新細明體" w:cs="新細明體" w:hint="eastAsia"/>
                <w:color w:val="000000"/>
                <w:sz w:val="24"/>
                <w:szCs w:val="24"/>
              </w:rPr>
              <w:t>學年度起全面實施國中小國際教育</w:t>
            </w:r>
            <w:r w:rsidRPr="00F21733">
              <w:rPr>
                <w:rFonts w:ascii="新細明體" w:hAnsi="新細明體" w:cs="DFKai-SB"/>
                <w:color w:val="000000"/>
                <w:sz w:val="24"/>
                <w:szCs w:val="24"/>
              </w:rPr>
              <w:t>4</w:t>
            </w:r>
            <w:r w:rsidRPr="00F21733">
              <w:rPr>
                <w:rFonts w:ascii="新細明體" w:hAnsi="新細明體" w:cs="新細明體" w:hint="eastAsia"/>
                <w:color w:val="000000"/>
                <w:sz w:val="24"/>
                <w:szCs w:val="24"/>
              </w:rPr>
              <w:t>堂課，</w:t>
            </w:r>
          </w:p>
        </w:tc>
      </w:tr>
      <w:tr w:rsidR="00F21733"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cs="標楷體"/>
                <w:color w:val="auto"/>
                <w:sz w:val="24"/>
                <w:szCs w:val="24"/>
              </w:rPr>
            </w:pPr>
          </w:p>
        </w:tc>
      </w:tr>
      <w:tr w:rsidR="00F21733"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cs="標楷體"/>
                <w:color w:val="auto"/>
                <w:sz w:val="24"/>
                <w:szCs w:val="24"/>
              </w:rPr>
            </w:pPr>
          </w:p>
        </w:tc>
      </w:tr>
      <w:tr w:rsidR="00F21733"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cs="標楷體"/>
                <w:color w:val="auto"/>
                <w:sz w:val="24"/>
                <w:szCs w:val="24"/>
              </w:rPr>
            </w:pPr>
          </w:p>
        </w:tc>
      </w:tr>
      <w:tr w:rsidR="00F21733" w:rsidRPr="00F21733">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cs="標楷體"/>
                <w:color w:val="auto"/>
                <w:sz w:val="24"/>
                <w:szCs w:val="24"/>
              </w:rPr>
            </w:pPr>
          </w:p>
        </w:tc>
      </w:tr>
      <w:tr w:rsidR="00F21733" w:rsidRPr="00F21733">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jc w:val="center"/>
              <w:rPr>
                <w:rFonts w:ascii="新細明體" w:hAnsi="新細明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1733" w:rsidRPr="00F21733" w:rsidRDefault="00F21733">
            <w:pPr>
              <w:rPr>
                <w:rFonts w:ascii="新細明體" w:hAnsi="新細明體" w:cs="標楷體"/>
                <w:color w:val="auto"/>
                <w:sz w:val="24"/>
                <w:szCs w:val="24"/>
              </w:rPr>
            </w:pPr>
          </w:p>
        </w:tc>
      </w:tr>
    </w:tbl>
    <w:p w:rsidR="00F21733" w:rsidRPr="00F21733" w:rsidRDefault="00F21733">
      <w:pPr>
        <w:ind w:firstLine="0"/>
        <w:rPr>
          <w:rFonts w:ascii="新細明體" w:hAnsi="新細明體" w:hint="eastAsia"/>
          <w:color w:val="FF0000"/>
          <w:sz w:val="24"/>
          <w:szCs w:val="24"/>
        </w:rPr>
      </w:pP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備註：</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(一)必要辦理項目（融入課程實施）說明：</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1.國民中小學除應將性平等教育融入課程外，每學期應實施性別平等教育相關課程或活動至少4小時(性別平等教育法第17條)。</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另依「兒童及少年性剝削防制條例」第4條規定:「高級中等以下學校每學年應辦理兒童及少年性剝削防治教育課程或教育宣導」。</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2.依據「性侵害犯罪防治法」第7條之規定：各級中小學每學年應至少有4小時以上之性侵害防治教育課程(課程內容應包括：兩</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性性器官構造與功能；安全性行為與自我保護性知識；性別平等之教育；正確性心理之建立；對他人性自由之尊重；性侵害犯罪</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之認識；性侵害危機之處理；性侵害防範之技巧；其他與性侵害有關之教育)，學校應運用多元方式進行教學。</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3.環境教育課程每學年至少4小時(含海洋教育1小時，環境倫理、永續發展、氣候變遷、災害防救、能源資源永續利用3小時)(環</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境教育法第19條)。</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4.家庭教育課程每學年至少4小時(103.6.18修正公布之家庭教育法第12條高級中等以下學校每學年應在正式課程外實施四小時</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以上家庭教育課程及活動，並應會同家長會辦理親職教育)。</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5.依據「家庭暴力防治法」第60條之規定：高級中等以下學校每學年應有4小時以上之家庭暴力防治課程，但得於總時數不變下， </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彈性安排於各學年實施。</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6.依據「全民國防教育法」第7條規定：「各級學校應推動全民國防教育，並視實際需要，納入教學課程，實施多元教學活動」請</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各國中小融入相關學習領域及活動進行教學。</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7.集中式特教班配合各議題規定時數辦理，可採用下列方式進行：配合學校行事、融入領域學習或特殊需求領域課程或運用早自習、</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班會等時間進行。</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(二)各校依實際需要自行選擇辦理項目</w:t>
      </w:r>
    </w:p>
    <w:p w:rsidR="0081505D" w:rsidRPr="00F21733" w:rsidRDefault="00FE0BAA">
      <w:pPr>
        <w:ind w:left="562" w:hanging="422"/>
        <w:rPr>
          <w:rFonts w:ascii="新細明體" w:hAnsi="新細明體"/>
          <w:color w:val="FF0000"/>
          <w:sz w:val="24"/>
          <w:szCs w:val="24"/>
        </w:rPr>
      </w:pPr>
      <w:r w:rsidRPr="00F21733">
        <w:rPr>
          <w:rFonts w:ascii="新細明體" w:hAnsi="新細明體"/>
          <w:color w:val="FF0000"/>
          <w:sz w:val="24"/>
          <w:szCs w:val="24"/>
        </w:rPr>
        <w:t xml:space="preserve">  1.防災教育課程(98.2.17北府教環字第0980095022號函)。</w:t>
      </w:r>
    </w:p>
    <w:p w:rsidR="0081505D" w:rsidRPr="00F21733" w:rsidRDefault="00FE0BAA">
      <w:pPr>
        <w:ind w:firstLine="22"/>
        <w:rPr>
          <w:rFonts w:ascii="新細明體" w:hAnsi="新細明體"/>
          <w:color w:val="FF0000"/>
          <w:sz w:val="24"/>
          <w:szCs w:val="24"/>
        </w:rPr>
      </w:pPr>
      <w:r w:rsidRPr="00F21733">
        <w:rPr>
          <w:rFonts w:ascii="新細明體" w:hAnsi="新細明體"/>
          <w:color w:val="FF0000"/>
          <w:sz w:val="24"/>
          <w:szCs w:val="24"/>
        </w:rPr>
        <w:t xml:space="preserve">   2.多元文化及國際教育課程(99.03.08北教新字第0990197616號函)。</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t xml:space="preserve">   3.品德教育融入教學(94.12.06北府教特字第0940840650號)及品德教育(教育部國教署107.5.3臺教國署國字第1070049374號</w:t>
      </w:r>
    </w:p>
    <w:p w:rsidR="0081505D" w:rsidRPr="00F21733" w:rsidRDefault="00FE0BAA">
      <w:pPr>
        <w:ind w:left="320" w:hanging="178"/>
        <w:rPr>
          <w:rFonts w:ascii="新細明體" w:hAnsi="新細明體"/>
          <w:color w:val="FF0000"/>
          <w:sz w:val="24"/>
          <w:szCs w:val="24"/>
        </w:rPr>
      </w:pPr>
      <w:r w:rsidRPr="00F21733">
        <w:rPr>
          <w:rFonts w:ascii="新細明體" w:hAnsi="新細明體"/>
          <w:color w:val="FF0000"/>
          <w:sz w:val="24"/>
          <w:szCs w:val="24"/>
        </w:rPr>
        <w:t xml:space="preserve">    函)。</w:t>
      </w:r>
    </w:p>
    <w:p w:rsidR="0081505D" w:rsidRPr="00F21733" w:rsidRDefault="00FE0BAA">
      <w:pPr>
        <w:ind w:firstLine="0"/>
        <w:rPr>
          <w:rFonts w:ascii="新細明體" w:hAnsi="新細明體"/>
          <w:color w:val="FF0000"/>
          <w:sz w:val="24"/>
          <w:szCs w:val="24"/>
        </w:rPr>
      </w:pPr>
      <w:r w:rsidRPr="00F21733">
        <w:rPr>
          <w:rFonts w:ascii="新細明體" w:hAnsi="新細明體"/>
          <w:color w:val="FF0000"/>
          <w:sz w:val="24"/>
          <w:szCs w:val="24"/>
        </w:rPr>
        <w:lastRenderedPageBreak/>
        <w:t xml:space="preserve">   4.交通部兒童安全通過路口教案會議(107.3.6新北教社字第1070366699號函)。</w:t>
      </w:r>
    </w:p>
    <w:p w:rsidR="0081505D" w:rsidRPr="00F21733" w:rsidRDefault="00FE0BAA">
      <w:pPr>
        <w:ind w:firstLine="22"/>
        <w:rPr>
          <w:rFonts w:ascii="新細明體" w:hAnsi="新細明體"/>
          <w:color w:val="FF0000"/>
          <w:sz w:val="24"/>
          <w:szCs w:val="24"/>
        </w:rPr>
      </w:pPr>
      <w:r w:rsidRPr="00F21733">
        <w:rPr>
          <w:rFonts w:ascii="新細明體" w:hAnsi="新細明體"/>
          <w:color w:val="FF0000"/>
          <w:sz w:val="24"/>
          <w:szCs w:val="24"/>
        </w:rPr>
        <w:t xml:space="preserve">  5.國中多元評量素養融入教學(103.03.27北教中字第1011512677號)。</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6.提升國中英語教學品質（103.04.30北教中字第1031713254號函）。</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7.國民中學深耕閱讀融入教學（103.05.13北教中字第1031816070號函）。</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 xml:space="preserve">8.七年級「青春orz-品德教育手冊」及八年級「品德蜜蜜甜心派教學手冊」，為導師配合早自習及班會時搭配影片之教學手冊，請 </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 xml:space="preserve">  國中各校應安排於每學年度9月起，每月第一週班會統一播放，每月播放1個單元(101.2.6北教特字第1011176798號函)。 </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9.法治教育課程列入課程計畫，每學年度國中八年級實施3小時融入式教學(教育部101.7.15臺國(二)字第1010123004號函辦理)。</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10.依教育部國民及學前教育署105年5月24日臺教國署國字第1050057776號函，請各公私立國中課程發展委員會「生涯發展教</w:t>
      </w:r>
    </w:p>
    <w:p w:rsidR="0081505D" w:rsidRPr="00F21733" w:rsidRDefault="00FE0BAA">
      <w:pPr>
        <w:ind w:left="284" w:firstLine="0"/>
        <w:rPr>
          <w:rFonts w:ascii="新細明體" w:hAnsi="新細明體"/>
          <w:color w:val="FF0000"/>
          <w:sz w:val="24"/>
          <w:szCs w:val="24"/>
        </w:rPr>
      </w:pPr>
      <w:r w:rsidRPr="00F21733">
        <w:rPr>
          <w:rFonts w:ascii="新細明體" w:hAnsi="新細明體"/>
          <w:color w:val="FF0000"/>
          <w:sz w:val="24"/>
          <w:szCs w:val="24"/>
        </w:rPr>
        <w:t xml:space="preserve">  育議題課程小組」規劃生涯發展教育融入各領域課程計畫。</w:t>
      </w:r>
    </w:p>
    <w:p w:rsidR="0081505D" w:rsidRPr="00F21733" w:rsidRDefault="00FE0BAA">
      <w:pPr>
        <w:ind w:firstLine="283"/>
        <w:rPr>
          <w:rFonts w:ascii="新細明體" w:hAnsi="新細明體"/>
        </w:rPr>
      </w:pPr>
      <w:r w:rsidRPr="00F21733">
        <w:rPr>
          <w:rFonts w:ascii="新細明體" w:hAnsi="新細明體"/>
          <w:color w:val="FF0000"/>
          <w:sz w:val="24"/>
          <w:szCs w:val="24"/>
        </w:rPr>
        <w:t>11.資訊素養觀念宣導(108.3.11新北教研資字第1080399532號函)。</w:t>
      </w:r>
    </w:p>
    <w:p w:rsidR="00F21733" w:rsidRDefault="00F21733" w:rsidP="00F21733">
      <w:pPr>
        <w:pStyle w:val="normal"/>
        <w:rPr>
          <w:rFonts w:ascii="DFKai-SB" w:eastAsia="Times New Roman" w:hAnsi="DFKai-SB" w:cs="DFKai-SB"/>
          <w:color w:val="000000"/>
          <w:sz w:val="24"/>
          <w:szCs w:val="24"/>
        </w:rPr>
      </w:pPr>
      <w:r>
        <w:rPr>
          <w:rFonts w:ascii="新細明體" w:hAnsi="新細明體" w:cs="新細明體" w:hint="eastAsia"/>
          <w:color w:val="000000"/>
          <w:sz w:val="24"/>
          <w:szCs w:val="24"/>
        </w:rPr>
        <w:t>七、本課程是否有校外人士協助教學</w:t>
      </w:r>
    </w:p>
    <w:p w:rsidR="00F21733" w:rsidRDefault="00F21733" w:rsidP="00F21733">
      <w:pPr>
        <w:pStyle w:val="normal"/>
        <w:rPr>
          <w:rFonts w:ascii="DFKai-SB" w:eastAsia="Times New Roman" w:hAnsi="DFKai-SB" w:cs="DFKai-SB"/>
          <w:color w:val="000000"/>
          <w:sz w:val="24"/>
          <w:szCs w:val="24"/>
        </w:rPr>
      </w:pPr>
      <w:r w:rsidRPr="00F21733">
        <w:rPr>
          <w:rFonts w:ascii="DFKai-SB" w:eastAsia="Times New Roman" w:hAnsi="DFKai-SB" w:cs="DFKai-SB"/>
          <w:color w:val="000000"/>
          <w:sz w:val="24"/>
          <w:szCs w:val="24"/>
          <w:shd w:val="pct15" w:color="auto" w:fill="FFFFFF"/>
        </w:rPr>
        <w:t>□</w:t>
      </w:r>
      <w:r>
        <w:rPr>
          <w:rFonts w:ascii="新細明體" w:hAnsi="新細明體" w:cs="新細明體" w:hint="eastAsia"/>
          <w:color w:val="000000"/>
          <w:sz w:val="24"/>
          <w:szCs w:val="24"/>
        </w:rPr>
        <w:t>否，全學年都沒有</w:t>
      </w:r>
      <w:r>
        <w:rPr>
          <w:rFonts w:ascii="DFKai-SB" w:eastAsia="Times New Roman" w:hAnsi="DFKai-SB" w:cs="DFKai-SB"/>
          <w:color w:val="000000"/>
          <w:sz w:val="24"/>
          <w:szCs w:val="24"/>
        </w:rPr>
        <w:t>(</w:t>
      </w:r>
      <w:r>
        <w:rPr>
          <w:rFonts w:ascii="新細明體" w:hAnsi="新細明體" w:cs="新細明體" w:hint="eastAsia"/>
          <w:color w:val="000000"/>
          <w:sz w:val="24"/>
          <w:szCs w:val="24"/>
        </w:rPr>
        <w:t>以下免填</w:t>
      </w:r>
      <w:r>
        <w:rPr>
          <w:rFonts w:ascii="DFKai-SB" w:eastAsia="Times New Roman" w:hAnsi="DFKai-SB" w:cs="DFKai-SB"/>
          <w:color w:val="000000"/>
          <w:sz w:val="24"/>
          <w:szCs w:val="24"/>
        </w:rPr>
        <w:t>)</w:t>
      </w:r>
    </w:p>
    <w:p w:rsidR="00F21733" w:rsidRDefault="00F21733" w:rsidP="00F21733">
      <w:pPr>
        <w:pStyle w:val="normal"/>
        <w:rPr>
          <w:rFonts w:ascii="DFKai-SB" w:eastAsia="Times New Roman" w:hAnsi="DFKai-SB" w:cs="DFKai-SB"/>
          <w:color w:val="000000"/>
          <w:sz w:val="24"/>
          <w:szCs w:val="24"/>
        </w:rPr>
      </w:pPr>
      <w:r>
        <w:rPr>
          <w:rFonts w:ascii="DFKai-SB" w:eastAsia="Times New Roman" w:hAnsi="DFKai-SB" w:cs="DFKai-SB"/>
          <w:color w:val="000000"/>
          <w:sz w:val="24"/>
          <w:szCs w:val="24"/>
        </w:rPr>
        <w:t>□</w:t>
      </w:r>
      <w:r>
        <w:rPr>
          <w:rFonts w:ascii="新細明體" w:hAnsi="新細明體" w:cs="新細明體" w:hint="eastAsia"/>
          <w:color w:val="000000"/>
          <w:sz w:val="24"/>
          <w:szCs w:val="24"/>
        </w:rPr>
        <w:t>有，部分班級，實施的班級為：</w:t>
      </w:r>
      <w:r>
        <w:rPr>
          <w:rFonts w:ascii="DFKai-SB" w:eastAsia="Times New Roman" w:hAnsi="DFKai-SB" w:cs="DFKai-SB"/>
          <w:color w:val="000000"/>
          <w:sz w:val="24"/>
          <w:szCs w:val="24"/>
        </w:rPr>
        <w:t>___________</w:t>
      </w:r>
    </w:p>
    <w:p w:rsidR="00F21733" w:rsidRDefault="00F21733" w:rsidP="00F21733">
      <w:pPr>
        <w:pStyle w:val="normal"/>
        <w:rPr>
          <w:rFonts w:ascii="DFKai-SB" w:eastAsia="Times New Roman" w:hAnsi="DFKai-SB" w:cs="DFKai-SB"/>
          <w:color w:val="000000"/>
          <w:sz w:val="24"/>
          <w:szCs w:val="24"/>
        </w:rPr>
      </w:pPr>
      <w:r>
        <w:rPr>
          <w:rFonts w:ascii="DFKai-SB" w:eastAsia="Times New Roman" w:hAnsi="DFKai-SB" w:cs="DFKai-SB"/>
          <w:color w:val="000000"/>
          <w:sz w:val="24"/>
          <w:szCs w:val="24"/>
        </w:rPr>
        <w:t>□</w:t>
      </w:r>
      <w:r>
        <w:rPr>
          <w:rFonts w:ascii="新細明體" w:hAnsi="新細明體" w:cs="新細明體" w:hint="eastAsia"/>
          <w:color w:val="000000"/>
          <w:sz w:val="24"/>
          <w:szCs w:val="24"/>
        </w:rPr>
        <w:t>有，全學年實施</w:t>
      </w:r>
    </w:p>
    <w:tbl>
      <w:tblPr>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000"/>
      </w:tblPr>
      <w:tblGrid>
        <w:gridCol w:w="1292"/>
        <w:gridCol w:w="3416"/>
        <w:gridCol w:w="3513"/>
        <w:gridCol w:w="2296"/>
        <w:gridCol w:w="1399"/>
        <w:gridCol w:w="3192"/>
      </w:tblGrid>
      <w:tr w:rsidR="00F21733" w:rsidRPr="00CE3257" w:rsidTr="00755824">
        <w:tc>
          <w:tcPr>
            <w:tcW w:w="1292" w:type="dxa"/>
          </w:tcPr>
          <w:p w:rsidR="00F21733" w:rsidRPr="00CE3257" w:rsidRDefault="00F21733" w:rsidP="00755824">
            <w:pPr>
              <w:pStyle w:val="normal"/>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教學期程</w:t>
            </w:r>
          </w:p>
        </w:tc>
        <w:tc>
          <w:tcPr>
            <w:tcW w:w="3416" w:type="dxa"/>
          </w:tcPr>
          <w:p w:rsidR="00F21733" w:rsidRPr="00CE3257" w:rsidRDefault="00F21733" w:rsidP="00755824">
            <w:pPr>
              <w:pStyle w:val="normal"/>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校外人士協助之課程大綱</w:t>
            </w:r>
          </w:p>
        </w:tc>
        <w:tc>
          <w:tcPr>
            <w:tcW w:w="3513" w:type="dxa"/>
          </w:tcPr>
          <w:p w:rsidR="00F21733" w:rsidRPr="00CE3257" w:rsidRDefault="00F21733" w:rsidP="00755824">
            <w:pPr>
              <w:pStyle w:val="normal"/>
              <w:spacing w:before="100"/>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教材形式</w:t>
            </w:r>
          </w:p>
        </w:tc>
        <w:tc>
          <w:tcPr>
            <w:tcW w:w="2296" w:type="dxa"/>
          </w:tcPr>
          <w:p w:rsidR="00F21733" w:rsidRPr="00CE3257" w:rsidRDefault="00F21733" w:rsidP="00755824">
            <w:pPr>
              <w:pStyle w:val="normal"/>
              <w:spacing w:before="100"/>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教材內容簡介</w:t>
            </w:r>
          </w:p>
        </w:tc>
        <w:tc>
          <w:tcPr>
            <w:tcW w:w="1399" w:type="dxa"/>
          </w:tcPr>
          <w:p w:rsidR="00F21733" w:rsidRPr="00CE3257" w:rsidRDefault="00F21733" w:rsidP="00755824">
            <w:pPr>
              <w:pStyle w:val="normal"/>
              <w:spacing w:before="100"/>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預期成效</w:t>
            </w:r>
          </w:p>
        </w:tc>
        <w:tc>
          <w:tcPr>
            <w:tcW w:w="3192" w:type="dxa"/>
          </w:tcPr>
          <w:p w:rsidR="00F21733" w:rsidRPr="00CE3257" w:rsidRDefault="00F21733" w:rsidP="00755824">
            <w:pPr>
              <w:pStyle w:val="normal"/>
              <w:spacing w:before="100"/>
              <w:ind w:firstLine="0"/>
              <w:jc w:val="center"/>
              <w:rPr>
                <w:rFonts w:ascii="DFKai-SB" w:eastAsia="Times New Roman" w:hAnsi="DFKai-SB" w:cs="DFKai-SB"/>
                <w:color w:val="000000"/>
                <w:sz w:val="24"/>
                <w:szCs w:val="24"/>
              </w:rPr>
            </w:pPr>
            <w:r w:rsidRPr="00CE3257">
              <w:rPr>
                <w:rFonts w:ascii="新細明體" w:hAnsi="新細明體" w:cs="新細明體" w:hint="eastAsia"/>
                <w:color w:val="000000"/>
                <w:sz w:val="24"/>
                <w:szCs w:val="24"/>
              </w:rPr>
              <w:t>原授課教師角色</w:t>
            </w:r>
          </w:p>
        </w:tc>
      </w:tr>
      <w:tr w:rsidR="00F21733" w:rsidRPr="00CE3257" w:rsidTr="00755824">
        <w:tc>
          <w:tcPr>
            <w:tcW w:w="1292"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41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513" w:type="dxa"/>
          </w:tcPr>
          <w:p w:rsidR="00F21733" w:rsidRPr="00CE3257" w:rsidRDefault="00F21733" w:rsidP="00755824">
            <w:pPr>
              <w:pStyle w:val="normal"/>
              <w:spacing w:before="100" w:after="100"/>
              <w:ind w:firstLine="0"/>
              <w:rPr>
                <w:rFonts w:ascii="DFKai-SB" w:eastAsia="Times New Roman" w:hAnsi="DFKai-SB" w:cs="DFKai-SB"/>
                <w:color w:val="000000"/>
                <w:sz w:val="24"/>
                <w:szCs w:val="24"/>
              </w:rPr>
            </w:pPr>
            <w:r w:rsidRPr="00CE3257">
              <w:rPr>
                <w:rFonts w:ascii="DFKai-SB" w:eastAsia="Times New Roman" w:hAnsi="DFKai-SB" w:cs="DFKai-SB"/>
                <w:color w:val="000000"/>
                <w:sz w:val="24"/>
                <w:szCs w:val="24"/>
              </w:rPr>
              <w:t>□</w:t>
            </w:r>
            <w:r w:rsidRPr="00CE3257">
              <w:rPr>
                <w:rFonts w:ascii="新細明體" w:hAnsi="新細明體" w:cs="新細明體" w:hint="eastAsia"/>
                <w:color w:val="000000"/>
                <w:sz w:val="24"/>
                <w:szCs w:val="24"/>
              </w:rPr>
              <w:t>簡報</w:t>
            </w:r>
            <w:r w:rsidRPr="00CE3257">
              <w:rPr>
                <w:rFonts w:ascii="DFKai-SB" w:eastAsia="Times New Roman" w:hAnsi="DFKai-SB" w:cs="DFKai-SB"/>
                <w:color w:val="000000"/>
                <w:sz w:val="24"/>
                <w:szCs w:val="24"/>
              </w:rPr>
              <w:t>□</w:t>
            </w:r>
            <w:r w:rsidRPr="00CE3257">
              <w:rPr>
                <w:rFonts w:ascii="新細明體" w:hAnsi="新細明體" w:cs="新細明體" w:hint="eastAsia"/>
                <w:color w:val="000000"/>
                <w:sz w:val="24"/>
                <w:szCs w:val="24"/>
              </w:rPr>
              <w:t>印刷品</w:t>
            </w:r>
            <w:r w:rsidRPr="00CE3257">
              <w:rPr>
                <w:rFonts w:ascii="DFKai-SB" w:eastAsia="Times New Roman" w:hAnsi="DFKai-SB" w:cs="DFKai-SB"/>
                <w:color w:val="000000"/>
                <w:sz w:val="24"/>
                <w:szCs w:val="24"/>
              </w:rPr>
              <w:t>□</w:t>
            </w:r>
            <w:r w:rsidRPr="00CE3257">
              <w:rPr>
                <w:rFonts w:ascii="新細明體" w:hAnsi="新細明體" w:cs="新細明體" w:hint="eastAsia"/>
                <w:color w:val="000000"/>
                <w:sz w:val="24"/>
                <w:szCs w:val="24"/>
              </w:rPr>
              <w:t>影音光碟</w:t>
            </w:r>
          </w:p>
          <w:p w:rsidR="00F21733" w:rsidRPr="00CE3257" w:rsidRDefault="00F21733" w:rsidP="00755824">
            <w:pPr>
              <w:pStyle w:val="normal"/>
              <w:spacing w:before="100" w:after="100"/>
              <w:ind w:firstLine="0"/>
              <w:rPr>
                <w:rFonts w:ascii="DFKai-SB" w:eastAsia="Times New Roman" w:hAnsi="DFKai-SB" w:cs="DFKai-SB"/>
                <w:color w:val="000000"/>
                <w:sz w:val="24"/>
                <w:szCs w:val="24"/>
              </w:rPr>
            </w:pPr>
            <w:r w:rsidRPr="00CE3257">
              <w:rPr>
                <w:rFonts w:ascii="DFKai-SB" w:eastAsia="Times New Roman" w:hAnsi="DFKai-SB" w:cs="DFKai-SB"/>
                <w:color w:val="000000"/>
                <w:sz w:val="24"/>
                <w:szCs w:val="24"/>
              </w:rPr>
              <w:t>□</w:t>
            </w:r>
            <w:r w:rsidRPr="00CE3257">
              <w:rPr>
                <w:rFonts w:ascii="新細明體" w:hAnsi="新細明體" w:cs="新細明體" w:hint="eastAsia"/>
                <w:color w:val="000000"/>
                <w:sz w:val="24"/>
                <w:szCs w:val="24"/>
              </w:rPr>
              <w:t>其他於課程或活動中使用之教學資料，請說明：</w:t>
            </w:r>
            <w:r w:rsidRPr="00CE3257">
              <w:rPr>
                <w:rFonts w:ascii="DFKai-SB" w:eastAsia="Times New Roman" w:hAnsi="DFKai-SB" w:cs="DFKai-SB"/>
                <w:color w:val="000000"/>
                <w:sz w:val="24"/>
                <w:szCs w:val="24"/>
              </w:rPr>
              <w:t xml:space="preserve"> </w:t>
            </w:r>
          </w:p>
        </w:tc>
        <w:tc>
          <w:tcPr>
            <w:tcW w:w="229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1399"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192" w:type="dxa"/>
          </w:tcPr>
          <w:p w:rsidR="00F21733" w:rsidRPr="00CE3257" w:rsidRDefault="00F21733" w:rsidP="00755824">
            <w:pPr>
              <w:pStyle w:val="normal"/>
              <w:ind w:firstLine="0"/>
              <w:rPr>
                <w:rFonts w:ascii="DFKai-SB" w:eastAsia="Times New Roman" w:hAnsi="DFKai-SB" w:cs="DFKai-SB"/>
                <w:color w:val="000000"/>
                <w:sz w:val="24"/>
                <w:szCs w:val="24"/>
              </w:rPr>
            </w:pPr>
          </w:p>
        </w:tc>
      </w:tr>
      <w:tr w:rsidR="00F21733" w:rsidRPr="00CE3257" w:rsidTr="00755824">
        <w:tc>
          <w:tcPr>
            <w:tcW w:w="1292"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41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513"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229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1399"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192" w:type="dxa"/>
          </w:tcPr>
          <w:p w:rsidR="00F21733" w:rsidRPr="00CE3257" w:rsidRDefault="00F21733" w:rsidP="00755824">
            <w:pPr>
              <w:pStyle w:val="normal"/>
              <w:ind w:firstLine="0"/>
              <w:rPr>
                <w:rFonts w:ascii="DFKai-SB" w:eastAsia="Times New Roman" w:hAnsi="DFKai-SB" w:cs="DFKai-SB"/>
                <w:color w:val="000000"/>
                <w:sz w:val="24"/>
                <w:szCs w:val="24"/>
              </w:rPr>
            </w:pPr>
          </w:p>
        </w:tc>
      </w:tr>
      <w:tr w:rsidR="00F21733" w:rsidRPr="00CE3257" w:rsidTr="00755824">
        <w:tc>
          <w:tcPr>
            <w:tcW w:w="1292"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41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513"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2296"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1399" w:type="dxa"/>
          </w:tcPr>
          <w:p w:rsidR="00F21733" w:rsidRPr="00CE3257" w:rsidRDefault="00F21733" w:rsidP="00755824">
            <w:pPr>
              <w:pStyle w:val="normal"/>
              <w:ind w:firstLine="0"/>
              <w:rPr>
                <w:rFonts w:ascii="DFKai-SB" w:eastAsia="Times New Roman" w:hAnsi="DFKai-SB" w:cs="DFKai-SB"/>
                <w:color w:val="000000"/>
                <w:sz w:val="24"/>
                <w:szCs w:val="24"/>
              </w:rPr>
            </w:pPr>
          </w:p>
        </w:tc>
        <w:tc>
          <w:tcPr>
            <w:tcW w:w="3192" w:type="dxa"/>
          </w:tcPr>
          <w:p w:rsidR="00F21733" w:rsidRPr="00CE3257" w:rsidRDefault="00F21733" w:rsidP="00755824">
            <w:pPr>
              <w:pStyle w:val="normal"/>
              <w:ind w:firstLine="0"/>
              <w:rPr>
                <w:rFonts w:ascii="DFKai-SB" w:eastAsia="Times New Roman" w:hAnsi="DFKai-SB" w:cs="DFKai-SB"/>
                <w:color w:val="000000"/>
                <w:sz w:val="24"/>
                <w:szCs w:val="24"/>
              </w:rPr>
            </w:pPr>
          </w:p>
        </w:tc>
      </w:tr>
    </w:tbl>
    <w:p w:rsidR="00F21733" w:rsidRDefault="00F21733" w:rsidP="00F21733">
      <w:pPr>
        <w:pStyle w:val="normal"/>
        <w:rPr>
          <w:rFonts w:ascii="DFKai-SB" w:eastAsia="Times New Roman" w:hAnsi="DFKai-SB" w:cs="DFKai-SB"/>
          <w:color w:val="000000"/>
          <w:sz w:val="24"/>
          <w:szCs w:val="24"/>
        </w:rPr>
      </w:pPr>
      <w:r>
        <w:rPr>
          <w:rFonts w:ascii="DFKai-SB" w:eastAsia="Times New Roman" w:hAnsi="DFKai-SB" w:cs="DFKai-SB"/>
          <w:color w:val="000000"/>
          <w:sz w:val="24"/>
          <w:szCs w:val="24"/>
        </w:rPr>
        <w:t>*</w:t>
      </w:r>
      <w:r>
        <w:rPr>
          <w:rFonts w:ascii="新細明體" w:hAnsi="新細明體" w:cs="新細明體" w:hint="eastAsia"/>
          <w:color w:val="000000"/>
          <w:sz w:val="24"/>
          <w:szCs w:val="24"/>
        </w:rPr>
        <w:t>上述欄位皆與校外人士協助教學與活動之申請表一致</w:t>
      </w:r>
    </w:p>
    <w:p w:rsidR="0081505D" w:rsidRPr="00F21733" w:rsidRDefault="0081505D">
      <w:pPr>
        <w:rPr>
          <w:rFonts w:ascii="新細明體" w:hAnsi="新細明體" w:cs="標楷體"/>
          <w:b/>
          <w:sz w:val="24"/>
          <w:szCs w:val="24"/>
        </w:rPr>
      </w:pPr>
    </w:p>
    <w:sectPr w:rsidR="0081505D" w:rsidRPr="00F21733">
      <w:footerReference w:type="default" r:id="rId6"/>
      <w:pgSz w:w="16839" w:h="11907" w:orient="landscape"/>
      <w:pgMar w:top="851" w:right="1134" w:bottom="851"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C8C" w:rsidRDefault="00CF2C8C">
      <w:r>
        <w:separator/>
      </w:r>
    </w:p>
  </w:endnote>
  <w:endnote w:type="continuationSeparator" w:id="1">
    <w:p w:rsidR="00CF2C8C" w:rsidRDefault="00CF2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DFKai-SB">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1F6" w:rsidRDefault="00DF31F6">
    <w:pPr>
      <w:pStyle w:val="aa"/>
      <w:jc w:val="center"/>
    </w:pPr>
    <w:r>
      <w:rPr>
        <w:lang w:val="zh-TW"/>
      </w:rPr>
      <w:fldChar w:fldCharType="begin"/>
    </w:r>
    <w:r>
      <w:rPr>
        <w:lang w:val="zh-TW"/>
      </w:rPr>
      <w:instrText xml:space="preserve"> PAGE </w:instrText>
    </w:r>
    <w:r>
      <w:rPr>
        <w:lang w:val="zh-TW"/>
      </w:rPr>
      <w:fldChar w:fldCharType="separate"/>
    </w:r>
    <w:r w:rsidR="003D467B">
      <w:rPr>
        <w:noProof/>
        <w:lang w:val="zh-TW"/>
      </w:rPr>
      <w:t>1</w:t>
    </w:r>
    <w:r>
      <w:rPr>
        <w:lang w:val="zh-TW"/>
      </w:rPr>
      <w:fldChar w:fldCharType="end"/>
    </w:r>
  </w:p>
  <w:p w:rsidR="00DF31F6" w:rsidRDefault="00DF31F6">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C8C" w:rsidRDefault="00CF2C8C">
      <w:r>
        <w:separator/>
      </w:r>
    </w:p>
  </w:footnote>
  <w:footnote w:type="continuationSeparator" w:id="1">
    <w:p w:rsidR="00CF2C8C" w:rsidRDefault="00CF2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attachedTemplate r:id="rId1"/>
  <w:doNotTrackMoves/>
  <w:defaultTabStop w:val="720"/>
  <w:autoHyphenation/>
  <w:characterSpacingControl w:val="doNotCompress"/>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505D"/>
    <w:rsid w:val="000939A2"/>
    <w:rsid w:val="000A2B64"/>
    <w:rsid w:val="000D1292"/>
    <w:rsid w:val="00194CB6"/>
    <w:rsid w:val="001E0924"/>
    <w:rsid w:val="00202438"/>
    <w:rsid w:val="003A161A"/>
    <w:rsid w:val="003D467B"/>
    <w:rsid w:val="003D5621"/>
    <w:rsid w:val="003E68E4"/>
    <w:rsid w:val="00483C76"/>
    <w:rsid w:val="005B7D51"/>
    <w:rsid w:val="00676BBF"/>
    <w:rsid w:val="00685F1B"/>
    <w:rsid w:val="00723093"/>
    <w:rsid w:val="0075148E"/>
    <w:rsid w:val="00755824"/>
    <w:rsid w:val="0081505D"/>
    <w:rsid w:val="008825C8"/>
    <w:rsid w:val="00892BED"/>
    <w:rsid w:val="00950BA4"/>
    <w:rsid w:val="009E4CE5"/>
    <w:rsid w:val="00A3764F"/>
    <w:rsid w:val="00A70491"/>
    <w:rsid w:val="00AE1669"/>
    <w:rsid w:val="00C21B50"/>
    <w:rsid w:val="00C36B95"/>
    <w:rsid w:val="00CD74EB"/>
    <w:rsid w:val="00CF2C8C"/>
    <w:rsid w:val="00D773A0"/>
    <w:rsid w:val="00DF25EC"/>
    <w:rsid w:val="00DF31F6"/>
    <w:rsid w:val="00ED04D1"/>
    <w:rsid w:val="00F14869"/>
    <w:rsid w:val="00F21733"/>
    <w:rsid w:val="00FB3BB0"/>
    <w:rsid w:val="00FE0BAA"/>
    <w:rsid w:val="00FF14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N w:val="0"/>
      <w:ind w:firstLine="23"/>
      <w:jc w:val="both"/>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qFormat/>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qFormat/>
    <w:pPr>
      <w:suppressAutoHyphens/>
      <w:autoSpaceDN w:val="0"/>
      <w:ind w:firstLine="23"/>
      <w:jc w:val="both"/>
      <w:textAlignment w:val="baseline"/>
    </w:pPr>
    <w:rPr>
      <w:color w:val="000000"/>
    </w:rPr>
  </w:style>
  <w:style w:type="paragraph" w:customStyle="1" w:styleId="Default">
    <w:name w:val="Default"/>
    <w:pPr>
      <w:suppressAutoHyphens/>
      <w:autoSpaceDE w:val="0"/>
      <w:autoSpaceDN w:val="0"/>
      <w:ind w:firstLine="23"/>
      <w:jc w:val="both"/>
      <w:textAlignment w:val="baseline"/>
    </w:pPr>
    <w:rPr>
      <w:rFonts w:ascii="標楷體" w:hAnsi="標楷體" w:cs="標楷體"/>
      <w:color w:val="000000"/>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table" w:styleId="ad">
    <w:name w:val="Table Grid"/>
    <w:basedOn w:val="a1"/>
    <w:rsid w:val="00950BA4"/>
    <w:pPr>
      <w:suppressAutoHyphens/>
      <w:autoSpaceDN w:val="0"/>
      <w:ind w:firstLine="23"/>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F21733"/>
    <w:pPr>
      <w:ind w:firstLine="23"/>
      <w:jc w:val="both"/>
    </w:pPr>
  </w:style>
</w:styles>
</file>

<file path=word/webSettings.xml><?xml version="1.0" encoding="utf-8"?>
<w:webSettings xmlns:r="http://schemas.openxmlformats.org/officeDocument/2006/relationships" xmlns:w="http://schemas.openxmlformats.org/wordprocessingml/2006/main">
  <w:divs>
    <w:div w:id="43872474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Owner</cp:lastModifiedBy>
  <cp:revision>2</cp:revision>
  <cp:lastPrinted>2021-04-10T08:11:00Z</cp:lastPrinted>
  <dcterms:created xsi:type="dcterms:W3CDTF">2021-06-18T02:27:00Z</dcterms:created>
  <dcterms:modified xsi:type="dcterms:W3CDTF">2021-06-18T02:27:00Z</dcterms:modified>
</cp:coreProperties>
</file>