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3F7A" w:rsidRPr="00EB6D19" w:rsidRDefault="00A44475" w:rsidP="00EB6D19">
      <w:pPr>
        <w:wordWrap w:val="0"/>
        <w:spacing w:line="276" w:lineRule="auto"/>
        <w:jc w:val="center"/>
        <w:rPr>
          <w:sz w:val="22"/>
        </w:rPr>
      </w:pPr>
      <w:r w:rsidRPr="00EB6D19">
        <w:rPr>
          <w:rFonts w:ascii="標楷體" w:eastAsia="標楷體" w:hAnsi="標楷體" w:cs="標楷體"/>
          <w:b/>
          <w:sz w:val="32"/>
          <w:szCs w:val="28"/>
        </w:rPr>
        <w:t>新北市溪崑國民中學110學年度</w:t>
      </w:r>
      <w:r w:rsidR="005B41E9" w:rsidRPr="00EB6D19">
        <w:rPr>
          <w:rFonts w:ascii="標楷體" w:eastAsia="標楷體" w:hAnsi="標楷體" w:cs="標楷體"/>
          <w:b/>
          <w:sz w:val="32"/>
          <w:szCs w:val="28"/>
          <w:u w:val="single"/>
        </w:rPr>
        <w:t>九</w:t>
      </w:r>
      <w:r w:rsidRPr="00EB6D19">
        <w:rPr>
          <w:rFonts w:ascii="標楷體" w:eastAsia="標楷體" w:hAnsi="標楷體" w:cs="標楷體"/>
          <w:b/>
          <w:sz w:val="32"/>
          <w:szCs w:val="28"/>
        </w:rPr>
        <w:t>年級第一學期</w:t>
      </w:r>
      <w:r w:rsidRPr="00EB6D19">
        <w:rPr>
          <w:rFonts w:ascii="標楷體" w:eastAsia="標楷體" w:hAnsi="標楷體" w:cs="標楷體"/>
          <w:b/>
          <w:sz w:val="32"/>
          <w:szCs w:val="28"/>
          <w:u w:val="single"/>
        </w:rPr>
        <w:t>部定</w:t>
      </w:r>
      <w:r w:rsidRPr="00EB6D19">
        <w:rPr>
          <w:rFonts w:ascii="標楷體" w:eastAsia="標楷體" w:hAnsi="標楷體" w:cs="標楷體"/>
          <w:b/>
          <w:sz w:val="32"/>
          <w:szCs w:val="28"/>
        </w:rPr>
        <w:t>課程計畫  設計者：</w:t>
      </w:r>
      <w:r w:rsidR="005B41E9" w:rsidRPr="00EB6D19">
        <w:rPr>
          <w:rFonts w:ascii="標楷體" w:eastAsia="標楷體" w:hAnsi="標楷體" w:cs="標楷體"/>
          <w:b/>
          <w:sz w:val="32"/>
          <w:szCs w:val="28"/>
          <w:u w:val="single"/>
        </w:rPr>
        <w:t xml:space="preserve">  鄭淑惠</w:t>
      </w:r>
    </w:p>
    <w:p w:rsidR="001A3F7A" w:rsidRDefault="001A3F7A" w:rsidP="00F44D6F">
      <w:pPr>
        <w:jc w:val="center"/>
        <w:rPr>
          <w:rFonts w:ascii="標楷體" w:eastAsia="標楷體" w:hAnsi="標楷體" w:cs="標楷體"/>
          <w:b/>
          <w:sz w:val="28"/>
          <w:szCs w:val="28"/>
        </w:rPr>
      </w:pPr>
    </w:p>
    <w:p w:rsidR="001A3F7A" w:rsidRDefault="00A44475" w:rsidP="006532BD">
      <w:pPr>
        <w:tabs>
          <w:tab w:val="left" w:pos="4320"/>
        </w:tabs>
        <w:spacing w:line="600" w:lineRule="auto"/>
      </w:pPr>
      <w:r w:rsidRPr="00EB6D19">
        <w:rPr>
          <w:rFonts w:ascii="標楷體" w:eastAsia="標楷體" w:hAnsi="標楷體" w:cs="標楷體"/>
          <w:b/>
          <w:sz w:val="28"/>
          <w:szCs w:val="24"/>
        </w:rPr>
        <w:t>一、課程類別：</w:t>
      </w:r>
      <w:r>
        <w:rPr>
          <w:rFonts w:ascii="標楷體" w:eastAsia="標楷體" w:hAnsi="標楷體" w:cs="標楷體"/>
          <w:b/>
          <w:color w:val="FF0000"/>
          <w:sz w:val="24"/>
          <w:szCs w:val="24"/>
        </w:rPr>
        <w:t>(請學校計畫不得與廠商提供計畫雷同，如雷同者，不予備查)</w:t>
      </w:r>
      <w:r>
        <w:rPr>
          <w:rFonts w:ascii="標楷體" w:eastAsia="標楷體" w:hAnsi="標楷體" w:cs="標楷體"/>
          <w:b/>
          <w:color w:val="FF0000"/>
          <w:sz w:val="24"/>
          <w:szCs w:val="24"/>
        </w:rPr>
        <w:tab/>
      </w:r>
    </w:p>
    <w:p w:rsidR="001A3F7A" w:rsidRDefault="00A44475" w:rsidP="006532BD">
      <w:pPr>
        <w:spacing w:line="60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1.□國語文   2.□英語文   3.□健康與體育   4.□數學   5.</w:t>
      </w:r>
      <w:r w:rsidR="005B41E9">
        <w:rPr>
          <w:rFonts w:ascii="標楷體" w:eastAsia="標楷體" w:hAnsi="標楷體" w:cs="標楷體" w:hint="eastAsia"/>
          <w:color w:val="auto"/>
          <w:sz w:val="24"/>
          <w:szCs w:val="24"/>
        </w:rPr>
        <w:t>■</w:t>
      </w:r>
      <w:r>
        <w:rPr>
          <w:rFonts w:ascii="標楷體" w:eastAsia="標楷體" w:hAnsi="標楷體" w:cs="標楷體"/>
          <w:color w:val="auto"/>
          <w:sz w:val="24"/>
          <w:szCs w:val="24"/>
        </w:rPr>
        <w:t>社會</w:t>
      </w:r>
      <w:r w:rsidR="005B41E9">
        <w:rPr>
          <w:rFonts w:ascii="標楷體" w:eastAsia="標楷體" w:hAnsi="標楷體" w:cs="標楷體"/>
          <w:color w:val="auto"/>
          <w:sz w:val="24"/>
          <w:szCs w:val="24"/>
        </w:rPr>
        <w:t>(地理科)</w:t>
      </w:r>
      <w:r>
        <w:rPr>
          <w:rFonts w:ascii="標楷體" w:eastAsia="標楷體" w:hAnsi="標楷體" w:cs="標楷體"/>
          <w:color w:val="auto"/>
          <w:sz w:val="24"/>
          <w:szCs w:val="24"/>
        </w:rPr>
        <w:t xml:space="preserve">  6.□藝術  7.□自然科學 8.□科技  9.□綜合活動</w:t>
      </w:r>
    </w:p>
    <w:p w:rsidR="001A3F7A" w:rsidRDefault="00A44475" w:rsidP="006532BD">
      <w:pPr>
        <w:spacing w:line="600" w:lineRule="auto"/>
      </w:pPr>
      <w:r w:rsidRPr="00EB6D19">
        <w:rPr>
          <w:rFonts w:ascii="標楷體" w:eastAsia="標楷體" w:hAnsi="標楷體" w:cs="標楷體"/>
          <w:b/>
          <w:sz w:val="28"/>
          <w:szCs w:val="24"/>
        </w:rPr>
        <w:t>二、學習節數：</w:t>
      </w:r>
      <w:r>
        <w:rPr>
          <w:rFonts w:ascii="標楷體" w:eastAsia="標楷體" w:hAnsi="標楷體" w:cs="標楷體"/>
          <w:sz w:val="24"/>
          <w:szCs w:val="24"/>
        </w:rPr>
        <w:t xml:space="preserve">每週( </w:t>
      </w:r>
      <w:r w:rsidR="005B41E9">
        <w:rPr>
          <w:rFonts w:ascii="標楷體" w:eastAsia="標楷體" w:hAnsi="標楷體" w:cs="標楷體"/>
          <w:sz w:val="24"/>
          <w:szCs w:val="24"/>
        </w:rPr>
        <w:t>1</w:t>
      </w:r>
      <w:r>
        <w:rPr>
          <w:rFonts w:ascii="標楷體" w:eastAsia="標楷體" w:hAnsi="標楷體" w:cs="標楷體"/>
          <w:sz w:val="24"/>
          <w:szCs w:val="24"/>
        </w:rPr>
        <w:t xml:space="preserve"> )節，實施( </w:t>
      </w:r>
      <w:r w:rsidR="005B41E9">
        <w:rPr>
          <w:rFonts w:ascii="標楷體" w:eastAsia="標楷體" w:hAnsi="標楷體" w:cs="標楷體"/>
          <w:sz w:val="24"/>
          <w:szCs w:val="24"/>
        </w:rPr>
        <w:t>21</w:t>
      </w:r>
      <w:r>
        <w:rPr>
          <w:rFonts w:ascii="標楷體" w:eastAsia="標楷體" w:hAnsi="標楷體" w:cs="標楷體"/>
          <w:sz w:val="24"/>
          <w:szCs w:val="24"/>
        </w:rPr>
        <w:t xml:space="preserve"> )週，共( </w:t>
      </w:r>
      <w:r w:rsidR="005B41E9">
        <w:rPr>
          <w:rFonts w:ascii="標楷體" w:eastAsia="標楷體" w:hAnsi="標楷體" w:cs="標楷體"/>
          <w:sz w:val="24"/>
          <w:szCs w:val="24"/>
        </w:rPr>
        <w:t>21</w:t>
      </w:r>
      <w:r>
        <w:rPr>
          <w:rFonts w:ascii="標楷體" w:eastAsia="標楷體" w:hAnsi="標楷體" w:cs="標楷體"/>
          <w:sz w:val="24"/>
          <w:szCs w:val="24"/>
        </w:rPr>
        <w:t xml:space="preserve"> )節。  </w:t>
      </w:r>
    </w:p>
    <w:p w:rsidR="005B41E9" w:rsidRPr="00EB6D19" w:rsidRDefault="00A44475" w:rsidP="006532BD">
      <w:pPr>
        <w:tabs>
          <w:tab w:val="left" w:pos="8980"/>
        </w:tabs>
        <w:spacing w:line="600" w:lineRule="auto"/>
        <w:rPr>
          <w:b/>
          <w:sz w:val="22"/>
        </w:rPr>
      </w:pPr>
      <w:r w:rsidRPr="00EB6D19">
        <w:rPr>
          <w:rFonts w:ascii="標楷體" w:eastAsia="標楷體" w:hAnsi="標楷體" w:cs="標楷體"/>
          <w:b/>
          <w:sz w:val="28"/>
          <w:szCs w:val="24"/>
        </w:rPr>
        <w:t>三、課程內涵：</w:t>
      </w:r>
    </w:p>
    <w:tbl>
      <w:tblPr>
        <w:tblW w:w="14541" w:type="dxa"/>
        <w:jc w:val="center"/>
        <w:tblLayout w:type="fixed"/>
        <w:tblCellMar>
          <w:left w:w="10" w:type="dxa"/>
          <w:right w:w="10" w:type="dxa"/>
        </w:tblCellMar>
        <w:tblLook w:val="04A0"/>
      </w:tblPr>
      <w:tblGrid>
        <w:gridCol w:w="3111"/>
        <w:gridCol w:w="11430"/>
      </w:tblGrid>
      <w:tr w:rsidR="001A3F7A" w:rsidTr="00B90D7F">
        <w:trPr>
          <w:trHeight w:val="245"/>
          <w:jc w:val="center"/>
        </w:trPr>
        <w:tc>
          <w:tcPr>
            <w:tcW w:w="3111" w:type="dxa"/>
            <w:tcBorders>
              <w:top w:val="single" w:sz="8" w:space="0" w:color="000000"/>
              <w:left w:val="single" w:sz="8" w:space="0" w:color="000000"/>
              <w:bottom w:val="single" w:sz="2" w:space="0" w:color="FFFFFF"/>
              <w:right w:val="single" w:sz="8" w:space="0" w:color="000000"/>
            </w:tcBorders>
            <w:shd w:val="clear" w:color="auto" w:fill="FFFFFF"/>
            <w:tcMar>
              <w:top w:w="100" w:type="dxa"/>
              <w:left w:w="100" w:type="dxa"/>
              <w:bottom w:w="100" w:type="dxa"/>
              <w:right w:w="100" w:type="dxa"/>
            </w:tcMar>
            <w:vAlign w:val="center"/>
          </w:tcPr>
          <w:p w:rsidR="001A3F7A" w:rsidRDefault="00A44475">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總綱核心素養</w:t>
            </w:r>
          </w:p>
        </w:tc>
        <w:tc>
          <w:tcPr>
            <w:tcW w:w="11430" w:type="dxa"/>
            <w:tcBorders>
              <w:top w:val="single" w:sz="8" w:space="0" w:color="000000"/>
              <w:left w:val="single" w:sz="2" w:space="0" w:color="FFFFFF"/>
              <w:bottom w:val="single" w:sz="2" w:space="0" w:color="FFFFFF"/>
              <w:right w:val="single" w:sz="8" w:space="0" w:color="000000"/>
            </w:tcBorders>
            <w:shd w:val="clear" w:color="auto" w:fill="FFFFFF"/>
            <w:tcMar>
              <w:top w:w="100" w:type="dxa"/>
              <w:left w:w="100" w:type="dxa"/>
              <w:bottom w:w="100" w:type="dxa"/>
              <w:right w:w="100" w:type="dxa"/>
            </w:tcMar>
            <w:vAlign w:val="center"/>
          </w:tcPr>
          <w:p w:rsidR="001A3F7A" w:rsidRDefault="00A44475">
            <w:pPr>
              <w:spacing w:line="240" w:lineRule="atLeast"/>
              <w:jc w:val="center"/>
              <w:rPr>
                <w:rFonts w:ascii="標楷體" w:eastAsia="標楷體" w:hAnsi="標楷體" w:cs="標楷體"/>
                <w:color w:val="auto"/>
                <w:sz w:val="24"/>
                <w:szCs w:val="24"/>
              </w:rPr>
            </w:pPr>
            <w:r>
              <w:rPr>
                <w:rFonts w:ascii="標楷體" w:eastAsia="標楷體" w:hAnsi="標楷體" w:cs="標楷體"/>
                <w:color w:val="auto"/>
                <w:sz w:val="24"/>
                <w:szCs w:val="24"/>
              </w:rPr>
              <w:t>學習領域核心素養</w:t>
            </w:r>
          </w:p>
        </w:tc>
      </w:tr>
      <w:tr w:rsidR="001A3F7A">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rsidR="001A3F7A" w:rsidRDefault="00404296">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A1身心素質與自我精進</w:t>
            </w:r>
          </w:p>
          <w:p w:rsidR="001A3F7A" w:rsidRDefault="00404296">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A2</w:t>
            </w:r>
            <w:r w:rsidR="00A44475">
              <w:rPr>
                <w:rFonts w:ascii="標楷體" w:eastAsia="標楷體" w:hAnsi="標楷體"/>
                <w:color w:val="auto"/>
                <w:sz w:val="24"/>
                <w:szCs w:val="24"/>
              </w:rPr>
              <w:t>系統思考</w:t>
            </w:r>
            <w:r w:rsidR="00A44475">
              <w:rPr>
                <w:rFonts w:ascii="標楷體" w:eastAsia="標楷體" w:hAnsi="標楷體" w:cs="新細明體"/>
                <w:color w:val="auto"/>
                <w:sz w:val="24"/>
                <w:szCs w:val="24"/>
              </w:rPr>
              <w:t>與解決問題</w:t>
            </w:r>
          </w:p>
          <w:p w:rsidR="001A3F7A" w:rsidRDefault="00404296">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A3</w:t>
            </w:r>
            <w:r w:rsidR="00A44475">
              <w:rPr>
                <w:rFonts w:ascii="標楷體" w:eastAsia="標楷體" w:hAnsi="標楷體"/>
                <w:color w:val="auto"/>
                <w:sz w:val="24"/>
                <w:szCs w:val="24"/>
              </w:rPr>
              <w:t>規劃執行</w:t>
            </w:r>
            <w:r w:rsidR="00A44475">
              <w:rPr>
                <w:rFonts w:ascii="標楷體" w:eastAsia="標楷體" w:hAnsi="標楷體" w:cs="新細明體"/>
                <w:color w:val="auto"/>
                <w:sz w:val="24"/>
                <w:szCs w:val="24"/>
              </w:rPr>
              <w:t>與創新應變</w:t>
            </w:r>
          </w:p>
          <w:p w:rsidR="001A3F7A" w:rsidRDefault="00404296">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B1</w:t>
            </w:r>
            <w:r w:rsidR="00A44475">
              <w:rPr>
                <w:rFonts w:ascii="標楷體" w:eastAsia="標楷體" w:hAnsi="標楷體"/>
                <w:color w:val="auto"/>
                <w:sz w:val="24"/>
                <w:szCs w:val="24"/>
              </w:rPr>
              <w:t>符號運用</w:t>
            </w:r>
            <w:r w:rsidR="00A44475">
              <w:rPr>
                <w:rFonts w:ascii="標楷體" w:eastAsia="標楷體" w:hAnsi="標楷體" w:cs="新細明體"/>
                <w:color w:val="auto"/>
                <w:sz w:val="24"/>
                <w:szCs w:val="24"/>
              </w:rPr>
              <w:t>與溝通表達</w:t>
            </w:r>
          </w:p>
          <w:p w:rsidR="001A3F7A" w:rsidRDefault="00165E4A">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B2</w:t>
            </w:r>
            <w:r w:rsidR="00A44475">
              <w:rPr>
                <w:rFonts w:ascii="標楷體" w:eastAsia="標楷體" w:hAnsi="標楷體"/>
                <w:color w:val="auto"/>
                <w:sz w:val="24"/>
                <w:szCs w:val="24"/>
              </w:rPr>
              <w:t>科技資訊</w:t>
            </w:r>
            <w:r w:rsidR="00A44475">
              <w:rPr>
                <w:rFonts w:ascii="標楷體" w:eastAsia="標楷體" w:hAnsi="標楷體" w:cs="新細明體"/>
                <w:color w:val="auto"/>
                <w:sz w:val="24"/>
                <w:szCs w:val="24"/>
              </w:rPr>
              <w:t>與媒體素養</w:t>
            </w:r>
          </w:p>
          <w:p w:rsidR="001A3F7A" w:rsidRDefault="006532BD">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B3</w:t>
            </w:r>
            <w:r w:rsidR="00A44475">
              <w:rPr>
                <w:rFonts w:ascii="標楷體" w:eastAsia="標楷體" w:hAnsi="標楷體"/>
                <w:color w:val="auto"/>
                <w:sz w:val="24"/>
                <w:szCs w:val="24"/>
              </w:rPr>
              <w:t>藝術涵養</w:t>
            </w:r>
            <w:r w:rsidR="00A44475">
              <w:rPr>
                <w:rFonts w:ascii="標楷體" w:eastAsia="標楷體" w:hAnsi="標楷體" w:cs="新細明體"/>
                <w:color w:val="auto"/>
                <w:sz w:val="24"/>
                <w:szCs w:val="24"/>
              </w:rPr>
              <w:t>與美感素養</w:t>
            </w:r>
          </w:p>
          <w:p w:rsidR="001A3F7A" w:rsidRDefault="00404296">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C1</w:t>
            </w:r>
            <w:r w:rsidR="00A44475">
              <w:rPr>
                <w:rFonts w:ascii="標楷體" w:eastAsia="標楷體" w:hAnsi="標楷體"/>
                <w:color w:val="auto"/>
                <w:sz w:val="24"/>
                <w:szCs w:val="24"/>
              </w:rPr>
              <w:t>道德實踐</w:t>
            </w:r>
            <w:r w:rsidR="00A44475">
              <w:rPr>
                <w:rFonts w:ascii="標楷體" w:eastAsia="標楷體" w:hAnsi="標楷體" w:cs="新細明體"/>
                <w:color w:val="auto"/>
                <w:sz w:val="24"/>
                <w:szCs w:val="24"/>
              </w:rPr>
              <w:t>與公民意識</w:t>
            </w:r>
          </w:p>
          <w:p w:rsidR="001A3F7A" w:rsidRDefault="006532BD">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C2</w:t>
            </w:r>
            <w:r w:rsidR="00A44475">
              <w:rPr>
                <w:rFonts w:ascii="標楷體" w:eastAsia="標楷體" w:hAnsi="標楷體"/>
                <w:color w:val="auto"/>
                <w:sz w:val="24"/>
                <w:szCs w:val="24"/>
              </w:rPr>
              <w:t>人際關係</w:t>
            </w:r>
            <w:r w:rsidR="00A44475">
              <w:rPr>
                <w:rFonts w:ascii="標楷體" w:eastAsia="標楷體" w:hAnsi="標楷體" w:cs="新細明體"/>
                <w:color w:val="auto"/>
                <w:sz w:val="24"/>
                <w:szCs w:val="24"/>
              </w:rPr>
              <w:t>與團隊合作</w:t>
            </w:r>
          </w:p>
          <w:p w:rsidR="001A3F7A" w:rsidRDefault="00404296">
            <w:pPr>
              <w:autoSpaceDE w:val="0"/>
            </w:pPr>
            <w:r>
              <w:rPr>
                <w:rFonts w:ascii="標楷體" w:eastAsia="標楷體" w:hAnsi="標楷體" w:cs="標楷體" w:hint="eastAsia"/>
                <w:color w:val="auto"/>
                <w:sz w:val="24"/>
                <w:szCs w:val="24"/>
              </w:rPr>
              <w:t>■</w:t>
            </w:r>
            <w:r w:rsidR="00A44475">
              <w:rPr>
                <w:rFonts w:ascii="標楷體" w:eastAsia="標楷體" w:hAnsi="標楷體" w:cs="新細明體"/>
                <w:color w:val="auto"/>
                <w:sz w:val="24"/>
                <w:szCs w:val="24"/>
              </w:rPr>
              <w:t>C3</w:t>
            </w:r>
            <w:r w:rsidR="00A44475">
              <w:rPr>
                <w:rFonts w:ascii="標楷體" w:eastAsia="標楷體" w:hAnsi="標楷體"/>
                <w:color w:val="auto"/>
                <w:sz w:val="24"/>
                <w:szCs w:val="24"/>
              </w:rPr>
              <w:t>多元文化</w:t>
            </w:r>
            <w:r w:rsidR="00A44475">
              <w:rPr>
                <w:rFonts w:ascii="標楷體" w:eastAsia="標楷體" w:hAnsi="標楷體" w:cs="新細明體"/>
                <w:color w:val="auto"/>
                <w:sz w:val="24"/>
                <w:szCs w:val="24"/>
              </w:rPr>
              <w:t>與國際理解</w:t>
            </w:r>
          </w:p>
        </w:tc>
        <w:tc>
          <w:tcPr>
            <w:tcW w:w="11430" w:type="dxa"/>
            <w:tcBorders>
              <w:top w:val="single" w:sz="8" w:space="0" w:color="000000"/>
              <w:left w:val="single" w:sz="2" w:space="0" w:color="FFFFFF"/>
              <w:bottom w:val="single" w:sz="8" w:space="0" w:color="000000"/>
              <w:right w:val="single" w:sz="8" w:space="0" w:color="000000"/>
            </w:tcBorders>
            <w:shd w:val="clear" w:color="auto" w:fill="FFFFFF"/>
            <w:tcMar>
              <w:top w:w="100" w:type="dxa"/>
              <w:left w:w="100" w:type="dxa"/>
              <w:bottom w:w="100" w:type="dxa"/>
              <w:right w:w="100" w:type="dxa"/>
            </w:tcMar>
          </w:tcPr>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社-J-A1</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探索自我潛能、自我價值與生命意義，培育合宜的人生觀。</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w:t>
            </w:r>
            <w:r>
              <w:rPr>
                <w:rFonts w:ascii="標楷體" w:eastAsia="標楷體" w:hAnsi="標楷體" w:cs="標楷體" w:hint="eastAsia"/>
                <w:color w:val="auto"/>
                <w:sz w:val="24"/>
                <w:szCs w:val="24"/>
              </w:rPr>
              <w:t>-J-A2:</w:t>
            </w:r>
            <w:r w:rsidRPr="006532BD">
              <w:rPr>
                <w:rFonts w:ascii="標楷體" w:eastAsia="標楷體" w:hAnsi="標楷體" w:cs="標楷體" w:hint="eastAsia"/>
                <w:color w:val="auto"/>
                <w:sz w:val="24"/>
                <w:szCs w:val="24"/>
              </w:rPr>
              <w:t>覺察人類生活相關議題，進而分析判斷及反思，並嘗試改善或解決問題。</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社-J-A3</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主動學習與探究人類生活相關議題，善用資源並規劃相對應的行動方案及創新突破的可能性。</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社-J-B1</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運用文字、語言、表格與圖像等表徵符號，表達人類生活的豐富面貌，並能促進相互溝通與理解。</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社-J-B2</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理解不同時空的科技與媒體發展和應用，增進媒體識讀能力，並思辨其在生活中可能帶來的衝突與影響。</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社-J-B3</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欣賞不同時空環境下形塑的自然、族群與文化之美，增進生活的豐富性。</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社-J-C1</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培養道德思辨與實踐能力、尊重人權的態度，具備民主素養、法治觀念、環境倫理以及在地與全球意識，參與社會公益活動。</w:t>
            </w:r>
          </w:p>
          <w:p w:rsidR="006532BD" w:rsidRP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社-J-C2</w:t>
            </w:r>
            <w:r>
              <w:rPr>
                <w:rFonts w:ascii="標楷體" w:eastAsia="標楷體" w:hAnsi="標楷體" w:cs="標楷體" w:hint="eastAsia"/>
                <w:color w:val="auto"/>
                <w:sz w:val="24"/>
                <w:szCs w:val="24"/>
              </w:rPr>
              <w:t>:</w:t>
            </w:r>
            <w:r w:rsidRPr="006532BD">
              <w:rPr>
                <w:rFonts w:ascii="標楷體" w:eastAsia="標楷體" w:hAnsi="標楷體" w:cs="標楷體" w:hint="eastAsia"/>
                <w:color w:val="auto"/>
                <w:sz w:val="24"/>
                <w:szCs w:val="24"/>
              </w:rPr>
              <w:t>具備同理與理性溝通的知能與態度，發展與人合作的互動關係。</w:t>
            </w:r>
          </w:p>
          <w:p w:rsidR="006532BD" w:rsidRDefault="006532BD" w:rsidP="006532BD">
            <w:pPr>
              <w:ind w:leftChars="11" w:left="1026" w:hanging="1004"/>
              <w:rPr>
                <w:rFonts w:ascii="標楷體" w:eastAsia="標楷體" w:hAnsi="標楷體" w:cs="標楷體"/>
                <w:color w:val="auto"/>
                <w:sz w:val="24"/>
                <w:szCs w:val="24"/>
              </w:rPr>
            </w:pPr>
            <w:r w:rsidRPr="006532BD">
              <w:rPr>
                <w:rFonts w:ascii="標楷體" w:eastAsia="標楷體" w:hAnsi="標楷體" w:cs="標楷體" w:hint="eastAsia"/>
                <w:color w:val="auto"/>
                <w:sz w:val="24"/>
                <w:szCs w:val="24"/>
              </w:rPr>
              <w:t>社</w:t>
            </w:r>
            <w:r>
              <w:rPr>
                <w:rFonts w:ascii="標楷體" w:eastAsia="標楷體" w:hAnsi="標楷體" w:cs="標楷體" w:hint="eastAsia"/>
                <w:color w:val="auto"/>
                <w:sz w:val="24"/>
                <w:szCs w:val="24"/>
              </w:rPr>
              <w:t>-J-C3:</w:t>
            </w:r>
            <w:r w:rsidRPr="006532BD">
              <w:rPr>
                <w:rFonts w:ascii="標楷體" w:eastAsia="標楷體" w:hAnsi="標楷體" w:cs="標楷體" w:hint="eastAsia"/>
                <w:color w:val="auto"/>
                <w:sz w:val="24"/>
                <w:szCs w:val="24"/>
              </w:rPr>
              <w:t>尊重並欣賞各族群文化的多樣性，了解文化間的相互關聯，以及臺灣與國際社會的互動關係。</w:t>
            </w:r>
          </w:p>
        </w:tc>
      </w:tr>
    </w:tbl>
    <w:p w:rsidR="006532BD" w:rsidRDefault="006532BD" w:rsidP="007C47A5">
      <w:pPr>
        <w:tabs>
          <w:tab w:val="left" w:pos="8980"/>
        </w:tabs>
        <w:rPr>
          <w:rFonts w:ascii="標楷體" w:eastAsia="標楷體" w:hAnsi="標楷體" w:cs="標楷體"/>
          <w:sz w:val="24"/>
          <w:szCs w:val="24"/>
        </w:rPr>
      </w:pPr>
    </w:p>
    <w:p w:rsidR="006532BD" w:rsidRDefault="006532BD">
      <w:pPr>
        <w:suppressAutoHyphens w:val="0"/>
        <w:rPr>
          <w:rFonts w:ascii="標楷體" w:eastAsia="標楷體" w:hAnsi="標楷體" w:cs="標楷體"/>
          <w:sz w:val="24"/>
          <w:szCs w:val="24"/>
        </w:rPr>
      </w:pPr>
      <w:r>
        <w:rPr>
          <w:rFonts w:ascii="標楷體" w:eastAsia="標楷體" w:hAnsi="標楷體" w:cs="標楷體"/>
          <w:sz w:val="24"/>
          <w:szCs w:val="24"/>
        </w:rPr>
        <w:br w:type="page"/>
      </w:r>
    </w:p>
    <w:p w:rsidR="001A3F7A" w:rsidRPr="00EB6D19" w:rsidRDefault="00A44475" w:rsidP="007C47A5">
      <w:pPr>
        <w:tabs>
          <w:tab w:val="left" w:pos="8980"/>
        </w:tabs>
        <w:rPr>
          <w:rFonts w:ascii="標楷體" w:eastAsia="標楷體" w:hAnsi="標楷體" w:cs="標楷體"/>
          <w:b/>
          <w:sz w:val="28"/>
          <w:szCs w:val="24"/>
        </w:rPr>
      </w:pPr>
      <w:r w:rsidRPr="00EB6D19">
        <w:rPr>
          <w:rFonts w:ascii="標楷體" w:eastAsia="標楷體" w:hAnsi="標楷體" w:cs="標楷體"/>
          <w:b/>
          <w:sz w:val="28"/>
          <w:szCs w:val="24"/>
        </w:rPr>
        <w:lastRenderedPageBreak/>
        <w:t>四、課程架構：</w:t>
      </w:r>
    </w:p>
    <w:p w:rsidR="001A3F7A" w:rsidRDefault="001542B8" w:rsidP="007C47A5">
      <w:pPr>
        <w:rPr>
          <w:rFonts w:ascii="標楷體" w:eastAsia="標楷體" w:hAnsi="標楷體" w:cs="標楷體"/>
          <w:sz w:val="24"/>
          <w:szCs w:val="24"/>
        </w:rPr>
      </w:pPr>
      <w:r w:rsidRPr="001542B8">
        <w:rPr>
          <w:rFonts w:ascii="標楷體" w:eastAsia="標楷體" w:hAnsi="標楷體" w:cs="標楷體"/>
          <w:noProof/>
          <w:sz w:val="24"/>
          <w:szCs w:val="24"/>
        </w:rPr>
        <w:drawing>
          <wp:inline distT="0" distB="0" distL="0" distR="0">
            <wp:extent cx="8833757" cy="1861457"/>
            <wp:effectExtent l="114300" t="19050" r="0" b="43543"/>
            <wp:docPr id="1" name="資料庫圖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EB6D19" w:rsidRDefault="00EB6D19" w:rsidP="00601A70">
      <w:pPr>
        <w:tabs>
          <w:tab w:val="left" w:pos="8980"/>
        </w:tabs>
        <w:spacing w:line="360" w:lineRule="auto"/>
        <w:rPr>
          <w:rFonts w:ascii="標楷體" w:eastAsia="標楷體" w:hAnsi="標楷體" w:cs="標楷體"/>
          <w:sz w:val="24"/>
          <w:szCs w:val="24"/>
        </w:rPr>
      </w:pPr>
    </w:p>
    <w:p w:rsidR="001A3F7A" w:rsidRPr="00EB6D19" w:rsidRDefault="00A44475" w:rsidP="00601A70">
      <w:pPr>
        <w:tabs>
          <w:tab w:val="left" w:pos="8980"/>
        </w:tabs>
        <w:spacing w:line="360" w:lineRule="auto"/>
        <w:rPr>
          <w:rFonts w:ascii="標楷體" w:eastAsia="標楷體" w:hAnsi="標楷體" w:cs="標楷體"/>
          <w:b/>
          <w:sz w:val="28"/>
          <w:szCs w:val="24"/>
        </w:rPr>
      </w:pPr>
      <w:r w:rsidRPr="00EB6D19">
        <w:rPr>
          <w:rFonts w:ascii="標楷體" w:eastAsia="標楷體" w:hAnsi="標楷體" w:cs="標楷體"/>
          <w:b/>
          <w:sz w:val="28"/>
          <w:szCs w:val="24"/>
        </w:rPr>
        <w:t>五、素養導向教學規劃：</w:t>
      </w:r>
    </w:p>
    <w:tbl>
      <w:tblPr>
        <w:tblStyle w:val="ad"/>
        <w:tblW w:w="15452" w:type="dxa"/>
        <w:tblInd w:w="-411"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tblPr>
      <w:tblGrid>
        <w:gridCol w:w="1135"/>
        <w:gridCol w:w="1418"/>
        <w:gridCol w:w="2551"/>
        <w:gridCol w:w="3827"/>
        <w:gridCol w:w="320"/>
        <w:gridCol w:w="1844"/>
        <w:gridCol w:w="1097"/>
        <w:gridCol w:w="1984"/>
        <w:gridCol w:w="1276"/>
      </w:tblGrid>
      <w:tr w:rsidR="006C178D" w:rsidTr="00DA5A19">
        <w:trPr>
          <w:cantSplit/>
          <w:tblHeader/>
        </w:trPr>
        <w:tc>
          <w:tcPr>
            <w:tcW w:w="1135" w:type="dxa"/>
            <w:vMerge w:val="restart"/>
            <w:tcBorders>
              <w:top w:val="single" w:sz="12" w:space="0" w:color="auto"/>
              <w:bottom w:val="single" w:sz="4" w:space="0" w:color="auto"/>
            </w:tcBorders>
            <w:tcMar>
              <w:left w:w="0" w:type="dxa"/>
              <w:right w:w="0" w:type="dxa"/>
            </w:tcMar>
            <w:vAlign w:val="center"/>
          </w:tcPr>
          <w:p w:rsidR="006C178D" w:rsidRDefault="006C178D" w:rsidP="00EB6D19">
            <w:pPr>
              <w:tabs>
                <w:tab w:val="left" w:pos="8980"/>
              </w:tabs>
              <w:ind w:firstLine="0"/>
              <w:jc w:val="center"/>
              <w:rPr>
                <w:rFonts w:ascii="標楷體" w:eastAsia="標楷體" w:hAnsi="標楷體" w:cs="標楷體"/>
                <w:sz w:val="24"/>
                <w:szCs w:val="24"/>
              </w:rPr>
            </w:pPr>
            <w:r>
              <w:rPr>
                <w:rFonts w:ascii="標楷體" w:eastAsia="標楷體" w:hAnsi="標楷體" w:cs="標楷體"/>
                <w:color w:val="auto"/>
                <w:sz w:val="24"/>
                <w:szCs w:val="24"/>
              </w:rPr>
              <w:t>教學期程</w:t>
            </w:r>
          </w:p>
        </w:tc>
        <w:tc>
          <w:tcPr>
            <w:tcW w:w="3969" w:type="dxa"/>
            <w:gridSpan w:val="2"/>
            <w:tcBorders>
              <w:top w:val="single" w:sz="12" w:space="0" w:color="auto"/>
              <w:bottom w:val="single" w:sz="4" w:space="0" w:color="auto"/>
            </w:tcBorders>
            <w:tcMar>
              <w:left w:w="0" w:type="dxa"/>
              <w:right w:w="0" w:type="dxa"/>
            </w:tcMar>
          </w:tcPr>
          <w:p w:rsidR="006C178D" w:rsidRDefault="006C178D" w:rsidP="006C178D">
            <w:pPr>
              <w:tabs>
                <w:tab w:val="left" w:pos="8980"/>
              </w:tabs>
              <w:ind w:firstLine="0"/>
              <w:jc w:val="center"/>
              <w:rPr>
                <w:rFonts w:ascii="標楷體" w:eastAsia="標楷體" w:hAnsi="標楷體" w:cs="標楷體"/>
                <w:sz w:val="24"/>
                <w:szCs w:val="24"/>
              </w:rPr>
            </w:pPr>
            <w:r>
              <w:rPr>
                <w:rFonts w:ascii="標楷體" w:eastAsia="標楷體" w:hAnsi="標楷體" w:cs="標楷體"/>
                <w:color w:val="auto"/>
                <w:sz w:val="24"/>
                <w:szCs w:val="24"/>
              </w:rPr>
              <w:t>學習重點</w:t>
            </w:r>
          </w:p>
        </w:tc>
        <w:tc>
          <w:tcPr>
            <w:tcW w:w="3827" w:type="dxa"/>
            <w:vMerge w:val="restart"/>
            <w:tcBorders>
              <w:top w:val="single" w:sz="12" w:space="0" w:color="auto"/>
              <w:bottom w:val="single" w:sz="4" w:space="0" w:color="auto"/>
            </w:tcBorders>
            <w:tcMar>
              <w:left w:w="0" w:type="dxa"/>
              <w:right w:w="0" w:type="dxa"/>
            </w:tcMar>
            <w:vAlign w:val="center"/>
          </w:tcPr>
          <w:p w:rsidR="006C178D" w:rsidRDefault="006C178D" w:rsidP="006C178D">
            <w:pPr>
              <w:tabs>
                <w:tab w:val="left" w:pos="8980"/>
              </w:tabs>
              <w:ind w:firstLine="0"/>
              <w:jc w:val="center"/>
              <w:rPr>
                <w:rFonts w:ascii="標楷體" w:eastAsia="標楷體" w:hAnsi="標楷體" w:cs="標楷體"/>
                <w:sz w:val="24"/>
                <w:szCs w:val="24"/>
              </w:rPr>
            </w:pPr>
            <w:r>
              <w:rPr>
                <w:rFonts w:ascii="標楷體" w:eastAsia="標楷體" w:hAnsi="標楷體" w:cs="標楷體"/>
                <w:color w:val="auto"/>
                <w:sz w:val="24"/>
                <w:szCs w:val="24"/>
              </w:rPr>
              <w:t>單元/主題名稱與活動內容</w:t>
            </w:r>
          </w:p>
        </w:tc>
        <w:tc>
          <w:tcPr>
            <w:tcW w:w="320" w:type="dxa"/>
            <w:vMerge w:val="restart"/>
            <w:tcBorders>
              <w:top w:val="single" w:sz="12" w:space="0" w:color="auto"/>
              <w:bottom w:val="single" w:sz="4" w:space="0" w:color="auto"/>
            </w:tcBorders>
            <w:tcMar>
              <w:left w:w="0" w:type="dxa"/>
              <w:right w:w="0" w:type="dxa"/>
            </w:tcMar>
          </w:tcPr>
          <w:p w:rsidR="006C178D" w:rsidRDefault="006C178D" w:rsidP="00292541">
            <w:pPr>
              <w:tabs>
                <w:tab w:val="left" w:pos="8980"/>
              </w:tabs>
              <w:ind w:firstLine="0"/>
              <w:jc w:val="center"/>
              <w:rPr>
                <w:rFonts w:ascii="標楷體" w:eastAsia="標楷體" w:hAnsi="標楷體" w:cs="標楷體"/>
                <w:sz w:val="24"/>
                <w:szCs w:val="24"/>
              </w:rPr>
            </w:pPr>
            <w:r>
              <w:rPr>
                <w:rFonts w:ascii="標楷體" w:eastAsia="標楷體" w:hAnsi="標楷體" w:cs="標楷體"/>
                <w:color w:val="auto"/>
                <w:sz w:val="24"/>
                <w:szCs w:val="24"/>
              </w:rPr>
              <w:t>節</w:t>
            </w:r>
            <w:r>
              <w:rPr>
                <w:rFonts w:ascii="標楷體" w:eastAsia="標楷體" w:hAnsi="標楷體" w:cs="標楷體" w:hint="eastAsia"/>
                <w:color w:val="auto"/>
                <w:sz w:val="24"/>
                <w:szCs w:val="24"/>
              </w:rPr>
              <w:br/>
            </w:r>
            <w:r>
              <w:rPr>
                <w:rFonts w:ascii="標楷體" w:eastAsia="標楷體" w:hAnsi="標楷體" w:cs="標楷體"/>
                <w:color w:val="auto"/>
                <w:sz w:val="24"/>
                <w:szCs w:val="24"/>
              </w:rPr>
              <w:t>數</w:t>
            </w:r>
          </w:p>
        </w:tc>
        <w:tc>
          <w:tcPr>
            <w:tcW w:w="1844" w:type="dxa"/>
            <w:vMerge w:val="restart"/>
            <w:tcBorders>
              <w:top w:val="single" w:sz="12" w:space="0" w:color="auto"/>
              <w:bottom w:val="single" w:sz="4" w:space="0" w:color="auto"/>
            </w:tcBorders>
            <w:tcMar>
              <w:left w:w="0" w:type="dxa"/>
              <w:right w:w="0" w:type="dxa"/>
            </w:tcMar>
          </w:tcPr>
          <w:p w:rsidR="006C178D" w:rsidRDefault="006C178D" w:rsidP="006C178D">
            <w:pPr>
              <w:tabs>
                <w:tab w:val="left" w:pos="8980"/>
              </w:tabs>
              <w:ind w:firstLine="0"/>
              <w:jc w:val="center"/>
              <w:rPr>
                <w:rFonts w:ascii="標楷體" w:eastAsia="標楷體" w:hAnsi="標楷體" w:cs="標楷體"/>
                <w:color w:val="auto"/>
                <w:sz w:val="24"/>
                <w:szCs w:val="24"/>
              </w:rPr>
            </w:pPr>
            <w:r>
              <w:rPr>
                <w:rFonts w:ascii="標楷體" w:eastAsia="標楷體" w:hAnsi="標楷體" w:cs="標楷體"/>
                <w:color w:val="auto"/>
                <w:sz w:val="24"/>
                <w:szCs w:val="24"/>
              </w:rPr>
              <w:t>教學資源/</w:t>
            </w:r>
          </w:p>
          <w:p w:rsidR="006C178D" w:rsidRDefault="006C178D" w:rsidP="006C178D">
            <w:pPr>
              <w:tabs>
                <w:tab w:val="left" w:pos="8980"/>
              </w:tabs>
              <w:ind w:firstLine="0"/>
              <w:jc w:val="center"/>
              <w:rPr>
                <w:rFonts w:ascii="標楷體" w:eastAsia="標楷體" w:hAnsi="標楷體" w:cs="標楷體"/>
                <w:sz w:val="24"/>
                <w:szCs w:val="24"/>
              </w:rPr>
            </w:pPr>
            <w:r>
              <w:rPr>
                <w:rFonts w:ascii="標楷體" w:eastAsia="標楷體" w:hAnsi="標楷體" w:cs="標楷體"/>
                <w:color w:val="auto"/>
                <w:sz w:val="24"/>
                <w:szCs w:val="24"/>
              </w:rPr>
              <w:t>學習策略</w:t>
            </w:r>
          </w:p>
        </w:tc>
        <w:tc>
          <w:tcPr>
            <w:tcW w:w="1097" w:type="dxa"/>
            <w:vMerge w:val="restart"/>
            <w:tcBorders>
              <w:top w:val="single" w:sz="12" w:space="0" w:color="auto"/>
              <w:bottom w:val="single" w:sz="4" w:space="0" w:color="auto"/>
            </w:tcBorders>
            <w:tcMar>
              <w:left w:w="0" w:type="dxa"/>
              <w:right w:w="0" w:type="dxa"/>
            </w:tcMar>
          </w:tcPr>
          <w:p w:rsidR="006C178D" w:rsidRPr="00223059" w:rsidRDefault="006C178D" w:rsidP="00223059">
            <w:pPr>
              <w:tabs>
                <w:tab w:val="left" w:pos="8980"/>
              </w:tabs>
              <w:ind w:firstLine="0"/>
              <w:jc w:val="center"/>
              <w:rPr>
                <w:rFonts w:ascii="標楷體" w:eastAsia="標楷體" w:hAnsi="標楷體" w:cs="標楷體"/>
                <w:sz w:val="24"/>
                <w:szCs w:val="24"/>
              </w:rPr>
            </w:pPr>
            <w:r w:rsidRPr="00223059">
              <w:rPr>
                <w:rFonts w:ascii="標楷體" w:eastAsia="標楷體" w:hAnsi="標楷體" w:cs="標楷體"/>
                <w:color w:val="auto"/>
                <w:sz w:val="24"/>
                <w:szCs w:val="24"/>
              </w:rPr>
              <w:t>評量方式</w:t>
            </w:r>
          </w:p>
        </w:tc>
        <w:tc>
          <w:tcPr>
            <w:tcW w:w="1984" w:type="dxa"/>
            <w:vMerge w:val="restart"/>
            <w:tcBorders>
              <w:top w:val="single" w:sz="12" w:space="0" w:color="auto"/>
              <w:bottom w:val="single" w:sz="4" w:space="0" w:color="auto"/>
            </w:tcBorders>
            <w:tcMar>
              <w:left w:w="0" w:type="dxa"/>
              <w:right w:w="0" w:type="dxa"/>
            </w:tcMar>
          </w:tcPr>
          <w:p w:rsidR="006C178D" w:rsidRDefault="006C178D" w:rsidP="006C178D">
            <w:pPr>
              <w:tabs>
                <w:tab w:val="left" w:pos="8980"/>
              </w:tabs>
              <w:ind w:firstLine="0"/>
              <w:jc w:val="center"/>
              <w:rPr>
                <w:rFonts w:ascii="標楷體" w:eastAsia="標楷體" w:hAnsi="標楷體" w:cs="標楷體"/>
                <w:sz w:val="24"/>
                <w:szCs w:val="24"/>
              </w:rPr>
            </w:pPr>
            <w:r>
              <w:rPr>
                <w:rFonts w:ascii="標楷體" w:eastAsia="標楷體" w:hAnsi="標楷體" w:cs="標楷體"/>
                <w:color w:val="auto"/>
                <w:sz w:val="24"/>
                <w:szCs w:val="24"/>
              </w:rPr>
              <w:t>融入議題</w:t>
            </w:r>
          </w:p>
        </w:tc>
        <w:tc>
          <w:tcPr>
            <w:tcW w:w="1276" w:type="dxa"/>
            <w:vMerge w:val="restart"/>
            <w:tcBorders>
              <w:top w:val="single" w:sz="12" w:space="0" w:color="auto"/>
              <w:bottom w:val="single" w:sz="4" w:space="0" w:color="auto"/>
            </w:tcBorders>
            <w:tcMar>
              <w:left w:w="0" w:type="dxa"/>
              <w:right w:w="0" w:type="dxa"/>
            </w:tcMar>
          </w:tcPr>
          <w:p w:rsidR="006C178D" w:rsidRDefault="006C178D" w:rsidP="006C178D">
            <w:pPr>
              <w:tabs>
                <w:tab w:val="left" w:pos="8980"/>
              </w:tabs>
              <w:ind w:firstLine="0"/>
              <w:rPr>
                <w:rFonts w:ascii="標楷體" w:eastAsia="標楷體" w:hAnsi="標楷體" w:cs="標楷體"/>
                <w:sz w:val="24"/>
                <w:szCs w:val="24"/>
              </w:rPr>
            </w:pPr>
            <w:r>
              <w:rPr>
                <w:rFonts w:ascii="標楷體" w:eastAsia="標楷體" w:hAnsi="標楷體" w:cs="標楷體"/>
                <w:color w:val="auto"/>
                <w:sz w:val="24"/>
                <w:szCs w:val="24"/>
              </w:rPr>
              <w:t>備註</w:t>
            </w:r>
          </w:p>
        </w:tc>
      </w:tr>
      <w:tr w:rsidR="006C178D" w:rsidTr="00DA5A19">
        <w:trPr>
          <w:cantSplit/>
          <w:tblHeader/>
        </w:trPr>
        <w:tc>
          <w:tcPr>
            <w:tcW w:w="1135" w:type="dxa"/>
            <w:vMerge/>
            <w:tcBorders>
              <w:top w:val="single" w:sz="4" w:space="0" w:color="auto"/>
              <w:bottom w:val="single" w:sz="12" w:space="0" w:color="auto"/>
            </w:tcBorders>
          </w:tcPr>
          <w:p w:rsidR="006C178D" w:rsidRDefault="006C178D" w:rsidP="00EB6D19">
            <w:pPr>
              <w:tabs>
                <w:tab w:val="left" w:pos="8980"/>
              </w:tabs>
              <w:spacing w:line="360" w:lineRule="auto"/>
              <w:ind w:firstLine="0"/>
              <w:jc w:val="center"/>
              <w:rPr>
                <w:rFonts w:ascii="標楷體" w:eastAsia="標楷體" w:hAnsi="標楷體" w:cs="標楷體"/>
                <w:sz w:val="24"/>
                <w:szCs w:val="24"/>
              </w:rPr>
            </w:pPr>
          </w:p>
        </w:tc>
        <w:tc>
          <w:tcPr>
            <w:tcW w:w="1418" w:type="dxa"/>
            <w:tcBorders>
              <w:top w:val="single" w:sz="4" w:space="0" w:color="auto"/>
              <w:bottom w:val="single" w:sz="12" w:space="0" w:color="auto"/>
            </w:tcBorders>
          </w:tcPr>
          <w:p w:rsidR="006C178D" w:rsidRPr="006C178D" w:rsidRDefault="006C178D" w:rsidP="006C178D">
            <w:pPr>
              <w:tabs>
                <w:tab w:val="left" w:pos="8980"/>
              </w:tabs>
              <w:ind w:firstLine="0"/>
              <w:jc w:val="center"/>
              <w:rPr>
                <w:rFonts w:ascii="標楷體" w:eastAsia="標楷體" w:hAnsi="標楷體" w:cs="標楷體"/>
                <w:color w:val="auto"/>
                <w:sz w:val="24"/>
                <w:szCs w:val="24"/>
              </w:rPr>
            </w:pPr>
            <w:r w:rsidRPr="006C178D">
              <w:rPr>
                <w:rFonts w:ascii="標楷體" w:eastAsia="標楷體" w:hAnsi="標楷體" w:cs="標楷體"/>
                <w:color w:val="auto"/>
                <w:sz w:val="24"/>
                <w:szCs w:val="24"/>
              </w:rPr>
              <w:t>學習內容</w:t>
            </w:r>
          </w:p>
        </w:tc>
        <w:tc>
          <w:tcPr>
            <w:tcW w:w="2551" w:type="dxa"/>
            <w:tcBorders>
              <w:top w:val="single" w:sz="4" w:space="0" w:color="auto"/>
              <w:bottom w:val="single" w:sz="12" w:space="0" w:color="auto"/>
            </w:tcBorders>
          </w:tcPr>
          <w:p w:rsidR="006C178D" w:rsidRPr="006C178D" w:rsidRDefault="006C178D" w:rsidP="006C178D">
            <w:pPr>
              <w:tabs>
                <w:tab w:val="left" w:pos="8980"/>
              </w:tabs>
              <w:ind w:firstLine="0"/>
              <w:jc w:val="center"/>
              <w:rPr>
                <w:rFonts w:ascii="標楷體" w:eastAsia="標楷體" w:hAnsi="標楷體" w:cs="標楷體"/>
                <w:color w:val="auto"/>
                <w:sz w:val="24"/>
                <w:szCs w:val="24"/>
              </w:rPr>
            </w:pPr>
            <w:r w:rsidRPr="006C178D">
              <w:rPr>
                <w:rFonts w:ascii="標楷體" w:eastAsia="標楷體" w:hAnsi="標楷體" w:cs="標楷體"/>
                <w:color w:val="auto"/>
                <w:sz w:val="24"/>
                <w:szCs w:val="24"/>
              </w:rPr>
              <w:t>學習表現</w:t>
            </w:r>
          </w:p>
        </w:tc>
        <w:tc>
          <w:tcPr>
            <w:tcW w:w="3827" w:type="dxa"/>
            <w:vMerge/>
            <w:tcBorders>
              <w:top w:val="single" w:sz="4" w:space="0" w:color="auto"/>
              <w:bottom w:val="single" w:sz="12" w:space="0" w:color="auto"/>
            </w:tcBorders>
          </w:tcPr>
          <w:p w:rsidR="006C178D" w:rsidRDefault="006C178D" w:rsidP="00601A70">
            <w:pPr>
              <w:tabs>
                <w:tab w:val="left" w:pos="8980"/>
              </w:tabs>
              <w:spacing w:line="360" w:lineRule="auto"/>
              <w:ind w:firstLine="0"/>
              <w:rPr>
                <w:rFonts w:ascii="標楷體" w:eastAsia="標楷體" w:hAnsi="標楷體" w:cs="標楷體"/>
                <w:sz w:val="24"/>
                <w:szCs w:val="24"/>
              </w:rPr>
            </w:pPr>
          </w:p>
        </w:tc>
        <w:tc>
          <w:tcPr>
            <w:tcW w:w="320" w:type="dxa"/>
            <w:vMerge/>
            <w:tcBorders>
              <w:top w:val="single" w:sz="4" w:space="0" w:color="auto"/>
              <w:bottom w:val="single" w:sz="12" w:space="0" w:color="auto"/>
            </w:tcBorders>
          </w:tcPr>
          <w:p w:rsidR="006C178D" w:rsidRDefault="006C178D" w:rsidP="00292541">
            <w:pPr>
              <w:tabs>
                <w:tab w:val="left" w:pos="8980"/>
              </w:tabs>
              <w:spacing w:line="360" w:lineRule="auto"/>
              <w:ind w:firstLine="0"/>
              <w:jc w:val="center"/>
              <w:rPr>
                <w:rFonts w:ascii="標楷體" w:eastAsia="標楷體" w:hAnsi="標楷體" w:cs="標楷體"/>
                <w:sz w:val="24"/>
                <w:szCs w:val="24"/>
              </w:rPr>
            </w:pPr>
          </w:p>
        </w:tc>
        <w:tc>
          <w:tcPr>
            <w:tcW w:w="1844" w:type="dxa"/>
            <w:vMerge/>
            <w:tcBorders>
              <w:top w:val="single" w:sz="4" w:space="0" w:color="auto"/>
              <w:bottom w:val="single" w:sz="12" w:space="0" w:color="auto"/>
            </w:tcBorders>
          </w:tcPr>
          <w:p w:rsidR="006C178D" w:rsidRDefault="006C178D" w:rsidP="00601A70">
            <w:pPr>
              <w:tabs>
                <w:tab w:val="left" w:pos="8980"/>
              </w:tabs>
              <w:spacing w:line="360" w:lineRule="auto"/>
              <w:ind w:firstLine="0"/>
              <w:rPr>
                <w:rFonts w:ascii="標楷體" w:eastAsia="標楷體" w:hAnsi="標楷體" w:cs="標楷體"/>
                <w:sz w:val="24"/>
                <w:szCs w:val="24"/>
              </w:rPr>
            </w:pPr>
          </w:p>
        </w:tc>
        <w:tc>
          <w:tcPr>
            <w:tcW w:w="1097" w:type="dxa"/>
            <w:vMerge/>
            <w:tcBorders>
              <w:top w:val="single" w:sz="4" w:space="0" w:color="auto"/>
              <w:bottom w:val="single" w:sz="12" w:space="0" w:color="auto"/>
            </w:tcBorders>
          </w:tcPr>
          <w:p w:rsidR="006C178D" w:rsidRPr="00223059" w:rsidRDefault="006C178D" w:rsidP="00223059">
            <w:pPr>
              <w:tabs>
                <w:tab w:val="left" w:pos="8980"/>
              </w:tabs>
              <w:spacing w:line="360" w:lineRule="auto"/>
              <w:ind w:firstLine="0"/>
              <w:jc w:val="center"/>
              <w:rPr>
                <w:rFonts w:ascii="標楷體" w:eastAsia="標楷體" w:hAnsi="標楷體" w:cs="標楷體"/>
                <w:sz w:val="24"/>
                <w:szCs w:val="24"/>
              </w:rPr>
            </w:pPr>
          </w:p>
        </w:tc>
        <w:tc>
          <w:tcPr>
            <w:tcW w:w="1984" w:type="dxa"/>
            <w:vMerge/>
            <w:tcBorders>
              <w:top w:val="single" w:sz="4" w:space="0" w:color="auto"/>
              <w:bottom w:val="single" w:sz="12" w:space="0" w:color="auto"/>
            </w:tcBorders>
          </w:tcPr>
          <w:p w:rsidR="006C178D" w:rsidRDefault="006C178D" w:rsidP="00601A70">
            <w:pPr>
              <w:tabs>
                <w:tab w:val="left" w:pos="8980"/>
              </w:tabs>
              <w:spacing w:line="360" w:lineRule="auto"/>
              <w:ind w:firstLine="0"/>
              <w:rPr>
                <w:rFonts w:ascii="標楷體" w:eastAsia="標楷體" w:hAnsi="標楷體" w:cs="標楷體"/>
                <w:sz w:val="24"/>
                <w:szCs w:val="24"/>
              </w:rPr>
            </w:pPr>
          </w:p>
        </w:tc>
        <w:tc>
          <w:tcPr>
            <w:tcW w:w="1276" w:type="dxa"/>
            <w:vMerge/>
            <w:tcBorders>
              <w:top w:val="single" w:sz="4" w:space="0" w:color="auto"/>
              <w:bottom w:val="single" w:sz="12" w:space="0" w:color="auto"/>
            </w:tcBorders>
          </w:tcPr>
          <w:p w:rsidR="006C178D" w:rsidRDefault="006C178D" w:rsidP="00601A70">
            <w:pPr>
              <w:tabs>
                <w:tab w:val="left" w:pos="8980"/>
              </w:tabs>
              <w:spacing w:line="360" w:lineRule="auto"/>
              <w:ind w:firstLine="0"/>
              <w:rPr>
                <w:rFonts w:ascii="標楷體" w:eastAsia="標楷體" w:hAnsi="標楷體" w:cs="標楷體"/>
                <w:sz w:val="24"/>
                <w:szCs w:val="24"/>
              </w:rPr>
            </w:pPr>
          </w:p>
        </w:tc>
      </w:tr>
      <w:tr w:rsidR="007C47A5" w:rsidTr="00DA5A19">
        <w:trPr>
          <w:cantSplit/>
          <w:trHeight w:val="41"/>
        </w:trPr>
        <w:tc>
          <w:tcPr>
            <w:tcW w:w="1135" w:type="dxa"/>
            <w:tcBorders>
              <w:top w:val="single" w:sz="12" w:space="0" w:color="auto"/>
            </w:tcBorders>
            <w:tcMar>
              <w:left w:w="28" w:type="dxa"/>
              <w:right w:w="28" w:type="dxa"/>
            </w:tcMar>
            <w:vAlign w:val="center"/>
          </w:tcPr>
          <w:p w:rsidR="007C47A5" w:rsidRDefault="007C47A5" w:rsidP="00EB6D19">
            <w:pPr>
              <w:jc w:val="center"/>
              <w:rPr>
                <w:rFonts w:ascii="標楷體" w:eastAsia="標楷體" w:hAnsi="標楷體" w:cs="標楷體"/>
                <w:color w:val="FF0000"/>
                <w:sz w:val="24"/>
                <w:szCs w:val="24"/>
              </w:rPr>
            </w:pPr>
            <w:r>
              <w:rPr>
                <w:rFonts w:ascii="標楷體" w:eastAsia="標楷體" w:hAnsi="標楷體" w:cs="標楷體"/>
                <w:color w:val="FF0000"/>
                <w:sz w:val="24"/>
                <w:szCs w:val="24"/>
              </w:rPr>
              <w:t>週、月或起訖時間均可</w:t>
            </w:r>
          </w:p>
        </w:tc>
        <w:tc>
          <w:tcPr>
            <w:tcW w:w="1418" w:type="dxa"/>
            <w:tcBorders>
              <w:top w:val="single" w:sz="12" w:space="0" w:color="auto"/>
            </w:tcBorders>
          </w:tcPr>
          <w:p w:rsidR="007C47A5" w:rsidRDefault="007C47A5" w:rsidP="006556CF">
            <w:pPr>
              <w:pStyle w:val="Default"/>
              <w:spacing w:afterLines="50"/>
              <w:jc w:val="left"/>
              <w:rPr>
                <w:rFonts w:eastAsia="標楷體"/>
                <w:color w:val="FF0000"/>
              </w:rPr>
            </w:pPr>
          </w:p>
        </w:tc>
        <w:tc>
          <w:tcPr>
            <w:tcW w:w="2551" w:type="dxa"/>
            <w:tcBorders>
              <w:top w:val="single" w:sz="12" w:space="0" w:color="auto"/>
            </w:tcBorders>
          </w:tcPr>
          <w:p w:rsidR="007C47A5" w:rsidRDefault="007C47A5" w:rsidP="006556CF">
            <w:pPr>
              <w:spacing w:afterLines="50"/>
              <w:jc w:val="left"/>
              <w:rPr>
                <w:rFonts w:ascii="標楷體" w:eastAsia="標楷體" w:hAnsi="標楷體" w:cs="標楷體"/>
                <w:color w:val="FF0000"/>
                <w:sz w:val="24"/>
                <w:szCs w:val="24"/>
              </w:rPr>
            </w:pPr>
          </w:p>
        </w:tc>
        <w:tc>
          <w:tcPr>
            <w:tcW w:w="3827" w:type="dxa"/>
            <w:tcBorders>
              <w:top w:val="single" w:sz="12" w:space="0" w:color="auto"/>
            </w:tcBorders>
          </w:tcPr>
          <w:p w:rsidR="007C47A5" w:rsidRDefault="007C47A5" w:rsidP="00FE308E">
            <w:pPr>
              <w:jc w:val="left"/>
              <w:rPr>
                <w:rFonts w:ascii="標楷體" w:eastAsia="標楷體" w:hAnsi="標楷體" w:cs="標楷體"/>
                <w:color w:val="FF0000"/>
                <w:sz w:val="24"/>
                <w:szCs w:val="24"/>
              </w:rPr>
            </w:pPr>
            <w:r>
              <w:rPr>
                <w:rFonts w:ascii="標楷體" w:eastAsia="標楷體" w:hAnsi="標楷體" w:cs="標楷體"/>
                <w:color w:val="FF0000"/>
                <w:sz w:val="24"/>
                <w:szCs w:val="24"/>
              </w:rPr>
              <w:t>例如：</w:t>
            </w:r>
          </w:p>
          <w:p w:rsidR="007C47A5" w:rsidRDefault="007C47A5" w:rsidP="00FE308E">
            <w:pPr>
              <w:jc w:val="left"/>
              <w:rPr>
                <w:rFonts w:ascii="標楷體" w:eastAsia="標楷體" w:hAnsi="標楷體" w:cs="標楷體"/>
                <w:color w:val="FF0000"/>
                <w:sz w:val="24"/>
                <w:szCs w:val="24"/>
              </w:rPr>
            </w:pPr>
            <w:r>
              <w:rPr>
                <w:rFonts w:ascii="標楷體" w:eastAsia="標楷體" w:hAnsi="標楷體" w:cs="標楷體"/>
                <w:color w:val="FF0000"/>
                <w:sz w:val="24"/>
                <w:szCs w:val="24"/>
              </w:rPr>
              <w:t>單元一</w:t>
            </w:r>
          </w:p>
          <w:p w:rsidR="007C47A5" w:rsidRDefault="007C47A5" w:rsidP="00FE308E">
            <w:pPr>
              <w:jc w:val="left"/>
              <w:rPr>
                <w:rFonts w:ascii="標楷體" w:eastAsia="標楷體" w:hAnsi="標楷體" w:cs="標楷體"/>
                <w:color w:val="FF0000"/>
                <w:sz w:val="24"/>
                <w:szCs w:val="24"/>
              </w:rPr>
            </w:pPr>
            <w:r>
              <w:rPr>
                <w:rFonts w:ascii="標楷體" w:eastAsia="標楷體" w:hAnsi="標楷體" w:cs="標楷體"/>
                <w:color w:val="FF0000"/>
                <w:sz w:val="24"/>
                <w:szCs w:val="24"/>
              </w:rPr>
              <w:t>活動一：</w:t>
            </w:r>
          </w:p>
          <w:p w:rsidR="007C47A5" w:rsidRDefault="007C47A5" w:rsidP="00FE308E">
            <w:pPr>
              <w:jc w:val="left"/>
              <w:rPr>
                <w:rFonts w:ascii="標楷體" w:eastAsia="標楷體" w:hAnsi="標楷體" w:cs="標楷體"/>
                <w:color w:val="FF0000"/>
                <w:sz w:val="24"/>
                <w:szCs w:val="24"/>
              </w:rPr>
            </w:pPr>
            <w:r>
              <w:rPr>
                <w:rFonts w:ascii="標楷體" w:eastAsia="標楷體" w:hAnsi="標楷體" w:cs="標楷體"/>
                <w:color w:val="FF0000"/>
                <w:sz w:val="24"/>
                <w:szCs w:val="24"/>
              </w:rPr>
              <w:t>﹙活動重點之詳略由各校自行斟酌決定﹚</w:t>
            </w:r>
          </w:p>
        </w:tc>
        <w:tc>
          <w:tcPr>
            <w:tcW w:w="320" w:type="dxa"/>
            <w:tcBorders>
              <w:top w:val="single" w:sz="12" w:space="0" w:color="auto"/>
            </w:tcBorders>
          </w:tcPr>
          <w:p w:rsidR="007C47A5" w:rsidRDefault="007C47A5" w:rsidP="00292541">
            <w:pPr>
              <w:ind w:left="317" w:hanging="317"/>
              <w:jc w:val="center"/>
              <w:rPr>
                <w:rFonts w:ascii="標楷體" w:eastAsia="標楷體" w:hAnsi="標楷體" w:cs="標楷體"/>
                <w:color w:val="FF0000"/>
                <w:sz w:val="24"/>
                <w:szCs w:val="24"/>
              </w:rPr>
            </w:pPr>
          </w:p>
        </w:tc>
        <w:tc>
          <w:tcPr>
            <w:tcW w:w="1844" w:type="dxa"/>
            <w:tcBorders>
              <w:top w:val="single" w:sz="12" w:space="0" w:color="auto"/>
            </w:tcBorders>
          </w:tcPr>
          <w:p w:rsidR="007C47A5" w:rsidRDefault="007C47A5" w:rsidP="00FE308E">
            <w:pPr>
              <w:ind w:left="92" w:hanging="7"/>
              <w:jc w:val="left"/>
              <w:rPr>
                <w:rFonts w:ascii="標楷體" w:eastAsia="標楷體" w:hAnsi="標楷體" w:cs="標楷體"/>
                <w:color w:val="FF0000"/>
                <w:sz w:val="24"/>
                <w:szCs w:val="24"/>
              </w:rPr>
            </w:pPr>
          </w:p>
        </w:tc>
        <w:tc>
          <w:tcPr>
            <w:tcW w:w="1097" w:type="dxa"/>
            <w:tcBorders>
              <w:top w:val="single" w:sz="12" w:space="0" w:color="auto"/>
            </w:tcBorders>
            <w:tcMar>
              <w:left w:w="0" w:type="dxa"/>
              <w:right w:w="0" w:type="dxa"/>
            </w:tcMar>
          </w:tcPr>
          <w:p w:rsidR="007C47A5" w:rsidRPr="00EB6D19" w:rsidRDefault="007C47A5" w:rsidP="00FE308E">
            <w:pPr>
              <w:ind w:left="-22" w:hanging="7"/>
              <w:jc w:val="left"/>
              <w:rPr>
                <w:rFonts w:ascii="標楷體" w:eastAsia="標楷體" w:hAnsi="標楷體" w:cs="標楷體"/>
                <w:color w:val="FF0000"/>
                <w:sz w:val="24"/>
                <w:szCs w:val="24"/>
              </w:rPr>
            </w:pPr>
            <w:r w:rsidRPr="00EB6D19">
              <w:rPr>
                <w:rFonts w:ascii="標楷體" w:eastAsia="標楷體" w:hAnsi="標楷體" w:cs="標楷體"/>
                <w:color w:val="FF0000"/>
                <w:sz w:val="24"/>
                <w:szCs w:val="24"/>
              </w:rPr>
              <w:t>例如：</w:t>
            </w:r>
          </w:p>
          <w:p w:rsidR="007C47A5" w:rsidRPr="00EB6D19" w:rsidRDefault="007C47A5" w:rsidP="00FE308E">
            <w:pPr>
              <w:ind w:left="311" w:hanging="219"/>
              <w:jc w:val="left"/>
              <w:rPr>
                <w:rFonts w:ascii="標楷體" w:eastAsia="標楷體" w:hAnsi="標楷體" w:cs="標楷體"/>
                <w:color w:val="FF0000"/>
                <w:sz w:val="24"/>
                <w:szCs w:val="24"/>
              </w:rPr>
            </w:pPr>
            <w:r w:rsidRPr="00EB6D19">
              <w:rPr>
                <w:rFonts w:ascii="標楷體" w:eastAsia="標楷體" w:hAnsi="標楷體" w:cs="標楷體"/>
                <w:color w:val="FF0000"/>
                <w:sz w:val="24"/>
                <w:szCs w:val="24"/>
              </w:rPr>
              <w:t>1.觀察記錄</w:t>
            </w:r>
          </w:p>
          <w:p w:rsidR="007C47A5" w:rsidRPr="00EB6D19" w:rsidRDefault="007C47A5" w:rsidP="00FE308E">
            <w:pPr>
              <w:ind w:left="311" w:hanging="219"/>
              <w:jc w:val="left"/>
              <w:rPr>
                <w:rFonts w:ascii="標楷體" w:eastAsia="標楷體" w:hAnsi="標楷體" w:cs="標楷體"/>
                <w:color w:val="FF0000"/>
                <w:sz w:val="24"/>
                <w:szCs w:val="24"/>
              </w:rPr>
            </w:pPr>
            <w:r w:rsidRPr="00EB6D19">
              <w:rPr>
                <w:rFonts w:ascii="標楷體" w:eastAsia="標楷體" w:hAnsi="標楷體" w:cs="標楷體"/>
                <w:color w:val="FF0000"/>
                <w:sz w:val="24"/>
                <w:szCs w:val="24"/>
              </w:rPr>
              <w:t>2.學習單</w:t>
            </w:r>
          </w:p>
          <w:p w:rsidR="007C47A5" w:rsidRPr="00EB6D19" w:rsidRDefault="007C47A5" w:rsidP="00FE308E">
            <w:pPr>
              <w:ind w:left="92" w:hanging="7"/>
              <w:jc w:val="left"/>
              <w:rPr>
                <w:rFonts w:ascii="標楷體" w:eastAsia="標楷體" w:hAnsi="標楷體" w:cs="標楷體"/>
                <w:color w:val="FF0000"/>
                <w:sz w:val="24"/>
                <w:szCs w:val="24"/>
              </w:rPr>
            </w:pPr>
            <w:r w:rsidRPr="00EB6D19">
              <w:rPr>
                <w:rFonts w:ascii="標楷體" w:eastAsia="標楷體" w:hAnsi="標楷體" w:cs="標楷體"/>
                <w:color w:val="FF0000"/>
                <w:sz w:val="24"/>
                <w:szCs w:val="24"/>
              </w:rPr>
              <w:t>3.參與態度</w:t>
            </w:r>
          </w:p>
          <w:p w:rsidR="007C47A5" w:rsidRPr="00EB6D19" w:rsidRDefault="007C47A5" w:rsidP="00FE308E">
            <w:pPr>
              <w:ind w:left="92" w:hanging="7"/>
              <w:jc w:val="left"/>
              <w:rPr>
                <w:rFonts w:ascii="標楷體" w:eastAsia="標楷體" w:hAnsi="標楷體" w:cs="標楷體"/>
                <w:color w:val="FF0000"/>
                <w:sz w:val="24"/>
                <w:szCs w:val="24"/>
              </w:rPr>
            </w:pPr>
            <w:r w:rsidRPr="00EB6D19">
              <w:rPr>
                <w:rFonts w:ascii="標楷體" w:eastAsia="標楷體" w:hAnsi="標楷體" w:cs="標楷體"/>
                <w:color w:val="FF0000"/>
                <w:sz w:val="24"/>
                <w:szCs w:val="24"/>
              </w:rPr>
              <w:t>4.合作能力</w:t>
            </w:r>
          </w:p>
        </w:tc>
        <w:tc>
          <w:tcPr>
            <w:tcW w:w="1984" w:type="dxa"/>
            <w:tcBorders>
              <w:top w:val="single" w:sz="12" w:space="0" w:color="auto"/>
            </w:tcBorders>
          </w:tcPr>
          <w:p w:rsidR="007C47A5" w:rsidRPr="00EB6D19" w:rsidRDefault="007C47A5" w:rsidP="00EB6D19">
            <w:pPr>
              <w:autoSpaceDE w:val="0"/>
              <w:jc w:val="left"/>
              <w:rPr>
                <w:rFonts w:ascii="標楷體" w:eastAsia="標楷體" w:hAnsi="標楷體" w:cs="DFKaiShu-SB-Estd-BF"/>
                <w:color w:val="FF0000"/>
                <w:sz w:val="22"/>
                <w:szCs w:val="24"/>
              </w:rPr>
            </w:pPr>
            <w:r w:rsidRPr="00EB6D19">
              <w:rPr>
                <w:rFonts w:ascii="標楷體" w:eastAsia="標楷體" w:hAnsi="標楷體" w:cs="DFKaiShu-SB-Estd-BF"/>
                <w:color w:val="FF0000"/>
                <w:sz w:val="22"/>
                <w:szCs w:val="24"/>
              </w:rPr>
              <w:t>例如：</w:t>
            </w:r>
          </w:p>
          <w:p w:rsidR="007C47A5" w:rsidRPr="00EB6D19" w:rsidRDefault="007C47A5" w:rsidP="00EB6D19">
            <w:pPr>
              <w:autoSpaceDE w:val="0"/>
              <w:jc w:val="left"/>
              <w:rPr>
                <w:rFonts w:ascii="標楷體" w:eastAsia="標楷體" w:hAnsi="標楷體" w:cs="AVGmdBU"/>
                <w:color w:val="FF0000"/>
                <w:sz w:val="22"/>
                <w:szCs w:val="24"/>
              </w:rPr>
            </w:pPr>
            <w:r w:rsidRPr="00EB6D19">
              <w:rPr>
                <w:rFonts w:ascii="標楷體" w:eastAsia="標楷體" w:hAnsi="標楷體" w:cs="AVGmdBU"/>
                <w:color w:val="FF0000"/>
                <w:sz w:val="22"/>
                <w:szCs w:val="24"/>
              </w:rPr>
              <w:t>性別平等、</w:t>
            </w:r>
          </w:p>
          <w:p w:rsidR="007C47A5" w:rsidRPr="00EB6D19" w:rsidRDefault="007C47A5" w:rsidP="00EB6D19">
            <w:pPr>
              <w:autoSpaceDE w:val="0"/>
              <w:jc w:val="left"/>
              <w:rPr>
                <w:rFonts w:ascii="標楷體" w:eastAsia="標楷體" w:hAnsi="標楷體" w:cs="AVGmdBU"/>
                <w:color w:val="FF0000"/>
                <w:sz w:val="22"/>
                <w:szCs w:val="24"/>
              </w:rPr>
            </w:pPr>
            <w:r w:rsidRPr="00EB6D19">
              <w:rPr>
                <w:rFonts w:ascii="標楷體" w:eastAsia="標楷體" w:hAnsi="標楷體" w:cs="AVGmdBU"/>
                <w:color w:val="FF0000"/>
                <w:sz w:val="22"/>
                <w:szCs w:val="24"/>
              </w:rPr>
              <w:t>人權、環境</w:t>
            </w:r>
          </w:p>
          <w:p w:rsidR="007C47A5" w:rsidRPr="00EB6D19" w:rsidRDefault="007C47A5" w:rsidP="00EB6D19">
            <w:pPr>
              <w:autoSpaceDE w:val="0"/>
              <w:jc w:val="left"/>
              <w:rPr>
                <w:rFonts w:ascii="標楷體" w:eastAsia="標楷體" w:hAnsi="標楷體" w:cs="AVGmdBU"/>
                <w:color w:val="FF0000"/>
                <w:sz w:val="22"/>
                <w:szCs w:val="24"/>
              </w:rPr>
            </w:pPr>
            <w:r w:rsidRPr="00EB6D19">
              <w:rPr>
                <w:rFonts w:ascii="標楷體" w:eastAsia="標楷體" w:hAnsi="標楷體" w:cs="AVGmdBU"/>
                <w:color w:val="FF0000"/>
                <w:sz w:val="22"/>
                <w:szCs w:val="24"/>
              </w:rPr>
              <w:t>海洋、品德</w:t>
            </w:r>
          </w:p>
          <w:p w:rsidR="007C47A5" w:rsidRPr="00EB6D19" w:rsidRDefault="007C47A5" w:rsidP="00EB6D19">
            <w:pPr>
              <w:autoSpaceDE w:val="0"/>
              <w:jc w:val="left"/>
              <w:rPr>
                <w:rFonts w:ascii="標楷體" w:eastAsia="標楷體" w:hAnsi="標楷體" w:cs="AVGmdBU"/>
                <w:color w:val="FF0000"/>
                <w:sz w:val="22"/>
                <w:szCs w:val="24"/>
              </w:rPr>
            </w:pPr>
            <w:r w:rsidRPr="00EB6D19">
              <w:rPr>
                <w:rFonts w:ascii="標楷體" w:eastAsia="標楷體" w:hAnsi="標楷體" w:cs="AVGmdBU"/>
                <w:color w:val="FF0000"/>
                <w:sz w:val="22"/>
                <w:szCs w:val="24"/>
              </w:rPr>
              <w:t>生命、法治</w:t>
            </w:r>
          </w:p>
          <w:p w:rsidR="007C47A5" w:rsidRPr="00EB6D19" w:rsidRDefault="007C47A5" w:rsidP="00EB6D19">
            <w:pPr>
              <w:autoSpaceDE w:val="0"/>
              <w:jc w:val="left"/>
              <w:rPr>
                <w:sz w:val="22"/>
              </w:rPr>
            </w:pPr>
            <w:r w:rsidRPr="00EB6D19">
              <w:rPr>
                <w:rFonts w:ascii="標楷體" w:eastAsia="標楷體" w:hAnsi="標楷體" w:cs="AVGmdBU"/>
                <w:color w:val="FF0000"/>
                <w:sz w:val="22"/>
                <w:szCs w:val="24"/>
              </w:rPr>
              <w:t>科技、資</w:t>
            </w:r>
            <w:r w:rsidRPr="00EB6D19">
              <w:rPr>
                <w:rFonts w:ascii="標楷體" w:eastAsia="標楷體" w:hAnsi="標楷體" w:cs="DFKaiShu-SB-Estd-BF"/>
                <w:color w:val="FF0000"/>
                <w:sz w:val="22"/>
                <w:szCs w:val="24"/>
              </w:rPr>
              <w:t>訊</w:t>
            </w:r>
          </w:p>
          <w:p w:rsidR="007C47A5" w:rsidRPr="00EB6D19" w:rsidRDefault="007C47A5" w:rsidP="00EB6D19">
            <w:pPr>
              <w:autoSpaceDE w:val="0"/>
              <w:jc w:val="left"/>
              <w:rPr>
                <w:rFonts w:ascii="標楷體" w:eastAsia="標楷體" w:hAnsi="標楷體" w:cs="DFKaiShu-SB-Estd-BF"/>
                <w:color w:val="FF0000"/>
                <w:sz w:val="22"/>
                <w:szCs w:val="24"/>
              </w:rPr>
            </w:pPr>
            <w:r w:rsidRPr="00EB6D19">
              <w:rPr>
                <w:rFonts w:ascii="標楷體" w:eastAsia="標楷體" w:hAnsi="標楷體" w:cs="DFKaiShu-SB-Estd-BF"/>
                <w:color w:val="FF0000"/>
                <w:sz w:val="22"/>
                <w:szCs w:val="24"/>
              </w:rPr>
              <w:t>能源、安全</w:t>
            </w:r>
          </w:p>
          <w:p w:rsidR="007C47A5" w:rsidRPr="00EB6D19" w:rsidRDefault="007C47A5" w:rsidP="00EB6D19">
            <w:pPr>
              <w:autoSpaceDE w:val="0"/>
              <w:jc w:val="left"/>
              <w:rPr>
                <w:rFonts w:ascii="標楷體" w:eastAsia="標楷體" w:hAnsi="標楷體" w:cs="DFKaiShu-SB-Estd-BF"/>
                <w:color w:val="FF0000"/>
                <w:sz w:val="22"/>
                <w:szCs w:val="24"/>
              </w:rPr>
            </w:pPr>
            <w:r w:rsidRPr="00EB6D19">
              <w:rPr>
                <w:rFonts w:ascii="標楷體" w:eastAsia="標楷體" w:hAnsi="標楷體" w:cs="DFKaiShu-SB-Estd-BF"/>
                <w:color w:val="FF0000"/>
                <w:sz w:val="22"/>
                <w:szCs w:val="24"/>
              </w:rPr>
              <w:t>防災、</w:t>
            </w:r>
          </w:p>
          <w:p w:rsidR="007C47A5" w:rsidRPr="00EB6D19" w:rsidRDefault="007C47A5" w:rsidP="00EB6D19">
            <w:pPr>
              <w:autoSpaceDE w:val="0"/>
              <w:jc w:val="left"/>
              <w:rPr>
                <w:rFonts w:ascii="標楷體" w:eastAsia="標楷體" w:hAnsi="標楷體" w:cs="DFKaiShu-SB-Estd-BF"/>
                <w:color w:val="FF0000"/>
                <w:sz w:val="22"/>
                <w:szCs w:val="24"/>
              </w:rPr>
            </w:pPr>
            <w:r w:rsidRPr="00EB6D19">
              <w:rPr>
                <w:rFonts w:ascii="標楷體" w:eastAsia="標楷體" w:hAnsi="標楷體" w:cs="DFKaiShu-SB-Estd-BF"/>
                <w:color w:val="FF0000"/>
                <w:sz w:val="22"/>
                <w:szCs w:val="24"/>
              </w:rPr>
              <w:t>家庭教育、</w:t>
            </w:r>
          </w:p>
          <w:p w:rsidR="007C47A5" w:rsidRPr="00EB6D19" w:rsidRDefault="007C47A5" w:rsidP="00EB6D19">
            <w:pPr>
              <w:autoSpaceDE w:val="0"/>
              <w:jc w:val="left"/>
              <w:rPr>
                <w:rFonts w:ascii="標楷體" w:eastAsia="標楷體" w:hAnsi="標楷體" w:cs="DFKaiShu-SB-Estd-BF"/>
                <w:color w:val="FF0000"/>
                <w:sz w:val="22"/>
                <w:szCs w:val="24"/>
              </w:rPr>
            </w:pPr>
            <w:r w:rsidRPr="00EB6D19">
              <w:rPr>
                <w:rFonts w:ascii="標楷體" w:eastAsia="標楷體" w:hAnsi="標楷體" w:cs="DFKaiShu-SB-Estd-BF"/>
                <w:color w:val="FF0000"/>
                <w:sz w:val="22"/>
                <w:szCs w:val="24"/>
              </w:rPr>
              <w:t>生涯規劃、</w:t>
            </w:r>
          </w:p>
          <w:p w:rsidR="007C47A5" w:rsidRPr="00EB6D19" w:rsidRDefault="007C47A5" w:rsidP="00EB6D19">
            <w:pPr>
              <w:autoSpaceDE w:val="0"/>
              <w:jc w:val="left"/>
              <w:rPr>
                <w:rFonts w:ascii="標楷體" w:eastAsia="標楷體" w:hAnsi="標楷體" w:cs="DFKaiShu-SB-Estd-BF"/>
                <w:color w:val="FF0000"/>
                <w:sz w:val="22"/>
                <w:szCs w:val="24"/>
              </w:rPr>
            </w:pPr>
            <w:r w:rsidRPr="00EB6D19">
              <w:rPr>
                <w:rFonts w:ascii="標楷體" w:eastAsia="標楷體" w:hAnsi="標楷體" w:cs="DFKaiShu-SB-Estd-BF"/>
                <w:color w:val="FF0000"/>
                <w:sz w:val="22"/>
                <w:szCs w:val="24"/>
              </w:rPr>
              <w:t>多元文化、</w:t>
            </w:r>
          </w:p>
          <w:p w:rsidR="007C47A5" w:rsidRPr="00EB6D19" w:rsidRDefault="007C47A5" w:rsidP="00EB6D19">
            <w:pPr>
              <w:autoSpaceDE w:val="0"/>
              <w:jc w:val="left"/>
              <w:rPr>
                <w:sz w:val="22"/>
              </w:rPr>
            </w:pPr>
            <w:r w:rsidRPr="00EB6D19">
              <w:rPr>
                <w:rFonts w:ascii="標楷體" w:eastAsia="標楷體" w:hAnsi="標楷體" w:cs="DFKaiShu-SB-Estd-BF"/>
                <w:color w:val="FF0000"/>
                <w:sz w:val="22"/>
                <w:szCs w:val="24"/>
              </w:rPr>
              <w:t>閱</w:t>
            </w:r>
            <w:r w:rsidRPr="00EB6D19">
              <w:rPr>
                <w:rFonts w:ascii="標楷體" w:eastAsia="標楷體" w:hAnsi="標楷體" w:cs="新細明體"/>
                <w:color w:val="FF0000"/>
                <w:sz w:val="22"/>
                <w:szCs w:val="24"/>
              </w:rPr>
              <w:t>讀</w:t>
            </w:r>
            <w:r w:rsidRPr="00EB6D19">
              <w:rPr>
                <w:rFonts w:ascii="標楷體" w:eastAsia="標楷體" w:hAnsi="標楷體" w:cs="AVGmdBU"/>
                <w:color w:val="FF0000"/>
                <w:sz w:val="22"/>
                <w:szCs w:val="24"/>
              </w:rPr>
              <w:t>素養、</w:t>
            </w:r>
          </w:p>
          <w:p w:rsidR="007C47A5" w:rsidRPr="00EB6D19" w:rsidRDefault="007C47A5" w:rsidP="00EB6D19">
            <w:pPr>
              <w:autoSpaceDE w:val="0"/>
              <w:jc w:val="left"/>
              <w:rPr>
                <w:rFonts w:ascii="標楷體" w:eastAsia="標楷體" w:hAnsi="標楷體" w:cs="AVGmdBU"/>
                <w:color w:val="FF0000"/>
                <w:sz w:val="22"/>
                <w:szCs w:val="24"/>
              </w:rPr>
            </w:pPr>
            <w:r w:rsidRPr="00EB6D19">
              <w:rPr>
                <w:rFonts w:ascii="標楷體" w:eastAsia="標楷體" w:hAnsi="標楷體" w:cs="AVGmdBU"/>
                <w:color w:val="FF0000"/>
                <w:sz w:val="22"/>
                <w:szCs w:val="24"/>
              </w:rPr>
              <w:t>戶外教育、</w:t>
            </w:r>
          </w:p>
          <w:p w:rsidR="007C47A5" w:rsidRPr="00EB6D19" w:rsidRDefault="007C47A5" w:rsidP="00EB6D19">
            <w:pPr>
              <w:autoSpaceDE w:val="0"/>
              <w:jc w:val="left"/>
              <w:rPr>
                <w:sz w:val="22"/>
              </w:rPr>
            </w:pPr>
            <w:r w:rsidRPr="00EB6D19">
              <w:rPr>
                <w:rFonts w:ascii="標楷體" w:eastAsia="標楷體" w:hAnsi="標楷體" w:cs="AVGmdBU"/>
                <w:color w:val="FF0000"/>
                <w:sz w:val="22"/>
                <w:szCs w:val="24"/>
              </w:rPr>
              <w:t>國</w:t>
            </w:r>
            <w:r w:rsidRPr="00EB6D19">
              <w:rPr>
                <w:rFonts w:ascii="標楷體" w:eastAsia="標楷體" w:hAnsi="標楷體" w:cs="DFKaiShu-SB-Estd-BF"/>
                <w:color w:val="FF0000"/>
                <w:sz w:val="22"/>
                <w:szCs w:val="24"/>
              </w:rPr>
              <w:t>際教育、</w:t>
            </w:r>
          </w:p>
          <w:p w:rsidR="007C47A5" w:rsidRPr="00EB6D19" w:rsidRDefault="007C47A5" w:rsidP="00EB6D19">
            <w:pPr>
              <w:autoSpaceDE w:val="0"/>
              <w:jc w:val="left"/>
              <w:rPr>
                <w:sz w:val="24"/>
              </w:rPr>
            </w:pPr>
            <w:r w:rsidRPr="00EB6D19">
              <w:rPr>
                <w:rFonts w:ascii="標楷體" w:eastAsia="標楷體" w:hAnsi="標楷體" w:cs="DFKaiShu-SB-Estd-BF"/>
                <w:color w:val="FF0000"/>
                <w:sz w:val="22"/>
                <w:szCs w:val="24"/>
              </w:rPr>
              <w:t>原住民族教育</w:t>
            </w:r>
          </w:p>
        </w:tc>
        <w:tc>
          <w:tcPr>
            <w:tcW w:w="1276" w:type="dxa"/>
            <w:tcBorders>
              <w:top w:val="single" w:sz="12" w:space="0" w:color="auto"/>
            </w:tcBorders>
          </w:tcPr>
          <w:p w:rsidR="007C47A5" w:rsidRPr="007C47A5" w:rsidRDefault="007C47A5" w:rsidP="00FE308E">
            <w:pPr>
              <w:snapToGrid w:val="0"/>
              <w:spacing w:line="0" w:lineRule="atLeast"/>
              <w:ind w:hanging="7"/>
              <w:jc w:val="left"/>
            </w:pPr>
            <w:r w:rsidRPr="007C47A5">
              <w:rPr>
                <w:rFonts w:ascii="標楷體" w:eastAsia="標楷體" w:hAnsi="標楷體" w:cs="標楷體"/>
                <w:szCs w:val="24"/>
              </w:rPr>
              <w:t>□實施跨領域或</w:t>
            </w:r>
            <w:r w:rsidRPr="007C47A5">
              <w:rPr>
                <w:rFonts w:ascii="標楷體" w:eastAsia="標楷體" w:hAnsi="標楷體" w:cs="標楷體"/>
                <w:color w:val="auto"/>
                <w:szCs w:val="24"/>
              </w:rPr>
              <w:t>跨</w:t>
            </w:r>
            <w:r w:rsidRPr="007C47A5">
              <w:rPr>
                <w:rFonts w:ascii="標楷體" w:eastAsia="標楷體" w:hAnsi="標楷體" w:cs="標楷體"/>
                <w:szCs w:val="24"/>
              </w:rPr>
              <w:t>科目協同教學(需另申請授課鐘點費者)</w:t>
            </w:r>
          </w:p>
          <w:p w:rsidR="007C47A5" w:rsidRPr="007C47A5" w:rsidRDefault="007C47A5" w:rsidP="00FE308E">
            <w:pPr>
              <w:snapToGrid w:val="0"/>
              <w:spacing w:line="0" w:lineRule="atLeast"/>
              <w:ind w:left="120" w:hanging="120"/>
              <w:jc w:val="left"/>
              <w:rPr>
                <w:rFonts w:ascii="標楷體" w:eastAsia="標楷體" w:hAnsi="標楷體" w:cs="標楷體"/>
                <w:szCs w:val="24"/>
              </w:rPr>
            </w:pPr>
            <w:r w:rsidRPr="007C47A5">
              <w:rPr>
                <w:rFonts w:ascii="標楷體" w:eastAsia="標楷體" w:hAnsi="標楷體" w:cs="標楷體"/>
                <w:szCs w:val="24"/>
              </w:rPr>
              <w:t>1.協同科目：</w:t>
            </w:r>
          </w:p>
          <w:p w:rsidR="007C47A5" w:rsidRPr="007C47A5" w:rsidRDefault="007C47A5" w:rsidP="00FE308E">
            <w:pPr>
              <w:snapToGrid w:val="0"/>
              <w:spacing w:line="0" w:lineRule="atLeast"/>
              <w:jc w:val="left"/>
              <w:rPr>
                <w:rFonts w:ascii="標楷體" w:eastAsia="標楷體" w:hAnsi="標楷體" w:cs="標楷體"/>
                <w:szCs w:val="24"/>
                <w:u w:val="single"/>
              </w:rPr>
            </w:pPr>
            <w:r w:rsidRPr="007C47A5">
              <w:rPr>
                <w:rFonts w:ascii="標楷體" w:eastAsia="標楷體" w:hAnsi="標楷體" w:cs="標楷體"/>
                <w:szCs w:val="24"/>
                <w:u w:val="single"/>
              </w:rPr>
              <w:t>＿＿</w:t>
            </w:r>
          </w:p>
          <w:p w:rsidR="007C47A5" w:rsidRPr="007C47A5" w:rsidRDefault="007C47A5" w:rsidP="00FE308E">
            <w:pPr>
              <w:snapToGrid w:val="0"/>
              <w:spacing w:line="0" w:lineRule="atLeast"/>
              <w:ind w:hanging="7"/>
              <w:jc w:val="left"/>
            </w:pPr>
            <w:r w:rsidRPr="007C47A5">
              <w:rPr>
                <w:rFonts w:ascii="標楷體" w:eastAsia="標楷體" w:hAnsi="標楷體" w:cs="標楷體"/>
                <w:szCs w:val="24"/>
              </w:rPr>
              <w:t>2.協同節數：</w:t>
            </w:r>
          </w:p>
          <w:p w:rsidR="007C47A5" w:rsidRPr="007C47A5" w:rsidRDefault="007C47A5" w:rsidP="00FE308E">
            <w:pPr>
              <w:snapToGrid w:val="0"/>
              <w:spacing w:line="0" w:lineRule="atLeast"/>
              <w:ind w:hanging="7"/>
              <w:jc w:val="left"/>
            </w:pPr>
            <w:r w:rsidRPr="007C47A5">
              <w:rPr>
                <w:rFonts w:ascii="標楷體" w:eastAsia="標楷體" w:hAnsi="標楷體" w:cs="標楷體"/>
                <w:szCs w:val="24"/>
                <w:u w:val="single"/>
              </w:rPr>
              <w:t>＿＿＿</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第一週</w:t>
            </w:r>
            <w:r w:rsidRPr="005B41E9">
              <w:rPr>
                <w:rFonts w:ascii="標楷體" w:eastAsia="標楷體" w:hAnsi="標楷體" w:cs="標楷體"/>
                <w:color w:val="auto"/>
                <w:sz w:val="24"/>
                <w:szCs w:val="24"/>
              </w:rPr>
              <w:br/>
              <w:t>8/30</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9/5</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地Bg-Ⅳ-1:自然環境與資源。</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社2b-Ⅳ-2:尊重不同群體文化的差異性，並欣賞其文化之美。</w:t>
            </w:r>
          </w:p>
        </w:tc>
        <w:tc>
          <w:tcPr>
            <w:tcW w:w="3827" w:type="dxa"/>
          </w:tcPr>
          <w:p w:rsidR="00E1574D" w:rsidRDefault="00E1574D" w:rsidP="00FE308E">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第1課漠南非洲的自然環境與傳統文化</w:t>
            </w:r>
          </w:p>
          <w:p w:rsidR="00E1574D" w:rsidRDefault="00E1574D" w:rsidP="00FE308E">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w:t>
            </w:r>
            <w:r>
              <w:rPr>
                <w:rFonts w:ascii="標楷體" w:eastAsia="標楷體" w:hAnsi="標楷體" w:hint="eastAsia"/>
                <w:color w:val="auto"/>
                <w:sz w:val="24"/>
                <w:szCs w:val="24"/>
              </w:rPr>
              <w:t>引起動機</w:t>
            </w:r>
          </w:p>
          <w:p w:rsidR="00E1574D" w:rsidRPr="007C47A5"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提問：</w:t>
            </w:r>
            <w:r w:rsidRPr="007C47A5">
              <w:rPr>
                <w:rFonts w:ascii="標楷體" w:eastAsia="標楷體" w:hAnsi="標楷體" w:hint="eastAsia"/>
                <w:color w:val="auto"/>
                <w:sz w:val="24"/>
                <w:szCs w:val="24"/>
              </w:rPr>
              <w:t>近年來在漠南非洲所倡議的「公平貿易」課題，是為了解決當地哪些社會問題呢？</w:t>
            </w:r>
          </w:p>
          <w:p w:rsidR="00E1574D" w:rsidRPr="00B77CA2"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自然環境特色</w:t>
            </w:r>
          </w:p>
          <w:p w:rsidR="00E1574D" w:rsidRDefault="00E1574D" w:rsidP="007C47A5">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1.以高原為主體的地形</w:t>
            </w:r>
            <w:r>
              <w:rPr>
                <w:rFonts w:ascii="標楷體" w:eastAsia="標楷體" w:hAnsi="標楷體"/>
                <w:color w:val="auto"/>
                <w:sz w:val="24"/>
                <w:szCs w:val="24"/>
              </w:rPr>
              <w:br/>
            </w:r>
            <w:r>
              <w:rPr>
                <w:rFonts w:ascii="標楷體" w:eastAsia="標楷體" w:hAnsi="標楷體" w:hint="eastAsia"/>
                <w:color w:val="auto"/>
                <w:sz w:val="24"/>
                <w:szCs w:val="24"/>
              </w:rPr>
              <w:t>(1)</w:t>
            </w:r>
            <w:r w:rsidRPr="002535E0">
              <w:rPr>
                <w:rFonts w:ascii="標楷體" w:eastAsia="標楷體" w:hAnsi="標楷體" w:hint="eastAsia"/>
                <w:color w:val="auto"/>
                <w:sz w:val="24"/>
                <w:szCs w:val="24"/>
              </w:rPr>
              <w:t>地質古老的高原型大陸</w:t>
            </w:r>
          </w:p>
          <w:p w:rsidR="00E1574D" w:rsidRPr="007C47A5" w:rsidRDefault="00E1574D" w:rsidP="007C47A5">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7C47A5">
              <w:rPr>
                <w:rFonts w:ascii="標楷體" w:eastAsia="標楷體" w:hAnsi="標楷體" w:hint="eastAsia"/>
                <w:color w:val="auto"/>
                <w:sz w:val="24"/>
                <w:szCs w:val="24"/>
              </w:rPr>
              <w:t>東非大裂谷</w:t>
            </w:r>
            <w:r>
              <w:rPr>
                <w:rFonts w:ascii="標楷體" w:eastAsia="標楷體" w:hAnsi="標楷體" w:hint="eastAsia"/>
                <w:color w:val="auto"/>
                <w:sz w:val="24"/>
                <w:szCs w:val="24"/>
              </w:rPr>
              <w:t>(地塹)</w:t>
            </w:r>
          </w:p>
          <w:p w:rsidR="00E1574D" w:rsidRPr="00B77CA2" w:rsidRDefault="00E1574D" w:rsidP="007C47A5">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7C47A5">
              <w:rPr>
                <w:rFonts w:ascii="標楷體" w:eastAsia="標楷體" w:hAnsi="標楷體" w:hint="eastAsia"/>
                <w:color w:val="auto"/>
                <w:sz w:val="24"/>
                <w:szCs w:val="24"/>
              </w:rPr>
              <w:t>主要河川</w:t>
            </w:r>
            <w:r>
              <w:rPr>
                <w:rFonts w:ascii="標楷體" w:eastAsia="標楷體" w:hAnsi="標楷體" w:hint="eastAsia"/>
                <w:color w:val="auto"/>
                <w:sz w:val="24"/>
                <w:szCs w:val="24"/>
              </w:rPr>
              <w:t>及海岸地形</w:t>
            </w:r>
          </w:p>
          <w:p w:rsidR="00E1574D" w:rsidRDefault="00E1574D" w:rsidP="00FE308E">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2.氣候</w:t>
            </w:r>
            <w:r>
              <w:rPr>
                <w:rFonts w:ascii="標楷體" w:eastAsia="標楷體" w:hAnsi="標楷體" w:hint="eastAsia"/>
                <w:color w:val="auto"/>
                <w:sz w:val="24"/>
                <w:szCs w:val="24"/>
              </w:rPr>
              <w:t>類型與分布</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(1)熱帶氣候為主，呈南北對稱</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(2)介紹非洲的主要洋流</w:t>
            </w:r>
          </w:p>
          <w:p w:rsidR="00E1574D" w:rsidRPr="000A50A1" w:rsidRDefault="00E1574D" w:rsidP="00292541">
            <w:pPr>
              <w:ind w:left="240" w:hangingChars="100" w:hanging="240"/>
              <w:jc w:val="left"/>
              <w:rPr>
                <w:rFonts w:ascii="標楷體" w:eastAsia="標楷體" w:hAnsi="標楷體"/>
                <w:color w:val="auto"/>
                <w:sz w:val="24"/>
                <w:szCs w:val="24"/>
              </w:rPr>
            </w:pPr>
            <w:r>
              <w:rPr>
                <w:rFonts w:ascii="標楷體" w:eastAsia="標楷體" w:hAnsi="標楷體" w:hint="eastAsia"/>
                <w:color w:val="auto"/>
                <w:sz w:val="24"/>
                <w:szCs w:val="24"/>
              </w:rPr>
              <w:t>(3)東非高原-高地氣候</w:t>
            </w:r>
            <w:r>
              <w:rPr>
                <w:rFonts w:ascii="標楷體" w:eastAsia="標楷體" w:hAnsi="標楷體"/>
                <w:color w:val="auto"/>
                <w:sz w:val="24"/>
                <w:szCs w:val="24"/>
              </w:rPr>
              <w:br/>
            </w:r>
            <w:r>
              <w:rPr>
                <w:rFonts w:ascii="標楷體" w:eastAsia="標楷體" w:hAnsi="標楷體" w:hint="eastAsia"/>
                <w:color w:val="auto"/>
                <w:sz w:val="24"/>
                <w:szCs w:val="24"/>
              </w:rPr>
              <w:t>東南沿海-夏雨型暖溫帶氣候</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FE308E">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FE308E">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EB6D19">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B90D7F">
            <w:pPr>
              <w:snapToGrid w:val="0"/>
              <w:jc w:val="left"/>
              <w:rPr>
                <w:rFonts w:ascii="標楷體" w:eastAsia="標楷體" w:hAnsi="標楷體"/>
                <w:sz w:val="18"/>
                <w:szCs w:val="24"/>
              </w:rPr>
            </w:pPr>
            <w:r>
              <w:rPr>
                <w:rFonts w:ascii="標楷體" w:eastAsia="標楷體" w:hAnsi="標楷體" w:hint="eastAsia"/>
                <w:sz w:val="24"/>
                <w:szCs w:val="24"/>
              </w:rPr>
              <w:t>6.</w:t>
            </w:r>
            <w:r w:rsidRPr="00B90D7F">
              <w:rPr>
                <w:rFonts w:ascii="標楷體" w:eastAsia="標楷體" w:hAnsi="標楷體" w:hint="eastAsia"/>
                <w:sz w:val="24"/>
                <w:szCs w:val="24"/>
              </w:rPr>
              <w:t>網路影片</w:t>
            </w:r>
            <w:hyperlink r:id="rId11" w:history="1">
              <w:r w:rsidRPr="00B90D7F">
                <w:rPr>
                  <w:rStyle w:val="af0"/>
                  <w:rFonts w:ascii="標楷體" w:eastAsia="標楷體" w:hAnsi="標楷體"/>
                  <w:sz w:val="18"/>
                  <w:szCs w:val="24"/>
                </w:rPr>
                <w:t>https://youtu.be/3oDOnpZRltc</w:t>
              </w:r>
            </w:hyperlink>
          </w:p>
          <w:p w:rsidR="00E1574D" w:rsidRDefault="00E1574D" w:rsidP="00B90D7F">
            <w:pPr>
              <w:snapToGrid w:val="0"/>
              <w:jc w:val="left"/>
              <w:rPr>
                <w:rFonts w:ascii="標楷體" w:eastAsia="標楷體" w:hAnsi="標楷體"/>
                <w:sz w:val="24"/>
                <w:szCs w:val="24"/>
              </w:rPr>
            </w:pPr>
            <w:r>
              <w:rPr>
                <w:rFonts w:ascii="標楷體" w:eastAsia="標楷體" w:hAnsi="標楷體" w:hint="eastAsia"/>
                <w:sz w:val="24"/>
                <w:szCs w:val="24"/>
              </w:rPr>
              <w:t>【公平貿易】</w:t>
            </w:r>
          </w:p>
          <w:p w:rsidR="00E1574D" w:rsidRDefault="00E1574D" w:rsidP="00B90D7F">
            <w:pPr>
              <w:snapToGrid w:val="0"/>
              <w:rPr>
                <w:rFonts w:ascii="標楷體" w:eastAsia="標楷體" w:hAnsi="標楷體"/>
                <w:sz w:val="24"/>
                <w:szCs w:val="24"/>
              </w:rPr>
            </w:pPr>
            <w:r>
              <w:rPr>
                <w:rFonts w:ascii="標楷體" w:eastAsia="標楷體" w:hAnsi="標楷體" w:hint="eastAsia"/>
                <w:noProof/>
                <w:sz w:val="24"/>
                <w:szCs w:val="24"/>
              </w:rPr>
              <w:drawing>
                <wp:inline distT="0" distB="0" distL="0" distR="0">
                  <wp:extent cx="824593" cy="485943"/>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5C5473.tmp"/>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826495" cy="487064"/>
                          </a:xfrm>
                          <a:prstGeom prst="rect">
                            <a:avLst/>
                          </a:prstGeom>
                        </pic:spPr>
                      </pic:pic>
                    </a:graphicData>
                  </a:graphic>
                </wp:inline>
              </w:drawing>
            </w:r>
          </w:p>
          <w:p w:rsidR="00E1574D" w:rsidRPr="00223059" w:rsidRDefault="00E1574D" w:rsidP="00EB6D19">
            <w:pPr>
              <w:snapToGrid w:val="0"/>
              <w:rPr>
                <w:rFonts w:ascii="標楷體" w:eastAsia="標楷體" w:hAnsi="標楷體"/>
                <w:sz w:val="24"/>
                <w:szCs w:val="24"/>
              </w:rPr>
            </w:pP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E1574D" w:rsidRPr="00E1574D" w:rsidRDefault="00E1574D" w:rsidP="00E1574D">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757BC4" w:rsidRPr="00E1574D" w:rsidRDefault="00E1574D"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E1574D" w:rsidRPr="00E1574D" w:rsidRDefault="00E1574D" w:rsidP="00E1574D">
            <w:pPr>
              <w:snapToGrid w:val="0"/>
              <w:jc w:val="left"/>
              <w:rPr>
                <w:rFonts w:ascii="標楷體" w:eastAsia="標楷體" w:hAnsi="標楷體" w:cs="標楷體"/>
                <w:sz w:val="24"/>
                <w:szCs w:val="24"/>
              </w:rPr>
            </w:pPr>
          </w:p>
        </w:tc>
        <w:tc>
          <w:tcPr>
            <w:tcW w:w="1276" w:type="dxa"/>
          </w:tcPr>
          <w:p w:rsidR="00E1574D" w:rsidRDefault="00E1574D" w:rsidP="00FE308E">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t>第二週</w:t>
            </w:r>
            <w:r w:rsidRPr="005B41E9">
              <w:rPr>
                <w:rFonts w:ascii="標楷體" w:eastAsia="標楷體" w:hAnsi="標楷體" w:cs="標楷體"/>
                <w:color w:val="auto"/>
                <w:sz w:val="24"/>
                <w:szCs w:val="24"/>
              </w:rPr>
              <w:br/>
              <w:t>9/6</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9/12</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地Bg-Ⅳ-1:自然環境與資源。</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地Bg-Ⅳ-2:漠南非洲的文化特色與影響。</w:t>
            </w:r>
          </w:p>
        </w:tc>
        <w:tc>
          <w:tcPr>
            <w:tcW w:w="2551" w:type="dxa"/>
          </w:tcPr>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B77CA2"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地1b-Ⅳ-2:歸納自然與人文環境互動的結果。</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社2b-Ⅳ-2:尊重不同群體文化的差異性，並欣賞其文化之美。</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第1課漠南非洲的自然環境與傳統文化</w:t>
            </w:r>
          </w:p>
          <w:p w:rsidR="00E1574D" w:rsidRPr="00292541" w:rsidRDefault="00E1574D" w:rsidP="00292541">
            <w:pPr>
              <w:ind w:firstLine="0"/>
              <w:jc w:val="left"/>
              <w:rPr>
                <w:rFonts w:ascii="標楷體" w:eastAsia="標楷體" w:hAnsi="標楷體"/>
                <w:color w:val="auto"/>
                <w:sz w:val="24"/>
                <w:szCs w:val="24"/>
              </w:rPr>
            </w:pPr>
            <w:r>
              <w:rPr>
                <w:rFonts w:ascii="標楷體" w:eastAsia="標楷體" w:hAnsi="標楷體"/>
                <w:color w:val="auto"/>
                <w:sz w:val="24"/>
                <w:szCs w:val="24"/>
              </w:rPr>
              <w:t>一、</w:t>
            </w:r>
            <w:r>
              <w:rPr>
                <w:rFonts w:ascii="標楷體" w:eastAsia="標楷體" w:hAnsi="標楷體" w:hint="eastAsia"/>
                <w:color w:val="auto"/>
                <w:sz w:val="24"/>
                <w:szCs w:val="24"/>
              </w:rPr>
              <w:t>自然資源</w:t>
            </w:r>
          </w:p>
          <w:p w:rsidR="00E1574D" w:rsidRPr="00292541" w:rsidRDefault="00E1574D" w:rsidP="00292541">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292541">
              <w:rPr>
                <w:rFonts w:ascii="標楷體" w:eastAsia="標楷體" w:hAnsi="標楷體" w:hint="eastAsia"/>
                <w:color w:val="auto"/>
                <w:sz w:val="24"/>
                <w:szCs w:val="24"/>
              </w:rPr>
              <w:t>原始的自然景觀與珍貴生態</w:t>
            </w:r>
          </w:p>
          <w:p w:rsidR="00E1574D" w:rsidRDefault="00E1574D" w:rsidP="00292541">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292541">
              <w:rPr>
                <w:rFonts w:ascii="標楷體" w:eastAsia="標楷體" w:hAnsi="標楷體" w:hint="eastAsia"/>
                <w:color w:val="auto"/>
                <w:sz w:val="24"/>
                <w:szCs w:val="24"/>
              </w:rPr>
              <w:t>豐富多樣的礦產資源</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二、傳統的維生活動</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1.傳統產業活動</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(1)採集</w:t>
            </w:r>
            <w:r>
              <w:rPr>
                <w:rFonts w:ascii="標楷體" w:eastAsia="標楷體" w:hAnsi="標楷體" w:hint="eastAsia"/>
                <w:color w:val="auto"/>
                <w:sz w:val="24"/>
                <w:szCs w:val="24"/>
              </w:rPr>
              <w:t>的特性與分布</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(2)狩獵</w:t>
            </w:r>
            <w:r>
              <w:rPr>
                <w:rFonts w:ascii="標楷體" w:eastAsia="標楷體" w:hAnsi="標楷體" w:hint="eastAsia"/>
                <w:color w:val="auto"/>
                <w:sz w:val="24"/>
                <w:szCs w:val="24"/>
              </w:rPr>
              <w:t>的特性與分布</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(3)畜牧</w:t>
            </w:r>
            <w:r>
              <w:rPr>
                <w:rFonts w:ascii="標楷體" w:eastAsia="標楷體" w:hAnsi="標楷體" w:hint="eastAsia"/>
                <w:color w:val="auto"/>
                <w:sz w:val="24"/>
                <w:szCs w:val="24"/>
              </w:rPr>
              <w:t>的特性與分布</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(4)游耕</w:t>
            </w:r>
            <w:r>
              <w:rPr>
                <w:rFonts w:ascii="標楷體" w:eastAsia="標楷體" w:hAnsi="標楷體" w:hint="eastAsia"/>
                <w:color w:val="auto"/>
                <w:sz w:val="24"/>
                <w:szCs w:val="24"/>
              </w:rPr>
              <w:t>的特性與分布</w:t>
            </w:r>
          </w:p>
          <w:p w:rsidR="00E1574D" w:rsidRPr="00292541"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292541">
              <w:rPr>
                <w:rFonts w:ascii="標楷體" w:eastAsia="標楷體" w:hAnsi="標楷體" w:hint="eastAsia"/>
                <w:color w:val="auto"/>
                <w:sz w:val="24"/>
                <w:szCs w:val="24"/>
              </w:rPr>
              <w:t>人口增加</w:t>
            </w:r>
            <w:r>
              <w:rPr>
                <w:rFonts w:ascii="標楷體" w:eastAsia="標楷體" w:hAnsi="標楷體" w:hint="eastAsia"/>
                <w:color w:val="auto"/>
                <w:sz w:val="24"/>
                <w:szCs w:val="24"/>
              </w:rPr>
              <w:t>後</w:t>
            </w:r>
            <w:r w:rsidRPr="00292541">
              <w:rPr>
                <w:rFonts w:ascii="標楷體" w:eastAsia="標楷體" w:hAnsi="標楷體" w:hint="eastAsia"/>
                <w:color w:val="auto"/>
                <w:sz w:val="24"/>
                <w:szCs w:val="24"/>
              </w:rPr>
              <w:t>，</w:t>
            </w:r>
            <w:r>
              <w:rPr>
                <w:rFonts w:ascii="標楷體" w:eastAsia="標楷體" w:hAnsi="標楷體" w:hint="eastAsia"/>
                <w:color w:val="auto"/>
                <w:sz w:val="24"/>
                <w:szCs w:val="24"/>
              </w:rPr>
              <w:t>產業逐漸轉型，</w:t>
            </w:r>
            <w:r w:rsidRPr="00292541">
              <w:rPr>
                <w:rFonts w:ascii="標楷體" w:eastAsia="標楷體" w:hAnsi="標楷體" w:hint="eastAsia"/>
                <w:color w:val="auto"/>
                <w:sz w:val="24"/>
                <w:szCs w:val="24"/>
              </w:rPr>
              <w:t>增加糧食生產。</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Pr="00F74BD7" w:rsidRDefault="00E1574D" w:rsidP="00F74BD7">
            <w:pPr>
              <w:ind w:firstLine="0"/>
              <w:jc w:val="left"/>
              <w:rPr>
                <w:rFonts w:ascii="標楷體" w:eastAsia="標楷體" w:hAnsi="標楷體"/>
                <w:sz w:val="24"/>
                <w:szCs w:val="24"/>
              </w:rPr>
            </w:pPr>
            <w:r>
              <w:rPr>
                <w:rFonts w:ascii="標楷體" w:eastAsia="標楷體" w:hAnsi="標楷體" w:hint="eastAsia"/>
                <w:sz w:val="24"/>
                <w:szCs w:val="24"/>
              </w:rPr>
              <w:t>6.網路影片</w:t>
            </w:r>
            <w:hyperlink r:id="rId13" w:history="1">
              <w:r w:rsidRPr="00292541">
                <w:rPr>
                  <w:rStyle w:val="af0"/>
                  <w:rFonts w:ascii="標楷體" w:eastAsia="標楷體" w:hAnsi="標楷體"/>
                  <w:szCs w:val="24"/>
                </w:rPr>
                <w:t>https://youtu.be/JkmbkRht90c</w:t>
              </w:r>
            </w:hyperlink>
            <w:r w:rsidRPr="00F74BD7">
              <w:rPr>
                <w:rFonts w:ascii="標楷體" w:eastAsia="標楷體" w:hAnsi="標楷體" w:hint="eastAsia"/>
                <w:color w:val="auto"/>
                <w:sz w:val="22"/>
                <w:szCs w:val="24"/>
              </w:rPr>
              <w:t>【耕地不夠有轉機！奈及利亞「氣耕」農場】</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B942E8" w:rsidRPr="00E1574D" w:rsidRDefault="00B942E8" w:rsidP="00B942E8">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【人權教育】 </w:t>
            </w:r>
          </w:p>
          <w:p w:rsidR="00E1574D" w:rsidRDefault="00B942E8" w:rsidP="00B942E8">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人J5 了解社會上有不同的群體和文化，尊重並欣賞其差異。</w:t>
            </w:r>
          </w:p>
          <w:p w:rsidR="002C1D3B" w:rsidRPr="002C1D3B" w:rsidRDefault="002C1D3B" w:rsidP="00B942E8">
            <w:pPr>
              <w:snapToGrid w:val="0"/>
              <w:jc w:val="left"/>
              <w:rPr>
                <w:rFonts w:ascii="標楷體" w:eastAsia="標楷體" w:hAnsi="標楷體" w:cs="標楷體"/>
                <w:sz w:val="18"/>
                <w:szCs w:val="18"/>
              </w:rPr>
            </w:pPr>
          </w:p>
          <w:p w:rsidR="002C1D3B" w:rsidRPr="002C1D3B" w:rsidRDefault="002C1D3B" w:rsidP="002C1D3B">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w:t>
            </w:r>
            <w:r w:rsidRPr="002C1D3B">
              <w:rPr>
                <w:rFonts w:ascii="標楷體" w:eastAsia="標楷體" w:hAnsi="標楷體" w:cs="標楷體" w:hint="eastAsia"/>
                <w:sz w:val="24"/>
                <w:szCs w:val="24"/>
              </w:rPr>
              <w:t>國際教育</w:t>
            </w:r>
            <w:r w:rsidRPr="00E1574D">
              <w:rPr>
                <w:rFonts w:ascii="標楷體" w:eastAsia="標楷體" w:hAnsi="標楷體" w:cs="標楷體" w:hint="eastAsia"/>
                <w:sz w:val="24"/>
                <w:szCs w:val="24"/>
              </w:rPr>
              <w:t>】</w:t>
            </w:r>
          </w:p>
          <w:p w:rsidR="002C1D3B" w:rsidRPr="002C1D3B" w:rsidRDefault="002C1D3B" w:rsidP="002C1D3B">
            <w:pPr>
              <w:snapToGrid w:val="0"/>
              <w:jc w:val="left"/>
              <w:rPr>
                <w:rFonts w:ascii="標楷體" w:eastAsia="標楷體" w:hAnsi="標楷體" w:cs="標楷體"/>
                <w:sz w:val="24"/>
                <w:szCs w:val="24"/>
              </w:rPr>
            </w:pPr>
            <w:r w:rsidRPr="002C1D3B">
              <w:rPr>
                <w:rFonts w:ascii="標楷體" w:eastAsia="標楷體" w:hAnsi="標楷體" w:cs="標楷體" w:hint="eastAsia"/>
                <w:sz w:val="24"/>
                <w:szCs w:val="24"/>
              </w:rPr>
              <w:t>國J4 尊重與欣賞世界不同文化的價值</w:t>
            </w:r>
            <w:r>
              <w:rPr>
                <w:rFonts w:hint="eastAsia"/>
              </w:rPr>
              <w:t>。</w:t>
            </w:r>
          </w:p>
        </w:tc>
        <w:tc>
          <w:tcPr>
            <w:tcW w:w="1276" w:type="dxa"/>
          </w:tcPr>
          <w:p w:rsidR="00E1574D" w:rsidRDefault="00E1574D" w:rsidP="006A3F9D">
            <w:pPr>
              <w:snapToGrid w:val="0"/>
              <w:spacing w:line="0" w:lineRule="atLeast"/>
              <w:ind w:hanging="7"/>
              <w:jc w:val="left"/>
            </w:pPr>
            <w:r>
              <w:rPr>
                <w:rFonts w:ascii="標楷體" w:eastAsia="標楷體" w:hAnsi="標楷體" w:cs="標楷體"/>
                <w:color w:val="auto"/>
                <w:sz w:val="24"/>
                <w:szCs w:val="24"/>
              </w:rPr>
              <w:t>9/11補9/20(一)課程</w:t>
            </w:r>
          </w:p>
          <w:p w:rsidR="00E1574D" w:rsidRDefault="00E1574D" w:rsidP="006A3F9D">
            <w:pPr>
              <w:snapToGrid w:val="0"/>
              <w:spacing w:line="0" w:lineRule="atLeast"/>
              <w:ind w:hanging="7"/>
              <w:jc w:val="left"/>
            </w:pPr>
            <w:r>
              <w:rPr>
                <w:rFonts w:ascii="標楷體" w:eastAsia="標楷體" w:hAnsi="標楷體" w:cs="標楷體"/>
                <w:color w:val="FF0000"/>
                <w:sz w:val="24"/>
                <w:szCs w:val="24"/>
              </w:rPr>
              <w:t>九年級複習考(日期未定)</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第三週</w:t>
            </w:r>
            <w:r w:rsidRPr="005B41E9">
              <w:rPr>
                <w:rFonts w:ascii="標楷體" w:eastAsia="標楷體" w:hAnsi="標楷體" w:cs="標楷體"/>
                <w:color w:val="auto"/>
                <w:sz w:val="24"/>
                <w:szCs w:val="24"/>
              </w:rPr>
              <w:br/>
              <w:t>9/13</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9/19</w:t>
            </w:r>
          </w:p>
        </w:tc>
        <w:tc>
          <w:tcPr>
            <w:tcW w:w="1418" w:type="dxa"/>
          </w:tcPr>
          <w:p w:rsidR="00E1574D"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地Bg-Ⅳ-3:現代經濟的發展與挑戰。</w:t>
            </w:r>
          </w:p>
        </w:tc>
        <w:tc>
          <w:tcPr>
            <w:tcW w:w="2551" w:type="dxa"/>
          </w:tcPr>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社2b-Ⅳ-2:尊重不同群體文化的差異性，並欣賞其文化之美。</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第1課漠南非洲的自然環境與傳統文化</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B77CA2">
              <w:rPr>
                <w:rFonts w:ascii="標楷體" w:eastAsia="標楷體" w:hAnsi="標楷體" w:hint="eastAsia"/>
                <w:color w:val="auto"/>
                <w:sz w:val="24"/>
                <w:szCs w:val="24"/>
              </w:rPr>
              <w:t>族群與文化</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B77CA2">
              <w:rPr>
                <w:rFonts w:ascii="標楷體" w:eastAsia="標楷體" w:hAnsi="標楷體" w:hint="eastAsia"/>
                <w:color w:val="auto"/>
                <w:sz w:val="24"/>
                <w:szCs w:val="24"/>
              </w:rPr>
              <w:t>漠南</w:t>
            </w:r>
            <w:r>
              <w:rPr>
                <w:rFonts w:ascii="標楷體" w:eastAsia="標楷體" w:hAnsi="標楷體" w:hint="eastAsia"/>
                <w:color w:val="auto"/>
                <w:sz w:val="24"/>
                <w:szCs w:val="24"/>
              </w:rPr>
              <w:t>非洲的人口</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B77CA2">
              <w:rPr>
                <w:rFonts w:ascii="標楷體" w:eastAsia="標楷體" w:hAnsi="標楷體" w:hint="eastAsia"/>
                <w:color w:val="auto"/>
                <w:sz w:val="24"/>
                <w:szCs w:val="24"/>
              </w:rPr>
              <w:t>漠南</w:t>
            </w:r>
            <w:r>
              <w:rPr>
                <w:rFonts w:ascii="標楷體" w:eastAsia="標楷體" w:hAnsi="標楷體" w:hint="eastAsia"/>
                <w:color w:val="auto"/>
                <w:sz w:val="24"/>
                <w:szCs w:val="24"/>
              </w:rPr>
              <w:t>非洲的族群、文化、藝術等特色</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B77CA2">
              <w:rPr>
                <w:rFonts w:ascii="標楷體" w:eastAsia="標楷體" w:hAnsi="標楷體" w:hint="eastAsia"/>
                <w:color w:val="auto"/>
                <w:sz w:val="24"/>
                <w:szCs w:val="24"/>
              </w:rPr>
              <w:t>漠南</w:t>
            </w:r>
            <w:r>
              <w:rPr>
                <w:rFonts w:ascii="標楷體" w:eastAsia="標楷體" w:hAnsi="標楷體" w:hint="eastAsia"/>
                <w:color w:val="auto"/>
                <w:sz w:val="24"/>
                <w:szCs w:val="24"/>
              </w:rPr>
              <w:t>非洲的</w:t>
            </w:r>
            <w:r w:rsidRPr="0069241F">
              <w:rPr>
                <w:rFonts w:ascii="標楷體" w:eastAsia="標楷體" w:hAnsi="標楷體" w:hint="eastAsia"/>
                <w:color w:val="auto"/>
                <w:sz w:val="24"/>
                <w:szCs w:val="24"/>
              </w:rPr>
              <w:t>傳統部落信仰</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69241F">
              <w:rPr>
                <w:rFonts w:ascii="標楷體" w:eastAsia="標楷體" w:hAnsi="標楷體" w:hint="eastAsia"/>
                <w:color w:val="auto"/>
                <w:sz w:val="24"/>
                <w:szCs w:val="24"/>
              </w:rPr>
              <w:t>外來宗教進入漠南非洲的途徑</w:t>
            </w:r>
          </w:p>
          <w:p w:rsidR="00E1574D" w:rsidRDefault="00E1574D" w:rsidP="001667FA">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Pr>
                <w:rFonts w:ascii="標楷體" w:eastAsia="標楷體" w:hAnsi="標楷體"/>
                <w:color w:val="auto"/>
                <w:sz w:val="24"/>
                <w:szCs w:val="24"/>
              </w:rPr>
              <w:t>閱讀</w:t>
            </w:r>
            <w:r>
              <w:rPr>
                <w:rFonts w:ascii="標楷體" w:eastAsia="標楷體" w:hAnsi="標楷體" w:hint="eastAsia"/>
                <w:color w:val="auto"/>
                <w:sz w:val="24"/>
                <w:szCs w:val="24"/>
              </w:rPr>
              <w:t>【</w:t>
            </w:r>
            <w:r w:rsidRPr="001667FA">
              <w:rPr>
                <w:rFonts w:ascii="標楷體" w:eastAsia="標楷體" w:hAnsi="標楷體" w:hint="eastAsia"/>
                <w:color w:val="auto"/>
                <w:sz w:val="24"/>
                <w:szCs w:val="24"/>
              </w:rPr>
              <w:t>阿布的家鄉</w:t>
            </w:r>
            <w:r>
              <w:rPr>
                <w:rFonts w:ascii="標楷體" w:eastAsia="標楷體" w:hAnsi="標楷體" w:hint="eastAsia"/>
                <w:color w:val="auto"/>
                <w:sz w:val="24"/>
                <w:szCs w:val="24"/>
              </w:rPr>
              <w:t>－</w:t>
            </w:r>
            <w:r w:rsidRPr="001667FA">
              <w:rPr>
                <w:rFonts w:ascii="標楷體" w:eastAsia="標楷體" w:hAnsi="標楷體" w:hint="eastAsia"/>
                <w:color w:val="auto"/>
                <w:sz w:val="24"/>
                <w:szCs w:val="24"/>
              </w:rPr>
              <w:t>布吉納法索</w:t>
            </w:r>
            <w:r>
              <w:rPr>
                <w:rFonts w:ascii="標楷體" w:eastAsia="標楷體" w:hAnsi="標楷體" w:hint="eastAsia"/>
                <w:color w:val="auto"/>
                <w:sz w:val="24"/>
                <w:szCs w:val="24"/>
              </w:rPr>
              <w:t>】短文並完成學習單</w:t>
            </w:r>
          </w:p>
          <w:p w:rsidR="00E1574D" w:rsidRDefault="00E1574D" w:rsidP="001667FA">
            <w:pPr>
              <w:ind w:firstLine="0"/>
              <w:jc w:val="left"/>
              <w:rPr>
                <w:rFonts w:ascii="標楷體" w:eastAsia="標楷體" w:hAnsi="標楷體"/>
                <w:color w:val="auto"/>
                <w:sz w:val="24"/>
                <w:szCs w:val="24"/>
              </w:rPr>
            </w:pPr>
            <w:r>
              <w:rPr>
                <w:rFonts w:ascii="標楷體" w:eastAsia="標楷體" w:hAnsi="標楷體" w:hint="eastAsia"/>
                <w:color w:val="auto"/>
                <w:sz w:val="24"/>
                <w:szCs w:val="24"/>
              </w:rPr>
              <w:t>1.分析阿布家鄉的水文特色及氣候條件</w:t>
            </w:r>
          </w:p>
          <w:p w:rsidR="00E1574D" w:rsidRPr="001667FA" w:rsidRDefault="00E1574D" w:rsidP="001667FA">
            <w:pPr>
              <w:ind w:firstLine="0"/>
              <w:jc w:val="left"/>
              <w:rPr>
                <w:rFonts w:ascii="標楷體" w:eastAsia="標楷體" w:hAnsi="標楷體"/>
                <w:color w:val="auto"/>
                <w:sz w:val="24"/>
                <w:szCs w:val="24"/>
              </w:rPr>
            </w:pPr>
            <w:r>
              <w:rPr>
                <w:rFonts w:ascii="標楷體" w:eastAsia="標楷體" w:hAnsi="標楷體" w:hint="eastAsia"/>
                <w:color w:val="auto"/>
                <w:sz w:val="24"/>
                <w:szCs w:val="24"/>
              </w:rPr>
              <w:t>2.討論阿布家的生產活動的轉變</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A42ADE">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A42ADE">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A42ADE">
            <w:pPr>
              <w:snapToGrid w:val="0"/>
              <w:rPr>
                <w:rFonts w:ascii="標楷體" w:eastAsia="標楷體" w:hAnsi="標楷體"/>
                <w:sz w:val="24"/>
                <w:szCs w:val="24"/>
              </w:rPr>
            </w:pPr>
            <w:r>
              <w:rPr>
                <w:rFonts w:ascii="標楷體" w:eastAsia="標楷體" w:hAnsi="標楷體" w:hint="eastAsia"/>
                <w:sz w:val="24"/>
                <w:szCs w:val="24"/>
              </w:rPr>
              <w:t>5.學習單</w:t>
            </w:r>
          </w:p>
          <w:p w:rsidR="00E1574D" w:rsidRDefault="00E1574D" w:rsidP="00A42ADE">
            <w:pPr>
              <w:snapToGrid w:val="0"/>
              <w:jc w:val="left"/>
              <w:rPr>
                <w:rFonts w:ascii="標楷體" w:eastAsia="標楷體" w:hAnsi="標楷體"/>
                <w:sz w:val="24"/>
                <w:szCs w:val="24"/>
              </w:rPr>
            </w:pPr>
            <w:r>
              <w:rPr>
                <w:rFonts w:ascii="標楷體" w:eastAsia="標楷體" w:hAnsi="標楷體" w:hint="eastAsia"/>
                <w:sz w:val="24"/>
                <w:szCs w:val="24"/>
              </w:rPr>
              <w:t>6.網路影片</w:t>
            </w:r>
            <w:hyperlink r:id="rId14" w:history="1">
              <w:r w:rsidRPr="001667FA">
                <w:rPr>
                  <w:rStyle w:val="af0"/>
                  <w:rFonts w:ascii="標楷體" w:eastAsia="標楷體" w:hAnsi="標楷體"/>
                  <w:sz w:val="18"/>
                  <w:szCs w:val="24"/>
                </w:rPr>
                <w:t>http://youtu.be/cOzmU6F1Fgo</w:t>
              </w:r>
            </w:hyperlink>
          </w:p>
          <w:p w:rsidR="00E1574D" w:rsidRPr="00223059" w:rsidRDefault="00E1574D" w:rsidP="00A42ADE">
            <w:pPr>
              <w:snapToGrid w:val="0"/>
              <w:jc w:val="left"/>
              <w:rPr>
                <w:rFonts w:ascii="標楷體" w:eastAsia="標楷體" w:hAnsi="標楷體"/>
                <w:sz w:val="24"/>
                <w:szCs w:val="24"/>
              </w:rPr>
            </w:pPr>
            <w:r>
              <w:rPr>
                <w:rFonts w:ascii="標楷體" w:eastAsia="標楷體" w:hAnsi="標楷體" w:hint="eastAsia"/>
                <w:sz w:val="24"/>
                <w:szCs w:val="24"/>
              </w:rPr>
              <w:t>【關於非洲人的刻板印象】</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B942E8" w:rsidRPr="00B77CA2" w:rsidRDefault="00B942E8" w:rsidP="00B942E8">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【多元文化教育】</w:t>
            </w:r>
          </w:p>
          <w:p w:rsidR="00E1574D" w:rsidRDefault="00B942E8" w:rsidP="00B942E8">
            <w:pPr>
              <w:autoSpaceDE w:val="0"/>
              <w:jc w:val="left"/>
              <w:rPr>
                <w:rFonts w:ascii="標楷體" w:eastAsia="標楷體" w:hAnsi="標楷體" w:cs="標楷體"/>
                <w:sz w:val="24"/>
                <w:szCs w:val="24"/>
              </w:rPr>
            </w:pPr>
            <w:r w:rsidRPr="001B5676">
              <w:rPr>
                <w:rFonts w:ascii="標楷體" w:eastAsia="標楷體" w:hAnsi="標楷體" w:cs="標楷體" w:hint="eastAsia"/>
                <w:sz w:val="24"/>
                <w:szCs w:val="24"/>
              </w:rPr>
              <w:t>多J6 分析不同群體的文化如何影響社會與生活方式。</w:t>
            </w:r>
          </w:p>
          <w:p w:rsidR="00B942E8" w:rsidRDefault="00B942E8" w:rsidP="00B942E8">
            <w:pPr>
              <w:autoSpaceDE w:val="0"/>
              <w:jc w:val="left"/>
              <w:rPr>
                <w:rFonts w:ascii="標楷體" w:eastAsia="標楷體" w:hAnsi="標楷體" w:cs="標楷體"/>
                <w:sz w:val="24"/>
                <w:szCs w:val="24"/>
              </w:rPr>
            </w:pPr>
          </w:p>
          <w:p w:rsidR="00B942E8" w:rsidRPr="00B942E8"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 xml:space="preserve">【人權教育】 </w:t>
            </w:r>
          </w:p>
          <w:p w:rsidR="00B942E8"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人J5 了解社會上有不同的群體和文化，尊重並欣賞其差異。</w:t>
            </w:r>
          </w:p>
          <w:p w:rsidR="002C1D3B" w:rsidRPr="002C1D3B" w:rsidRDefault="002C1D3B" w:rsidP="002C1D3B">
            <w:pPr>
              <w:snapToGrid w:val="0"/>
              <w:jc w:val="left"/>
              <w:rPr>
                <w:rFonts w:ascii="標楷體" w:eastAsia="標楷體" w:hAnsi="標楷體" w:cs="標楷體"/>
                <w:sz w:val="18"/>
                <w:szCs w:val="18"/>
              </w:rPr>
            </w:pPr>
          </w:p>
          <w:p w:rsidR="002C1D3B" w:rsidRPr="00B942E8" w:rsidRDefault="002C1D3B" w:rsidP="002C1D3B">
            <w:pPr>
              <w:autoSpaceDE w:val="0"/>
              <w:jc w:val="left"/>
              <w:rPr>
                <w:rFonts w:ascii="標楷體" w:eastAsia="標楷體" w:hAnsi="標楷體" w:cs="標楷體"/>
                <w:sz w:val="24"/>
                <w:szCs w:val="24"/>
              </w:rPr>
            </w:pPr>
            <w:r w:rsidRPr="002C1D3B">
              <w:rPr>
                <w:rFonts w:ascii="標楷體" w:eastAsia="標楷體" w:hAnsi="標楷體" w:cs="標楷體" w:hint="eastAsia"/>
                <w:sz w:val="24"/>
                <w:szCs w:val="24"/>
              </w:rPr>
              <w:t>國J4 尊重與欣賞世界不同文化的價值</w:t>
            </w:r>
            <w:r>
              <w:rPr>
                <w:rFonts w:hint="eastAsia"/>
              </w:rPr>
              <w:t>。</w:t>
            </w: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t>第四週</w:t>
            </w:r>
            <w:r w:rsidRPr="005B41E9">
              <w:rPr>
                <w:rFonts w:ascii="標楷體" w:eastAsia="標楷體" w:hAnsi="標楷體" w:cs="標楷體"/>
                <w:color w:val="auto"/>
                <w:sz w:val="24"/>
                <w:szCs w:val="24"/>
              </w:rPr>
              <w:br/>
              <w:t>9/20</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9/26</w:t>
            </w:r>
          </w:p>
        </w:tc>
        <w:tc>
          <w:tcPr>
            <w:tcW w:w="1418" w:type="dxa"/>
          </w:tcPr>
          <w:p w:rsidR="00E1574D" w:rsidRPr="00EB6D19"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地Bg-Ⅳ-3:現代經濟的發展與挑戰。</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E1574D" w:rsidRPr="005F5233"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第2課漠南非洲的發展與挑戰</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一、不公平的貿易制度</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w:t>
            </w:r>
            <w:r w:rsidRPr="00A650BA">
              <w:rPr>
                <w:rFonts w:ascii="標楷體" w:eastAsia="標楷體" w:hAnsi="標楷體" w:hint="eastAsia"/>
                <w:color w:val="auto"/>
                <w:sz w:val="24"/>
                <w:szCs w:val="24"/>
              </w:rPr>
              <w:t>歐洲殖民勢力入侵漠南非洲與造成的影響</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(1)歐洲商人的奴隸買賣</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A650BA">
              <w:rPr>
                <w:rFonts w:ascii="標楷體" w:eastAsia="標楷體" w:hAnsi="標楷體" w:hint="eastAsia"/>
                <w:color w:val="auto"/>
                <w:sz w:val="24"/>
                <w:szCs w:val="24"/>
              </w:rPr>
              <w:t>歐洲列強的勢力範圍</w:t>
            </w:r>
            <w:r>
              <w:rPr>
                <w:rFonts w:ascii="標楷體" w:eastAsia="標楷體" w:hAnsi="標楷體" w:hint="eastAsia"/>
                <w:color w:val="auto"/>
                <w:sz w:val="24"/>
                <w:szCs w:val="24"/>
              </w:rPr>
              <w:t>劃分，未考慮當地族群的傳統領域</w:t>
            </w:r>
          </w:p>
          <w:p w:rsidR="00E1574D" w:rsidRPr="00B77CA2" w:rsidRDefault="00E1574D" w:rsidP="00A650BA">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A650BA">
              <w:rPr>
                <w:rFonts w:ascii="標楷體" w:eastAsia="標楷體" w:hAnsi="標楷體" w:hint="eastAsia"/>
                <w:color w:val="auto"/>
                <w:sz w:val="24"/>
                <w:szCs w:val="24"/>
              </w:rPr>
              <w:t>非洲結束殖民後，因族群衝突導致政局不穩定</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2.殖民地式經濟</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w:t>
            </w:r>
            <w:r>
              <w:rPr>
                <w:rFonts w:ascii="標楷體" w:eastAsia="標楷體" w:hAnsi="標楷體" w:hint="eastAsia"/>
                <w:color w:val="auto"/>
                <w:sz w:val="24"/>
                <w:szCs w:val="24"/>
              </w:rPr>
              <w:t>歐洲</w:t>
            </w:r>
            <w:r w:rsidRPr="00A650BA">
              <w:rPr>
                <w:rFonts w:ascii="標楷體" w:eastAsia="標楷體" w:hAnsi="標楷體" w:hint="eastAsia"/>
                <w:color w:val="auto"/>
                <w:sz w:val="24"/>
                <w:szCs w:val="24"/>
              </w:rPr>
              <w:t>殖民</w:t>
            </w:r>
            <w:r>
              <w:rPr>
                <w:rFonts w:ascii="標楷體" w:eastAsia="標楷體" w:hAnsi="標楷體" w:hint="eastAsia"/>
                <w:color w:val="auto"/>
                <w:sz w:val="24"/>
                <w:szCs w:val="24"/>
              </w:rPr>
              <w:t>帶來殖民地式經濟</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(2)熱帶栽培業</w:t>
            </w:r>
            <w:r>
              <w:rPr>
                <w:rFonts w:ascii="標楷體" w:eastAsia="標楷體" w:hAnsi="標楷體" w:hint="eastAsia"/>
                <w:color w:val="auto"/>
                <w:sz w:val="24"/>
                <w:szCs w:val="24"/>
              </w:rPr>
              <w:t>的背景與現況</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B77CA2">
              <w:rPr>
                <w:rFonts w:ascii="標楷體" w:eastAsia="標楷體" w:hAnsi="標楷體" w:hint="eastAsia"/>
                <w:color w:val="auto"/>
                <w:sz w:val="24"/>
                <w:szCs w:val="24"/>
              </w:rPr>
              <w:t>採礦業</w:t>
            </w:r>
            <w:r>
              <w:rPr>
                <w:rFonts w:ascii="標楷體" w:eastAsia="標楷體" w:hAnsi="標楷體" w:hint="eastAsia"/>
                <w:color w:val="auto"/>
                <w:sz w:val="24"/>
                <w:szCs w:val="24"/>
              </w:rPr>
              <w:t>的發展</w:t>
            </w:r>
          </w:p>
          <w:p w:rsidR="00E1574D" w:rsidRPr="000A50A1" w:rsidRDefault="00E1574D" w:rsidP="009C09E7">
            <w:pPr>
              <w:ind w:firstLine="0"/>
              <w:jc w:val="left"/>
              <w:rPr>
                <w:rFonts w:ascii="標楷體" w:eastAsia="標楷體" w:hAnsi="標楷體"/>
                <w:color w:val="auto"/>
                <w:sz w:val="24"/>
                <w:szCs w:val="24"/>
              </w:rPr>
            </w:pPr>
            <w:r>
              <w:rPr>
                <w:rFonts w:ascii="標楷體" w:eastAsia="標楷體" w:hAnsi="標楷體" w:hint="eastAsia"/>
                <w:color w:val="auto"/>
                <w:sz w:val="24"/>
                <w:szCs w:val="24"/>
              </w:rPr>
              <w:t>(4)傳統自給自足的產業</w:t>
            </w:r>
            <w:r w:rsidRPr="00A650BA">
              <w:rPr>
                <w:rFonts w:ascii="標楷體" w:eastAsia="標楷體" w:hAnsi="標楷體" w:hint="eastAsia"/>
                <w:color w:val="auto"/>
                <w:sz w:val="24"/>
                <w:szCs w:val="24"/>
              </w:rPr>
              <w:t>漸瓦解，</w:t>
            </w:r>
            <w:r>
              <w:rPr>
                <w:rFonts w:ascii="標楷體" w:eastAsia="標楷體" w:hAnsi="標楷體" w:hint="eastAsia"/>
                <w:color w:val="auto"/>
                <w:sz w:val="24"/>
                <w:szCs w:val="24"/>
              </w:rPr>
              <w:t>埋下</w:t>
            </w:r>
            <w:r w:rsidRPr="00A650BA">
              <w:rPr>
                <w:rFonts w:ascii="標楷體" w:eastAsia="標楷體" w:hAnsi="標楷體" w:hint="eastAsia"/>
                <w:color w:val="auto"/>
                <w:sz w:val="24"/>
                <w:szCs w:val="24"/>
              </w:rPr>
              <w:t>饑荒</w:t>
            </w:r>
            <w:r>
              <w:rPr>
                <w:rFonts w:ascii="標楷體" w:eastAsia="標楷體" w:hAnsi="標楷體" w:hint="eastAsia"/>
                <w:color w:val="auto"/>
                <w:sz w:val="24"/>
                <w:szCs w:val="24"/>
              </w:rPr>
              <w:t>伏筆</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6.網路影片</w:t>
            </w:r>
          </w:p>
          <w:p w:rsidR="00E1574D" w:rsidRDefault="00874EE2" w:rsidP="000F0AE4">
            <w:pPr>
              <w:snapToGrid w:val="0"/>
              <w:rPr>
                <w:rFonts w:ascii="標楷體" w:eastAsia="標楷體" w:hAnsi="標楷體"/>
                <w:sz w:val="24"/>
                <w:szCs w:val="24"/>
              </w:rPr>
            </w:pPr>
            <w:hyperlink r:id="rId15" w:history="1">
              <w:r w:rsidR="00E1574D" w:rsidRPr="00AE175B">
                <w:rPr>
                  <w:rStyle w:val="af0"/>
                  <w:rFonts w:ascii="標楷體" w:eastAsia="標楷體" w:hAnsi="標楷體"/>
                  <w:sz w:val="22"/>
                  <w:szCs w:val="24"/>
                </w:rPr>
                <w:t>https://youtu.be/dKKwRn-5mSE</w:t>
              </w:r>
            </w:hyperlink>
          </w:p>
          <w:p w:rsidR="00E1574D" w:rsidRPr="00223059" w:rsidRDefault="00E1574D" w:rsidP="000F0AE4">
            <w:pPr>
              <w:snapToGrid w:val="0"/>
              <w:rPr>
                <w:rFonts w:ascii="標楷體" w:eastAsia="標楷體" w:hAnsi="標楷體"/>
                <w:sz w:val="24"/>
                <w:szCs w:val="24"/>
              </w:rPr>
            </w:pPr>
            <w:r>
              <w:rPr>
                <w:rFonts w:ascii="標楷體" w:eastAsia="標楷體" w:hAnsi="標楷體" w:hint="eastAsia"/>
                <w:sz w:val="24"/>
                <w:szCs w:val="24"/>
              </w:rPr>
              <w:t>【咖啡的起源】</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B942E8" w:rsidRPr="00B77CA2" w:rsidRDefault="00B942E8" w:rsidP="00B942E8">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【環境教育】</w:t>
            </w:r>
          </w:p>
          <w:p w:rsidR="00B942E8" w:rsidRPr="00B77CA2" w:rsidRDefault="00B942E8" w:rsidP="00B942E8">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環J6:了解世界人口數量增加、糧食供給與營養的永續議題。</w:t>
            </w:r>
          </w:p>
          <w:p w:rsidR="00B942E8" w:rsidRDefault="00B942E8" w:rsidP="00B942E8">
            <w:pPr>
              <w:autoSpaceDE w:val="0"/>
              <w:jc w:val="left"/>
              <w:rPr>
                <w:rFonts w:ascii="標楷體" w:eastAsia="標楷體" w:hAnsi="標楷體" w:cs="標楷體"/>
                <w:sz w:val="24"/>
                <w:szCs w:val="24"/>
              </w:rPr>
            </w:pPr>
          </w:p>
          <w:p w:rsidR="00B942E8" w:rsidRPr="00B942E8"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【人權教育】</w:t>
            </w:r>
          </w:p>
          <w:p w:rsidR="00B942E8"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人J12 理解貧窮、階級剝削的相互關係。</w:t>
            </w:r>
          </w:p>
          <w:p w:rsidR="00B942E8" w:rsidRDefault="00B942E8" w:rsidP="00B942E8">
            <w:pPr>
              <w:autoSpaceDE w:val="0"/>
              <w:jc w:val="left"/>
              <w:rPr>
                <w:rFonts w:ascii="標楷體" w:eastAsia="標楷體" w:hAnsi="標楷體" w:cs="標楷體"/>
                <w:sz w:val="24"/>
                <w:szCs w:val="24"/>
              </w:rPr>
            </w:pPr>
          </w:p>
          <w:p w:rsidR="00E1574D" w:rsidRPr="00B942E8"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【國際教育】</w:t>
            </w:r>
          </w:p>
          <w:p w:rsidR="00B942E8" w:rsidRPr="00B942E8" w:rsidRDefault="00B942E8" w:rsidP="00B942E8">
            <w:pPr>
              <w:rPr>
                <w:rFonts w:ascii="標楷體" w:eastAsia="標楷體" w:hAnsi="標楷體" w:cs="標楷體"/>
                <w:sz w:val="24"/>
                <w:szCs w:val="24"/>
              </w:rPr>
            </w:pPr>
            <w:r w:rsidRPr="00B942E8">
              <w:rPr>
                <w:rFonts w:ascii="標楷體" w:eastAsia="標楷體" w:hAnsi="標楷體" w:cs="標楷體" w:hint="eastAsia"/>
                <w:sz w:val="24"/>
                <w:szCs w:val="24"/>
              </w:rPr>
              <w:t>國J7 察覺偏見與歧視對全球競合之影響。</w:t>
            </w: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t>9/20、21放假</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第五週</w:t>
            </w:r>
            <w:r w:rsidRPr="005B41E9">
              <w:rPr>
                <w:rFonts w:ascii="標楷體" w:eastAsia="標楷體" w:hAnsi="標楷體" w:cs="標楷體"/>
                <w:color w:val="auto"/>
                <w:sz w:val="24"/>
                <w:szCs w:val="24"/>
              </w:rPr>
              <w:br/>
              <w:t>9/27</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10/3</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地Bg-Ⅳ-3:現代經濟的發展與挑戰。</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E1574D"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社3a-Ⅳ-1:發現不同時空脈絡中的人類生活問題，並進行探究。</w:t>
            </w:r>
          </w:p>
          <w:p w:rsidR="00E1574D" w:rsidRPr="005F5233"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社3c-Ⅳ-1:聆聽他人意見，表達自我觀點，並能以同理心與他人討論。</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第2課漠南非洲的發展與挑戰</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一、巧克力的故事</w:t>
            </w:r>
          </w:p>
          <w:p w:rsidR="00E1574D" w:rsidRDefault="00E1574D" w:rsidP="00880531">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880531">
              <w:rPr>
                <w:rFonts w:ascii="標楷體" w:eastAsia="標楷體" w:hAnsi="標楷體" w:hint="eastAsia"/>
                <w:color w:val="auto"/>
                <w:sz w:val="24"/>
                <w:szCs w:val="24"/>
              </w:rPr>
              <w:t>可可與</w:t>
            </w:r>
            <w:r>
              <w:rPr>
                <w:rFonts w:ascii="標楷體" w:eastAsia="標楷體" w:hAnsi="標楷體" w:hint="eastAsia"/>
                <w:color w:val="auto"/>
                <w:sz w:val="24"/>
                <w:szCs w:val="24"/>
              </w:rPr>
              <w:t>巧</w:t>
            </w:r>
            <w:r w:rsidRPr="00880531">
              <w:rPr>
                <w:rFonts w:ascii="標楷體" w:eastAsia="標楷體" w:hAnsi="標楷體" w:hint="eastAsia"/>
                <w:color w:val="auto"/>
                <w:sz w:val="24"/>
                <w:szCs w:val="24"/>
              </w:rPr>
              <w:t>克力產品流程簡介</w:t>
            </w:r>
          </w:p>
          <w:p w:rsidR="00E1574D" w:rsidRDefault="00E1574D" w:rsidP="00880531">
            <w:pPr>
              <w:ind w:firstLine="0"/>
              <w:jc w:val="left"/>
              <w:rPr>
                <w:rFonts w:ascii="標楷體" w:eastAsia="標楷體" w:hAnsi="標楷體"/>
                <w:color w:val="auto"/>
                <w:sz w:val="24"/>
                <w:szCs w:val="24"/>
              </w:rPr>
            </w:pPr>
            <w:r>
              <w:rPr>
                <w:rFonts w:ascii="標楷體" w:eastAsia="標楷體" w:hAnsi="標楷體" w:hint="eastAsia"/>
                <w:color w:val="auto"/>
                <w:sz w:val="24"/>
                <w:szCs w:val="24"/>
              </w:rPr>
              <w:t>2.提問：為什麼</w:t>
            </w:r>
            <w:r w:rsidRPr="00880531">
              <w:rPr>
                <w:rFonts w:ascii="標楷體" w:eastAsia="標楷體" w:hAnsi="標楷體" w:hint="eastAsia"/>
                <w:color w:val="auto"/>
                <w:sz w:val="24"/>
                <w:szCs w:val="24"/>
              </w:rPr>
              <w:t>這些國家生產了這麼多的</w:t>
            </w:r>
            <w:r>
              <w:rPr>
                <w:rFonts w:ascii="標楷體" w:eastAsia="標楷體" w:hAnsi="標楷體" w:hint="eastAsia"/>
                <w:color w:val="auto"/>
                <w:sz w:val="24"/>
                <w:szCs w:val="24"/>
              </w:rPr>
              <w:t>可可，</w:t>
            </w:r>
            <w:r w:rsidRPr="00880531">
              <w:rPr>
                <w:rFonts w:ascii="標楷體" w:eastAsia="標楷體" w:hAnsi="標楷體" w:hint="eastAsia"/>
                <w:color w:val="auto"/>
                <w:sz w:val="24"/>
                <w:szCs w:val="24"/>
              </w:rPr>
              <w:t>經濟狀況</w:t>
            </w:r>
            <w:r>
              <w:rPr>
                <w:rFonts w:ascii="標楷體" w:eastAsia="標楷體" w:hAnsi="標楷體" w:hint="eastAsia"/>
                <w:color w:val="auto"/>
                <w:sz w:val="24"/>
                <w:szCs w:val="24"/>
              </w:rPr>
              <w:t>卻</w:t>
            </w:r>
            <w:r w:rsidRPr="00880531">
              <w:rPr>
                <w:rFonts w:ascii="標楷體" w:eastAsia="標楷體" w:hAnsi="標楷體" w:hint="eastAsia"/>
                <w:color w:val="auto"/>
                <w:sz w:val="24"/>
                <w:szCs w:val="24"/>
              </w:rPr>
              <w:t>依</w:t>
            </w:r>
            <w:r>
              <w:rPr>
                <w:rFonts w:ascii="標楷體" w:eastAsia="標楷體" w:hAnsi="標楷體" w:hint="eastAsia"/>
                <w:color w:val="auto"/>
                <w:sz w:val="24"/>
                <w:szCs w:val="24"/>
              </w:rPr>
              <w:t>舊不佳？</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、產業發展與環境問題</w:t>
            </w:r>
          </w:p>
          <w:p w:rsidR="00E1574D" w:rsidRDefault="00E1574D" w:rsidP="000770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0770C4">
              <w:rPr>
                <w:rFonts w:ascii="標楷體" w:eastAsia="標楷體" w:hAnsi="標楷體" w:hint="eastAsia"/>
                <w:color w:val="auto"/>
                <w:sz w:val="24"/>
                <w:szCs w:val="24"/>
              </w:rPr>
              <w:t>熱帶栽培業與礦業為主要收入來</w:t>
            </w:r>
            <w:r>
              <w:rPr>
                <w:rFonts w:ascii="標楷體" w:eastAsia="標楷體" w:hAnsi="標楷體" w:hint="eastAsia"/>
                <w:color w:val="auto"/>
                <w:sz w:val="24"/>
                <w:szCs w:val="24"/>
              </w:rPr>
              <w:t>源</w:t>
            </w:r>
          </w:p>
          <w:p w:rsidR="00E1574D" w:rsidRDefault="00E1574D" w:rsidP="000770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0770C4">
              <w:rPr>
                <w:rFonts w:ascii="標楷體" w:eastAsia="標楷體" w:hAnsi="標楷體" w:hint="eastAsia"/>
                <w:color w:val="auto"/>
                <w:sz w:val="24"/>
                <w:szCs w:val="24"/>
              </w:rPr>
              <w:t>過度依賴單一的經濟作物或礦產出口</w:t>
            </w:r>
          </w:p>
          <w:p w:rsidR="00E1574D" w:rsidRPr="000770C4" w:rsidRDefault="00E1574D" w:rsidP="000770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3.開發更多農礦土地造成環境問題</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w:t>
            </w:r>
            <w:r w:rsidRPr="00B77CA2">
              <w:rPr>
                <w:rFonts w:ascii="標楷體" w:eastAsia="標楷體" w:hAnsi="標楷體" w:hint="eastAsia"/>
                <w:color w:val="auto"/>
                <w:sz w:val="24"/>
                <w:szCs w:val="24"/>
              </w:rPr>
              <w:t>經濟貧困化</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color w:val="auto"/>
                <w:sz w:val="24"/>
                <w:szCs w:val="24"/>
              </w:rPr>
              <w:t>1.</w:t>
            </w:r>
            <w:r w:rsidRPr="000770C4">
              <w:rPr>
                <w:rFonts w:ascii="標楷體" w:eastAsia="標楷體" w:hAnsi="標楷體" w:hint="eastAsia"/>
                <w:color w:val="auto"/>
                <w:sz w:val="24"/>
                <w:szCs w:val="24"/>
              </w:rPr>
              <w:t>不公平的貿易制度</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2.人口成長快速的原因和影響</w:t>
            </w:r>
          </w:p>
          <w:p w:rsidR="00E1574D" w:rsidRPr="000770C4"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3.缺乏糧食與兒童營養不足</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9C09E7">
            <w:pPr>
              <w:snapToGrid w:val="0"/>
              <w:rPr>
                <w:rFonts w:ascii="標楷體" w:eastAsia="標楷體" w:hAnsi="標楷體"/>
                <w:sz w:val="24"/>
                <w:szCs w:val="24"/>
              </w:rPr>
            </w:pPr>
            <w:r>
              <w:rPr>
                <w:rFonts w:ascii="標楷體" w:eastAsia="標楷體" w:hAnsi="標楷體" w:hint="eastAsia"/>
                <w:sz w:val="24"/>
                <w:szCs w:val="24"/>
              </w:rPr>
              <w:t>6.網路影片</w:t>
            </w:r>
          </w:p>
          <w:p w:rsidR="00E1574D" w:rsidRDefault="00874EE2" w:rsidP="00223059">
            <w:pPr>
              <w:snapToGrid w:val="0"/>
              <w:jc w:val="center"/>
              <w:rPr>
                <w:rFonts w:ascii="標楷體" w:eastAsia="標楷體" w:hAnsi="標楷體"/>
                <w:sz w:val="22"/>
                <w:szCs w:val="24"/>
              </w:rPr>
            </w:pPr>
            <w:hyperlink r:id="rId16" w:history="1">
              <w:r w:rsidR="00E1574D" w:rsidRPr="00830742">
                <w:rPr>
                  <w:rStyle w:val="af0"/>
                  <w:rFonts w:ascii="標楷體" w:eastAsia="標楷體" w:hAnsi="標楷體"/>
                  <w:sz w:val="22"/>
                  <w:szCs w:val="24"/>
                </w:rPr>
                <w:t>https://youtu.be/wbUOfNFItBE</w:t>
              </w:r>
            </w:hyperlink>
          </w:p>
          <w:p w:rsidR="00E1574D" w:rsidRPr="00223059" w:rsidRDefault="00E1574D" w:rsidP="009C09E7">
            <w:pPr>
              <w:snapToGrid w:val="0"/>
              <w:jc w:val="left"/>
              <w:rPr>
                <w:rFonts w:ascii="標楷體" w:eastAsia="標楷體" w:hAnsi="標楷體"/>
                <w:sz w:val="24"/>
                <w:szCs w:val="24"/>
              </w:rPr>
            </w:pPr>
            <w:r w:rsidRPr="009C09E7">
              <w:rPr>
                <w:rFonts w:ascii="標楷體" w:eastAsia="標楷體" w:hAnsi="標楷體" w:hint="eastAsia"/>
                <w:sz w:val="22"/>
                <w:szCs w:val="24"/>
              </w:rPr>
              <w:t>【</w:t>
            </w:r>
            <w:r>
              <w:rPr>
                <w:rFonts w:ascii="標楷體" w:eastAsia="標楷體" w:hAnsi="標楷體" w:hint="eastAsia"/>
                <w:sz w:val="22"/>
                <w:szCs w:val="24"/>
              </w:rPr>
              <w:t>從</w:t>
            </w:r>
            <w:r w:rsidRPr="009C09E7">
              <w:rPr>
                <w:rFonts w:ascii="標楷體" w:eastAsia="標楷體" w:hAnsi="標楷體" w:hint="eastAsia"/>
                <w:sz w:val="22"/>
                <w:szCs w:val="24"/>
              </w:rPr>
              <w:t>可</w:t>
            </w:r>
            <w:r>
              <w:rPr>
                <w:rFonts w:ascii="標楷體" w:eastAsia="標楷體" w:hAnsi="標楷體" w:hint="eastAsia"/>
                <w:sz w:val="22"/>
                <w:szCs w:val="24"/>
              </w:rPr>
              <w:t>可</w:t>
            </w:r>
            <w:r w:rsidRPr="009C09E7">
              <w:rPr>
                <w:rFonts w:ascii="標楷體" w:eastAsia="標楷體" w:hAnsi="標楷體" w:hint="eastAsia"/>
                <w:sz w:val="22"/>
                <w:szCs w:val="24"/>
              </w:rPr>
              <w:t>樹到巧克力的故事】</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B942E8" w:rsidRPr="00B77CA2" w:rsidRDefault="00B942E8" w:rsidP="00B942E8">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【環境教育】</w:t>
            </w:r>
          </w:p>
          <w:p w:rsidR="00B942E8" w:rsidRPr="00B77CA2" w:rsidRDefault="00B942E8" w:rsidP="00B942E8">
            <w:pPr>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環J6:了解世界人口數量增加、糧食供給與營養的永續議題。</w:t>
            </w:r>
          </w:p>
          <w:p w:rsidR="00B942E8" w:rsidRDefault="00B942E8" w:rsidP="00B942E8">
            <w:pPr>
              <w:autoSpaceDE w:val="0"/>
              <w:jc w:val="left"/>
              <w:rPr>
                <w:rFonts w:ascii="標楷體" w:eastAsia="標楷體" w:hAnsi="標楷體" w:cs="標楷體"/>
                <w:sz w:val="24"/>
                <w:szCs w:val="24"/>
              </w:rPr>
            </w:pPr>
          </w:p>
          <w:p w:rsidR="00B942E8" w:rsidRPr="00B942E8"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【人權教育】</w:t>
            </w:r>
          </w:p>
          <w:p w:rsidR="00E1574D" w:rsidRDefault="00B942E8" w:rsidP="00B942E8">
            <w:pPr>
              <w:autoSpaceDE w:val="0"/>
              <w:jc w:val="left"/>
              <w:rPr>
                <w:rFonts w:ascii="標楷體" w:eastAsia="標楷體" w:hAnsi="標楷體" w:cs="標楷體"/>
                <w:sz w:val="24"/>
                <w:szCs w:val="24"/>
              </w:rPr>
            </w:pPr>
            <w:r w:rsidRPr="00B942E8">
              <w:rPr>
                <w:rFonts w:ascii="標楷體" w:eastAsia="標楷體" w:hAnsi="標楷體" w:cs="標楷體" w:hint="eastAsia"/>
                <w:sz w:val="24"/>
                <w:szCs w:val="24"/>
              </w:rPr>
              <w:t>人J12 理解貧窮、階級剝削的相互關係。</w:t>
            </w:r>
          </w:p>
          <w:p w:rsidR="005723E2" w:rsidRDefault="005723E2" w:rsidP="00B942E8">
            <w:pPr>
              <w:autoSpaceDE w:val="0"/>
              <w:jc w:val="left"/>
              <w:rPr>
                <w:rFonts w:ascii="標楷體" w:eastAsia="標楷體" w:hAnsi="標楷體" w:cs="標楷體"/>
                <w:sz w:val="24"/>
                <w:szCs w:val="24"/>
              </w:rPr>
            </w:pPr>
          </w:p>
          <w:p w:rsidR="005723E2" w:rsidRPr="00B942E8" w:rsidRDefault="005723E2" w:rsidP="005723E2">
            <w:pPr>
              <w:autoSpaceDE w:val="0"/>
              <w:ind w:leftChars="-14" w:left="-28" w:rightChars="-14" w:right="-28"/>
              <w:jc w:val="left"/>
              <w:rPr>
                <w:rFonts w:ascii="標楷體" w:eastAsia="標楷體" w:hAnsi="標楷體" w:cs="標楷體"/>
                <w:sz w:val="24"/>
                <w:szCs w:val="24"/>
              </w:rPr>
            </w:pPr>
            <w:r w:rsidRPr="00B942E8">
              <w:rPr>
                <w:rFonts w:ascii="標楷體" w:eastAsia="標楷體" w:hAnsi="標楷體" w:cs="標楷體" w:hint="eastAsia"/>
                <w:sz w:val="24"/>
                <w:szCs w:val="24"/>
              </w:rPr>
              <w:t>【</w:t>
            </w:r>
            <w:r>
              <w:rPr>
                <w:rFonts w:ascii="標楷體" w:eastAsia="標楷體" w:hAnsi="標楷體" w:cs="標楷體" w:hint="eastAsia"/>
                <w:sz w:val="24"/>
                <w:szCs w:val="24"/>
              </w:rPr>
              <w:t>生涯規劃教育</w:t>
            </w:r>
            <w:r w:rsidRPr="00B942E8">
              <w:rPr>
                <w:rFonts w:ascii="標楷體" w:eastAsia="標楷體" w:hAnsi="標楷體" w:cs="標楷體" w:hint="eastAsia"/>
                <w:sz w:val="24"/>
                <w:szCs w:val="24"/>
              </w:rPr>
              <w:t>】</w:t>
            </w:r>
          </w:p>
          <w:p w:rsidR="005723E2" w:rsidRDefault="005723E2" w:rsidP="00B942E8">
            <w:pPr>
              <w:autoSpaceDE w:val="0"/>
              <w:jc w:val="left"/>
              <w:rPr>
                <w:rFonts w:ascii="標楷體" w:eastAsia="標楷體" w:hAnsi="標楷體" w:cs="標楷體"/>
                <w:sz w:val="24"/>
                <w:szCs w:val="24"/>
              </w:rPr>
            </w:pPr>
            <w:r w:rsidRPr="005723E2">
              <w:rPr>
                <w:rFonts w:ascii="標楷體" w:eastAsia="標楷體" w:hAnsi="標楷體" w:cs="標楷體"/>
                <w:sz w:val="24"/>
                <w:szCs w:val="24"/>
              </w:rPr>
              <w:t>涯 J9 社會變遷與工作/教育環境的</w:t>
            </w:r>
            <w:r w:rsidRPr="002C1D3B">
              <w:rPr>
                <w:rFonts w:ascii="標楷體" w:eastAsia="標楷體" w:hAnsi="標楷體" w:cs="標楷體"/>
                <w:sz w:val="24"/>
                <w:szCs w:val="24"/>
              </w:rPr>
              <w:t>關係</w:t>
            </w:r>
          </w:p>
          <w:p w:rsidR="002C1D3B" w:rsidRDefault="002C1D3B" w:rsidP="00B942E8">
            <w:pPr>
              <w:autoSpaceDE w:val="0"/>
              <w:jc w:val="left"/>
              <w:rPr>
                <w:rFonts w:ascii="標楷體" w:eastAsia="標楷體" w:hAnsi="標楷體" w:cs="標楷體"/>
                <w:sz w:val="24"/>
                <w:szCs w:val="24"/>
              </w:rPr>
            </w:pPr>
          </w:p>
          <w:p w:rsidR="002C1D3B" w:rsidRPr="002C1D3B" w:rsidRDefault="002C1D3B" w:rsidP="002C1D3B">
            <w:pPr>
              <w:snapToGrid w:val="0"/>
              <w:jc w:val="left"/>
              <w:rPr>
                <w:rFonts w:ascii="標楷體" w:eastAsia="標楷體" w:hAnsi="標楷體" w:cs="標楷體"/>
                <w:sz w:val="18"/>
                <w:szCs w:val="18"/>
              </w:rPr>
            </w:pPr>
          </w:p>
          <w:p w:rsidR="002C1D3B" w:rsidRPr="002C1D3B" w:rsidRDefault="002C1D3B" w:rsidP="002C1D3B">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w:t>
            </w:r>
            <w:r w:rsidRPr="002C1D3B">
              <w:rPr>
                <w:rFonts w:ascii="標楷體" w:eastAsia="標楷體" w:hAnsi="標楷體" w:cs="標楷體" w:hint="eastAsia"/>
                <w:sz w:val="24"/>
                <w:szCs w:val="24"/>
              </w:rPr>
              <w:t>國際教育</w:t>
            </w:r>
            <w:r w:rsidRPr="00E1574D">
              <w:rPr>
                <w:rFonts w:ascii="標楷體" w:eastAsia="標楷體" w:hAnsi="標楷體" w:cs="標楷體" w:hint="eastAsia"/>
                <w:sz w:val="24"/>
                <w:szCs w:val="24"/>
              </w:rPr>
              <w:t>】</w:t>
            </w:r>
          </w:p>
          <w:p w:rsidR="002C1D3B" w:rsidRDefault="002C1D3B" w:rsidP="002C1D3B">
            <w:pPr>
              <w:snapToGrid w:val="0"/>
              <w:jc w:val="left"/>
              <w:rPr>
                <w:rFonts w:ascii="標楷體" w:eastAsia="標楷體" w:hAnsi="標楷體" w:cs="標楷體"/>
                <w:sz w:val="24"/>
                <w:szCs w:val="24"/>
              </w:rPr>
            </w:pPr>
            <w:r w:rsidRPr="002C1D3B">
              <w:rPr>
                <w:rFonts w:ascii="標楷體" w:eastAsia="標楷體" w:hAnsi="標楷體" w:cs="標楷體" w:hint="eastAsia"/>
                <w:sz w:val="24"/>
                <w:szCs w:val="24"/>
              </w:rPr>
              <w:t>國J1 理解國家發展和全球之關連性。</w:t>
            </w:r>
          </w:p>
          <w:p w:rsidR="002C1D3B" w:rsidRDefault="002C1D3B" w:rsidP="002C1D3B">
            <w:pPr>
              <w:autoSpaceDE w:val="0"/>
              <w:jc w:val="left"/>
              <w:rPr>
                <w:rFonts w:ascii="標楷體" w:eastAsia="標楷體" w:hAnsi="標楷體" w:cs="DFKaiShu-SB-Estd-BF"/>
                <w:color w:val="FF0000"/>
                <w:sz w:val="24"/>
                <w:szCs w:val="24"/>
              </w:rPr>
            </w:pP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第六週</w:t>
            </w:r>
            <w:r w:rsidRPr="005B41E9">
              <w:rPr>
                <w:rFonts w:ascii="標楷體" w:eastAsia="標楷體" w:hAnsi="標楷體" w:cs="標楷體"/>
                <w:color w:val="auto"/>
                <w:sz w:val="24"/>
                <w:szCs w:val="24"/>
              </w:rPr>
              <w:br/>
              <w:t>10/4</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10/10</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地Bg-Ⅳ-3:現代經濟的發展與挑戰。</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地Bg-Ⅳ-4:問題探究：漠南非洲的公平貿易議題。</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E1574D" w:rsidRPr="00B77CA2"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社1c-Ⅳ-1:評估社會領域內容知識與多元觀點</w:t>
            </w:r>
            <w:r w:rsidRPr="00931A0E">
              <w:rPr>
                <w:rFonts w:ascii="標楷體" w:eastAsia="標楷體" w:hAnsi="標楷體" w:hint="eastAsia"/>
                <w:szCs w:val="24"/>
              </w:rPr>
              <w:t>，</w:t>
            </w:r>
            <w:r w:rsidRPr="00931A0E">
              <w:rPr>
                <w:rFonts w:ascii="標楷體" w:eastAsia="標楷體" w:hAnsi="標楷體" w:hint="eastAsia"/>
                <w:sz w:val="24"/>
                <w:szCs w:val="24"/>
              </w:rPr>
              <w:t>並提出自己的看法。</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E1574D"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社2c-Ⅳ-1:從歷史或社會事件中，省思自身或所屬群體的文化淵源、處境及自主性。</w:t>
            </w:r>
          </w:p>
          <w:p w:rsidR="00E1574D" w:rsidRPr="005F5233" w:rsidRDefault="00E1574D" w:rsidP="006556CF">
            <w:pPr>
              <w:spacing w:afterLines="50"/>
              <w:ind w:firstLine="0"/>
              <w:jc w:val="left"/>
              <w:rPr>
                <w:rFonts w:ascii="標楷體" w:eastAsia="標楷體" w:hAnsi="標楷體"/>
                <w:sz w:val="24"/>
                <w:szCs w:val="24"/>
              </w:rPr>
            </w:pPr>
            <w:r w:rsidRPr="00931A0E">
              <w:rPr>
                <w:rFonts w:ascii="標楷體" w:eastAsia="標楷體" w:hAnsi="標楷體" w:hint="eastAsia"/>
                <w:sz w:val="24"/>
                <w:szCs w:val="24"/>
              </w:rPr>
              <w:t>社3c-Ⅳ-1:聆聽他人意見</w:t>
            </w:r>
            <w:r w:rsidRPr="00931A0E">
              <w:rPr>
                <w:rFonts w:ascii="標楷體" w:eastAsia="標楷體" w:hAnsi="標楷體" w:hint="eastAsia"/>
                <w:sz w:val="16"/>
                <w:szCs w:val="24"/>
              </w:rPr>
              <w:t>，</w:t>
            </w:r>
            <w:r w:rsidRPr="00931A0E">
              <w:rPr>
                <w:rFonts w:ascii="標楷體" w:eastAsia="標楷體" w:hAnsi="標楷體" w:hint="eastAsia"/>
                <w:sz w:val="24"/>
                <w:szCs w:val="24"/>
              </w:rPr>
              <w:t>表達自我觀點，並能以同理心與他人討論。</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第2課漠南非洲的發展與挑戰</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B77CA2">
              <w:rPr>
                <w:rFonts w:ascii="標楷體" w:eastAsia="標楷體" w:hAnsi="標楷體" w:hint="eastAsia"/>
                <w:color w:val="auto"/>
                <w:sz w:val="24"/>
                <w:szCs w:val="24"/>
              </w:rPr>
              <w:t>、</w:t>
            </w:r>
            <w:r w:rsidRPr="00597B45">
              <w:rPr>
                <w:rFonts w:ascii="標楷體" w:eastAsia="標楷體" w:hAnsi="標楷體" w:hint="eastAsia"/>
                <w:color w:val="auto"/>
                <w:sz w:val="24"/>
                <w:szCs w:val="24"/>
              </w:rPr>
              <w:t>漠南非洲各國為解決社會與經濟問題所採行的方式</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1.政府的作法</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(1)肯亞-生態旅遊</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(2)衣索比亞-</w:t>
            </w:r>
            <w:r w:rsidRPr="00597B45">
              <w:rPr>
                <w:rFonts w:ascii="標楷體" w:eastAsia="標楷體" w:hAnsi="標楷體" w:hint="eastAsia"/>
                <w:color w:val="auto"/>
                <w:sz w:val="24"/>
                <w:szCs w:val="24"/>
              </w:rPr>
              <w:t>建立咖啡品牌</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(3)南非-發展工業</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2.企業家的投入</w:t>
            </w:r>
          </w:p>
          <w:p w:rsidR="00E1574D" w:rsidRDefault="00E1574D" w:rsidP="00597B45">
            <w:pPr>
              <w:ind w:firstLine="0"/>
              <w:jc w:val="left"/>
              <w:rPr>
                <w:rFonts w:ascii="標楷體" w:eastAsia="標楷體" w:hAnsi="標楷體"/>
                <w:color w:val="auto"/>
                <w:sz w:val="24"/>
                <w:szCs w:val="24"/>
              </w:rPr>
            </w:pPr>
            <w:r>
              <w:rPr>
                <w:rFonts w:ascii="標楷體" w:eastAsia="標楷體" w:hAnsi="標楷體" w:hint="eastAsia"/>
                <w:color w:val="auto"/>
                <w:sz w:val="24"/>
                <w:szCs w:val="24"/>
              </w:rPr>
              <w:t>(1)緩解了</w:t>
            </w:r>
            <w:r w:rsidRPr="00597B45">
              <w:rPr>
                <w:rFonts w:ascii="標楷體" w:eastAsia="標楷體" w:hAnsi="標楷體" w:hint="eastAsia"/>
                <w:color w:val="auto"/>
                <w:sz w:val="24"/>
                <w:szCs w:val="24"/>
              </w:rPr>
              <w:t>基礎設施不</w:t>
            </w:r>
            <w:r>
              <w:rPr>
                <w:rFonts w:ascii="標楷體" w:eastAsia="標楷體" w:hAnsi="標楷體" w:hint="eastAsia"/>
                <w:color w:val="auto"/>
                <w:sz w:val="24"/>
                <w:szCs w:val="24"/>
              </w:rPr>
              <w:t>足的問題</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(2)通訊、電力、水資源的改善</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3.非政府組織的努力</w:t>
            </w:r>
          </w:p>
          <w:p w:rsidR="00E1574D" w:rsidRPr="003A4B8A"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(1)舉例在漠南非洲的</w:t>
            </w:r>
            <w:r w:rsidRPr="00B77CA2">
              <w:rPr>
                <w:rFonts w:ascii="標楷體" w:eastAsia="標楷體" w:hAnsi="標楷體" w:hint="eastAsia"/>
                <w:color w:val="auto"/>
                <w:sz w:val="24"/>
                <w:szCs w:val="24"/>
              </w:rPr>
              <w:t>非政府組織</w:t>
            </w:r>
            <w:r>
              <w:rPr>
                <w:rFonts w:ascii="標楷體" w:eastAsia="標楷體" w:hAnsi="標楷體" w:hint="eastAsia"/>
                <w:color w:val="auto"/>
                <w:sz w:val="24"/>
                <w:szCs w:val="24"/>
              </w:rPr>
              <w:t xml:space="preserve"> (2)投入教育、醫療、公平貿易等</w:t>
            </w:r>
          </w:p>
          <w:p w:rsidR="00E1574D" w:rsidRDefault="00E1574D" w:rsidP="003C5185">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、探究活動：公平貿易制度</w:t>
            </w:r>
          </w:p>
          <w:p w:rsidR="00E1574D" w:rsidRDefault="00E1574D" w:rsidP="00293FFD">
            <w:pPr>
              <w:ind w:firstLine="0"/>
              <w:jc w:val="left"/>
              <w:rPr>
                <w:rFonts w:ascii="標楷體" w:eastAsia="標楷體" w:hAnsi="標楷體"/>
                <w:color w:val="auto"/>
                <w:sz w:val="24"/>
                <w:szCs w:val="24"/>
              </w:rPr>
            </w:pPr>
            <w:r>
              <w:rPr>
                <w:rFonts w:ascii="標楷體" w:eastAsia="標楷體" w:hAnsi="標楷體"/>
                <w:color w:val="auto"/>
                <w:sz w:val="24"/>
                <w:szCs w:val="24"/>
              </w:rPr>
              <w:t>1.</w:t>
            </w:r>
            <w:r w:rsidRPr="003C5185">
              <w:rPr>
                <w:rFonts w:ascii="標楷體" w:eastAsia="標楷體" w:hAnsi="標楷體" w:hint="eastAsia"/>
                <w:color w:val="auto"/>
                <w:sz w:val="24"/>
                <w:szCs w:val="24"/>
              </w:rPr>
              <w:t>分析巧克力的利潤分配圖</w:t>
            </w:r>
          </w:p>
          <w:p w:rsidR="00E1574D" w:rsidRDefault="00E1574D" w:rsidP="00293FFD">
            <w:pPr>
              <w:ind w:firstLine="0"/>
              <w:jc w:val="left"/>
              <w:rPr>
                <w:rFonts w:ascii="標楷體" w:eastAsia="標楷體" w:hAnsi="標楷體"/>
                <w:sz w:val="24"/>
                <w:szCs w:val="24"/>
              </w:rPr>
            </w:pPr>
            <w:r>
              <w:rPr>
                <w:rFonts w:ascii="標楷體" w:eastAsia="標楷體" w:hAnsi="標楷體" w:hint="eastAsia"/>
                <w:color w:val="auto"/>
                <w:sz w:val="24"/>
                <w:szCs w:val="24"/>
              </w:rPr>
              <w:t>2.閱讀</w:t>
            </w:r>
            <w:r>
              <w:rPr>
                <w:rFonts w:ascii="標楷體" w:eastAsia="標楷體" w:hAnsi="標楷體" w:hint="eastAsia"/>
                <w:sz w:val="24"/>
                <w:szCs w:val="24"/>
              </w:rPr>
              <w:t>《巧克力禍心》書籍摘要</w:t>
            </w:r>
          </w:p>
          <w:p w:rsidR="00E1574D" w:rsidRDefault="00E1574D" w:rsidP="003C5185">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3.討論</w:t>
            </w:r>
            <w:r>
              <w:rPr>
                <w:rFonts w:ascii="標楷體" w:eastAsia="標楷體" w:hAnsi="標楷體"/>
                <w:color w:val="auto"/>
                <w:sz w:val="24"/>
                <w:szCs w:val="24"/>
              </w:rPr>
              <w:t>:</w:t>
            </w:r>
            <w:r w:rsidRPr="00293FFD">
              <w:rPr>
                <w:rFonts w:ascii="標楷體" w:eastAsia="標楷體" w:hAnsi="標楷體" w:hint="eastAsia"/>
                <w:color w:val="auto"/>
                <w:sz w:val="24"/>
                <w:szCs w:val="24"/>
              </w:rPr>
              <w:t>公平貿易</w:t>
            </w:r>
            <w:r>
              <w:rPr>
                <w:rFonts w:ascii="標楷體" w:eastAsia="標楷體" w:hAnsi="標楷體" w:hint="eastAsia"/>
                <w:color w:val="auto"/>
                <w:sz w:val="24"/>
                <w:szCs w:val="24"/>
              </w:rPr>
              <w:t>制度想解決可可產銷過程中的那些</w:t>
            </w:r>
            <w:r w:rsidRPr="00293FFD">
              <w:rPr>
                <w:rFonts w:ascii="標楷體" w:eastAsia="標楷體" w:hAnsi="標楷體" w:hint="eastAsia"/>
                <w:color w:val="auto"/>
                <w:sz w:val="24"/>
                <w:szCs w:val="24"/>
              </w:rPr>
              <w:t>問題？</w:t>
            </w:r>
          </w:p>
          <w:p w:rsidR="00E1574D" w:rsidRPr="000A50A1" w:rsidRDefault="00E1574D" w:rsidP="009E1AE3">
            <w:pPr>
              <w:ind w:firstLine="0"/>
              <w:jc w:val="left"/>
              <w:rPr>
                <w:rFonts w:ascii="標楷體" w:eastAsia="標楷體" w:hAnsi="標楷體"/>
                <w:color w:val="auto"/>
                <w:sz w:val="24"/>
                <w:szCs w:val="24"/>
              </w:rPr>
            </w:pPr>
            <w:r>
              <w:rPr>
                <w:rFonts w:ascii="標楷體" w:eastAsia="標楷體" w:hAnsi="標楷體" w:hint="eastAsia"/>
                <w:color w:val="auto"/>
                <w:sz w:val="24"/>
                <w:szCs w:val="24"/>
              </w:rPr>
              <w:t>4.討論</w:t>
            </w:r>
            <w:r w:rsidRPr="00293FFD">
              <w:rPr>
                <w:rFonts w:ascii="標楷體" w:eastAsia="標楷體" w:hAnsi="標楷體" w:hint="eastAsia"/>
                <w:color w:val="auto"/>
                <w:sz w:val="24"/>
                <w:szCs w:val="24"/>
              </w:rPr>
              <w:t>可可農民</w:t>
            </w:r>
            <w:r>
              <w:rPr>
                <w:rFonts w:ascii="標楷體" w:eastAsia="標楷體" w:hAnsi="標楷體" w:hint="eastAsia"/>
                <w:color w:val="auto"/>
                <w:sz w:val="24"/>
                <w:szCs w:val="24"/>
              </w:rPr>
              <w:t>可採取什麼方式增加收入</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3C5185">
            <w:pPr>
              <w:snapToGrid w:val="0"/>
              <w:jc w:val="left"/>
              <w:rPr>
                <w:rFonts w:ascii="標楷體" w:eastAsia="標楷體" w:hAnsi="標楷體"/>
                <w:sz w:val="24"/>
                <w:szCs w:val="24"/>
              </w:rPr>
            </w:pPr>
            <w:r>
              <w:rPr>
                <w:rFonts w:ascii="標楷體" w:eastAsia="標楷體" w:hAnsi="標楷體" w:hint="eastAsia"/>
                <w:sz w:val="24"/>
                <w:szCs w:val="24"/>
              </w:rPr>
              <w:t>6.書籍</w:t>
            </w:r>
          </w:p>
          <w:p w:rsidR="00E1574D" w:rsidRDefault="00E1574D" w:rsidP="003C5185">
            <w:pPr>
              <w:snapToGrid w:val="0"/>
              <w:jc w:val="left"/>
              <w:rPr>
                <w:rFonts w:ascii="標楷體" w:eastAsia="標楷體" w:hAnsi="標楷體"/>
                <w:sz w:val="24"/>
                <w:szCs w:val="24"/>
              </w:rPr>
            </w:pPr>
            <w:r>
              <w:rPr>
                <w:rFonts w:ascii="標楷體" w:eastAsia="標楷體" w:hAnsi="標楷體" w:hint="eastAsia"/>
                <w:sz w:val="24"/>
                <w:szCs w:val="24"/>
              </w:rPr>
              <w:t>《巧克力禍心》</w:t>
            </w:r>
          </w:p>
          <w:p w:rsidR="00E1574D" w:rsidRDefault="00E1574D" w:rsidP="003C5185">
            <w:pPr>
              <w:snapToGrid w:val="0"/>
              <w:jc w:val="left"/>
              <w:rPr>
                <w:rFonts w:ascii="標楷體" w:eastAsia="標楷體" w:hAnsi="標楷體"/>
                <w:sz w:val="24"/>
                <w:szCs w:val="24"/>
              </w:rPr>
            </w:pPr>
            <w:r>
              <w:rPr>
                <w:rFonts w:ascii="標楷體" w:eastAsia="標楷體" w:hAnsi="標楷體" w:hint="eastAsia"/>
                <w:sz w:val="24"/>
                <w:szCs w:val="24"/>
              </w:rPr>
              <w:t>7.網路影片</w:t>
            </w:r>
          </w:p>
          <w:p w:rsidR="00E1574D" w:rsidRDefault="00874EE2" w:rsidP="003C5185">
            <w:pPr>
              <w:snapToGrid w:val="0"/>
              <w:jc w:val="left"/>
              <w:rPr>
                <w:rFonts w:ascii="標楷體" w:eastAsia="標楷體" w:hAnsi="標楷體"/>
                <w:sz w:val="22"/>
                <w:szCs w:val="24"/>
              </w:rPr>
            </w:pPr>
            <w:hyperlink r:id="rId17" w:history="1">
              <w:r w:rsidR="00E1574D" w:rsidRPr="00830742">
                <w:rPr>
                  <w:rStyle w:val="af0"/>
                  <w:rFonts w:ascii="標楷體" w:eastAsia="標楷體" w:hAnsi="標楷體"/>
                  <w:sz w:val="22"/>
                  <w:szCs w:val="24"/>
                </w:rPr>
                <w:t>https://youtu.be/Rd_qKOe2Dt4</w:t>
              </w:r>
            </w:hyperlink>
          </w:p>
          <w:p w:rsidR="00E1574D" w:rsidRPr="00223059" w:rsidRDefault="00E1574D" w:rsidP="003C5185">
            <w:pPr>
              <w:snapToGrid w:val="0"/>
              <w:jc w:val="left"/>
              <w:rPr>
                <w:rFonts w:ascii="標楷體" w:eastAsia="標楷體" w:hAnsi="標楷體"/>
                <w:sz w:val="24"/>
                <w:szCs w:val="24"/>
              </w:rPr>
            </w:pPr>
            <w:r w:rsidRPr="009C09E7">
              <w:rPr>
                <w:rFonts w:ascii="標楷體" w:eastAsia="標楷體" w:hAnsi="標楷體" w:hint="eastAsia"/>
                <w:sz w:val="22"/>
                <w:szCs w:val="24"/>
              </w:rPr>
              <w:t>【</w:t>
            </w:r>
            <w:r w:rsidRPr="003C5185">
              <w:rPr>
                <w:rFonts w:ascii="標楷體" w:eastAsia="標楷體" w:hAnsi="標楷體" w:hint="eastAsia"/>
                <w:sz w:val="22"/>
                <w:szCs w:val="24"/>
              </w:rPr>
              <w:t>巧克力的黑暗面　成千上萬童工苦澀</w:t>
            </w:r>
            <w:r w:rsidRPr="009C09E7">
              <w:rPr>
                <w:rFonts w:ascii="標楷體" w:eastAsia="標楷體" w:hAnsi="標楷體" w:hint="eastAsia"/>
                <w:sz w:val="22"/>
                <w:szCs w:val="24"/>
              </w:rPr>
              <w:t>】</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C8356F" w:rsidRPr="00757BC4" w:rsidRDefault="00C8356F" w:rsidP="00C8356F">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【環境教育】</w:t>
            </w:r>
          </w:p>
          <w:p w:rsidR="00C8356F" w:rsidRPr="00757BC4" w:rsidRDefault="00C8356F" w:rsidP="00C8356F">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環J6:了解世界人口數量增加、糧食供給與營養的永續議題。</w:t>
            </w:r>
          </w:p>
          <w:p w:rsidR="00E1574D" w:rsidRPr="00757BC4" w:rsidRDefault="00E1574D" w:rsidP="006A3F9D">
            <w:pPr>
              <w:autoSpaceDE w:val="0"/>
              <w:jc w:val="left"/>
              <w:rPr>
                <w:rFonts w:ascii="標楷體" w:eastAsia="標楷體" w:hAnsi="標楷體" w:cs="DFKaiShu-SB-Estd-BF"/>
                <w:color w:val="auto"/>
                <w:sz w:val="24"/>
                <w:szCs w:val="24"/>
              </w:rPr>
            </w:pPr>
          </w:p>
          <w:p w:rsidR="00C8356F" w:rsidRPr="00757BC4" w:rsidRDefault="00C8356F" w:rsidP="00C8356F">
            <w:pPr>
              <w:ind w:firstLine="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【多元文化教育】</w:t>
            </w:r>
          </w:p>
          <w:p w:rsidR="00C8356F" w:rsidRPr="00757BC4" w:rsidRDefault="00C8356F" w:rsidP="00C8356F">
            <w:pPr>
              <w:autoSpaceDE w:val="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多J6 分析不同群體的文化如何影響社會與生活方式。</w:t>
            </w:r>
          </w:p>
          <w:p w:rsidR="00C8356F" w:rsidRPr="00757BC4" w:rsidRDefault="00C8356F" w:rsidP="006A3F9D">
            <w:pPr>
              <w:autoSpaceDE w:val="0"/>
              <w:jc w:val="left"/>
              <w:rPr>
                <w:rFonts w:ascii="標楷體" w:eastAsia="標楷體" w:hAnsi="標楷體" w:cs="DFKaiShu-SB-Estd-BF"/>
                <w:color w:val="auto"/>
                <w:sz w:val="24"/>
                <w:szCs w:val="24"/>
              </w:rPr>
            </w:pPr>
          </w:p>
          <w:p w:rsidR="00C8356F" w:rsidRPr="00757BC4" w:rsidRDefault="00C8356F" w:rsidP="00C8356F">
            <w:pPr>
              <w:autoSpaceDE w:val="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 xml:space="preserve">【人權教育】 </w:t>
            </w:r>
          </w:p>
          <w:p w:rsidR="00C8356F" w:rsidRPr="00757BC4" w:rsidRDefault="00C8356F" w:rsidP="00C8356F">
            <w:pPr>
              <w:autoSpaceDE w:val="0"/>
              <w:jc w:val="left"/>
              <w:rPr>
                <w:rFonts w:ascii="標楷體" w:eastAsia="標楷體" w:hAnsi="標楷體" w:cs="標楷體"/>
                <w:color w:val="auto"/>
                <w:sz w:val="24"/>
                <w:szCs w:val="24"/>
              </w:rPr>
            </w:pPr>
            <w:r w:rsidRPr="00757BC4">
              <w:rPr>
                <w:rFonts w:ascii="標楷體" w:eastAsia="標楷體" w:hAnsi="標楷體" w:cs="標楷體" w:hint="eastAsia"/>
                <w:color w:val="auto"/>
                <w:sz w:val="24"/>
                <w:szCs w:val="24"/>
              </w:rPr>
              <w:t>人J5 了解社會上有不同的群體和文化，尊重並欣賞其差異。</w:t>
            </w:r>
          </w:p>
          <w:p w:rsidR="00757BC4" w:rsidRPr="00757BC4" w:rsidRDefault="00757BC4" w:rsidP="00757BC4">
            <w:pPr>
              <w:autoSpaceDE w:val="0"/>
              <w:ind w:firstLine="0"/>
              <w:jc w:val="left"/>
              <w:rPr>
                <w:rFonts w:ascii="標楷體" w:eastAsia="標楷體" w:hAnsi="標楷體" w:cs="DFKaiShu-SB-Estd-BF"/>
                <w:color w:val="auto"/>
                <w:sz w:val="24"/>
                <w:szCs w:val="24"/>
              </w:rPr>
            </w:pPr>
          </w:p>
          <w:p w:rsidR="00757BC4" w:rsidRDefault="00757BC4" w:rsidP="00757BC4">
            <w:pPr>
              <w:autoSpaceDE w:val="0"/>
              <w:ind w:firstLine="0"/>
              <w:jc w:val="left"/>
              <w:rPr>
                <w:rFonts w:ascii="標楷體" w:eastAsia="標楷體" w:hAnsi="標楷體" w:cs="DFKaiShu-SB-Estd-BF"/>
                <w:color w:val="auto"/>
                <w:sz w:val="24"/>
                <w:szCs w:val="24"/>
              </w:rPr>
            </w:pPr>
            <w:r w:rsidRPr="00757BC4">
              <w:rPr>
                <w:rFonts w:ascii="標楷體" w:eastAsia="標楷體" w:hAnsi="標楷體" w:cs="DFKaiShu-SB-Estd-BF" w:hint="eastAsia"/>
                <w:color w:val="auto"/>
                <w:sz w:val="24"/>
                <w:szCs w:val="24"/>
              </w:rPr>
              <w:t>人J9 認識教育權、工作權與個人生涯發展的關係。</w:t>
            </w:r>
          </w:p>
          <w:p w:rsidR="00757BC4" w:rsidRDefault="00757BC4" w:rsidP="00757BC4">
            <w:pPr>
              <w:rPr>
                <w:rFonts w:ascii="標楷體" w:eastAsia="標楷體" w:hAnsi="標楷體"/>
                <w:sz w:val="24"/>
                <w:szCs w:val="24"/>
              </w:rPr>
            </w:pPr>
          </w:p>
          <w:p w:rsidR="00757BC4" w:rsidRPr="00757BC4" w:rsidRDefault="00757BC4" w:rsidP="00757BC4">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757BC4" w:rsidRPr="00757BC4" w:rsidRDefault="00757BC4" w:rsidP="00757BC4">
            <w:pPr>
              <w:autoSpaceDE w:val="0"/>
              <w:ind w:firstLine="0"/>
              <w:jc w:val="left"/>
              <w:rPr>
                <w:rFonts w:ascii="標楷體" w:eastAsia="標楷體" w:hAnsi="標楷體" w:cs="DFKaiShu-SB-Estd-BF"/>
                <w:color w:val="auto"/>
                <w:sz w:val="24"/>
                <w:szCs w:val="24"/>
              </w:rPr>
            </w:pPr>
            <w:r w:rsidRPr="00757BC4">
              <w:rPr>
                <w:rFonts w:ascii="標楷體" w:eastAsia="標楷體" w:hAnsi="標楷體" w:hint="eastAsia"/>
                <w:sz w:val="24"/>
                <w:szCs w:val="24"/>
              </w:rPr>
              <w:t>國J1 理解國家發展和全球之關連性。</w:t>
            </w:r>
          </w:p>
        </w:tc>
        <w:tc>
          <w:tcPr>
            <w:tcW w:w="1276" w:type="dxa"/>
          </w:tcPr>
          <w:p w:rsidR="00E1574D" w:rsidRPr="00757BC4" w:rsidRDefault="00E1574D" w:rsidP="006A3F9D">
            <w:pPr>
              <w:snapToGrid w:val="0"/>
              <w:spacing w:line="0" w:lineRule="atLeast"/>
              <w:ind w:hanging="7"/>
              <w:jc w:val="left"/>
              <w:rPr>
                <w:rFonts w:ascii="標楷體" w:eastAsia="標楷體" w:hAnsi="標楷體" w:cs="標楷體"/>
                <w:color w:val="auto"/>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第七週</w:t>
            </w:r>
            <w:r w:rsidRPr="005B41E9">
              <w:rPr>
                <w:rFonts w:ascii="標楷體" w:eastAsia="標楷體" w:hAnsi="標楷體" w:cs="標楷體"/>
                <w:color w:val="auto"/>
                <w:sz w:val="24"/>
                <w:szCs w:val="24"/>
              </w:rPr>
              <w:br/>
              <w:t>10/11</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10/17</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地Bg-Ⅳ-1:自然環境與資源。</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地Bg-Ⅳ-3:現代經濟的發展與挑戰。</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地Bg-Ⅳ-4:問題探究：漠南非洲的公平貿易議題。</w:t>
            </w:r>
          </w:p>
        </w:tc>
        <w:tc>
          <w:tcPr>
            <w:tcW w:w="2551" w:type="dxa"/>
          </w:tcPr>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8B6D2A" w:rsidRDefault="00E1574D" w:rsidP="006556CF">
            <w:pPr>
              <w:spacing w:afterLines="50"/>
              <w:ind w:firstLine="0"/>
              <w:jc w:val="left"/>
              <w:rPr>
                <w:rFonts w:ascii="標楷體" w:eastAsia="標楷體" w:hAnsi="標楷體"/>
                <w:sz w:val="24"/>
                <w:szCs w:val="24"/>
              </w:rPr>
            </w:pP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B77CA2"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地1b-Ⅳ-2:歸納自然與人文環境互動的結果。</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【第一次評量週】複習第一單元第1-2課</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一、漠南非洲的自然環境有何特色？</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二、漠南非洲傳統的維生活動與文化特色為何？</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三、不公平的貿易制度是如何產生的？</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四、漠南非洲的居民在生活中面臨哪些問題？</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五、漠南非洲各國如何改善居民的生活？</w:t>
            </w:r>
          </w:p>
          <w:p w:rsidR="00E1574D" w:rsidRPr="000A50A1"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六、</w:t>
            </w:r>
            <w:r w:rsidRPr="00B77CA2">
              <w:rPr>
                <w:rFonts w:ascii="標楷體" w:eastAsia="標楷體" w:hAnsi="標楷體" w:hint="eastAsia"/>
                <w:color w:val="auto"/>
                <w:sz w:val="24"/>
                <w:szCs w:val="24"/>
              </w:rPr>
              <w:t>公平貿易制度替漠南非洲農民的生活解決了哪些問題？</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4.摘要整理</w:t>
            </w:r>
          </w:p>
          <w:p w:rsidR="00E1574D" w:rsidRPr="00223059" w:rsidRDefault="00E1574D" w:rsidP="000F0AE4">
            <w:pPr>
              <w:snapToGrid w:val="0"/>
              <w:rPr>
                <w:rFonts w:ascii="標楷體" w:eastAsia="標楷體" w:hAnsi="標楷體"/>
                <w:sz w:val="24"/>
                <w:szCs w:val="24"/>
              </w:rPr>
            </w:pPr>
            <w:r>
              <w:rPr>
                <w:rFonts w:ascii="標楷體" w:eastAsia="標楷體" w:hAnsi="標楷體" w:hint="eastAsia"/>
                <w:sz w:val="24"/>
                <w:szCs w:val="24"/>
              </w:rPr>
              <w:t>5.試題練習</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B942E8" w:rsidRPr="00B942E8" w:rsidRDefault="00B942E8" w:rsidP="00B942E8">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 xml:space="preserve">【閱讀素養】  </w:t>
            </w:r>
          </w:p>
          <w:p w:rsidR="00B942E8" w:rsidRPr="00B942E8" w:rsidRDefault="00B942E8" w:rsidP="00B942E8">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B942E8" w:rsidRPr="00B942E8" w:rsidRDefault="00B942E8" w:rsidP="00B942E8">
            <w:pPr>
              <w:autoSpaceDE w:val="0"/>
              <w:jc w:val="left"/>
              <w:rPr>
                <w:rFonts w:ascii="標楷體" w:eastAsia="標楷體" w:hAnsi="標楷體" w:cs="DFKaiShu-SB-Estd-BF"/>
                <w:color w:val="auto"/>
                <w:sz w:val="24"/>
                <w:szCs w:val="24"/>
              </w:rPr>
            </w:pPr>
          </w:p>
          <w:p w:rsidR="00E1574D" w:rsidRDefault="00B942E8" w:rsidP="00B942E8">
            <w:pPr>
              <w:autoSpaceDE w:val="0"/>
              <w:jc w:val="left"/>
              <w:rPr>
                <w:rFonts w:ascii="標楷體" w:eastAsia="標楷體" w:hAnsi="標楷體" w:cs="DFKaiShu-SB-Estd-BF"/>
                <w:color w:val="FF0000"/>
                <w:sz w:val="24"/>
                <w:szCs w:val="24"/>
              </w:rPr>
            </w:pPr>
            <w:r w:rsidRPr="00B942E8">
              <w:rPr>
                <w:rFonts w:ascii="標楷體" w:eastAsia="標楷體" w:hAnsi="標楷體" w:cs="DFKaiShu-SB-Estd-BF" w:hint="eastAsia"/>
                <w:color w:val="auto"/>
                <w:sz w:val="24"/>
                <w:szCs w:val="24"/>
              </w:rPr>
              <w:t>閱J9 樂於參與閱讀相關的學習活動，並與他人交流。</w:t>
            </w:r>
          </w:p>
        </w:tc>
        <w:tc>
          <w:tcPr>
            <w:tcW w:w="1276" w:type="dxa"/>
          </w:tcPr>
          <w:p w:rsidR="00E1574D" w:rsidRDefault="00E1574D" w:rsidP="006A3F9D">
            <w:pPr>
              <w:suppressAutoHyphens w:val="0"/>
              <w:jc w:val="left"/>
              <w:rPr>
                <w:color w:val="C00000"/>
                <w:sz w:val="24"/>
                <w:szCs w:val="24"/>
              </w:rPr>
            </w:pPr>
            <w:r>
              <w:rPr>
                <w:color w:val="C00000"/>
                <w:sz w:val="24"/>
                <w:szCs w:val="24"/>
              </w:rPr>
              <w:t>第一次定期評量</w:t>
            </w:r>
            <w:r>
              <w:rPr>
                <w:color w:val="C00000"/>
                <w:sz w:val="24"/>
                <w:szCs w:val="24"/>
              </w:rPr>
              <w:t>(</w:t>
            </w:r>
            <w:r>
              <w:rPr>
                <w:color w:val="C00000"/>
                <w:sz w:val="24"/>
                <w:szCs w:val="24"/>
              </w:rPr>
              <w:t>暫</w:t>
            </w:r>
            <w:r>
              <w:rPr>
                <w:color w:val="C00000"/>
                <w:sz w:val="24"/>
                <w:szCs w:val="24"/>
              </w:rPr>
              <w:t>)</w:t>
            </w:r>
          </w:p>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第八週</w:t>
            </w:r>
            <w:r w:rsidRPr="005B41E9">
              <w:rPr>
                <w:rFonts w:ascii="標楷體" w:eastAsia="標楷體" w:hAnsi="標楷體" w:cs="標楷體"/>
                <w:color w:val="auto"/>
                <w:sz w:val="24"/>
                <w:szCs w:val="24"/>
              </w:rPr>
              <w:br/>
              <w:t>10/18</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10/24</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地Bh-Ⅳ-1:自然環境背景。</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地1b-Ⅳ-1:解析自然環境與人文的相互關係。</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第3課歐洲(一)</w:t>
            </w:r>
          </w:p>
          <w:p w:rsidR="00E1574D" w:rsidRPr="003F5125" w:rsidRDefault="00E1574D" w:rsidP="003F5125">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w:t>
            </w:r>
            <w:r w:rsidRPr="003F5125">
              <w:rPr>
                <w:rFonts w:ascii="標楷體" w:eastAsia="標楷體" w:hAnsi="標楷體" w:hint="eastAsia"/>
                <w:color w:val="auto"/>
                <w:sz w:val="24"/>
                <w:szCs w:val="24"/>
              </w:rPr>
              <w:t>引起動機：</w:t>
            </w:r>
          </w:p>
          <w:p w:rsidR="00E1574D" w:rsidRDefault="00E1574D" w:rsidP="003F5125">
            <w:pPr>
              <w:ind w:firstLine="0"/>
              <w:jc w:val="left"/>
              <w:rPr>
                <w:rFonts w:ascii="標楷體" w:eastAsia="標楷體" w:hAnsi="標楷體"/>
                <w:color w:val="auto"/>
                <w:sz w:val="24"/>
                <w:szCs w:val="24"/>
              </w:rPr>
            </w:pPr>
            <w:r w:rsidRPr="003F5125">
              <w:rPr>
                <w:rFonts w:ascii="標楷體" w:eastAsia="標楷體" w:hAnsi="標楷體" w:hint="eastAsia"/>
                <w:color w:val="auto"/>
                <w:sz w:val="24"/>
                <w:szCs w:val="24"/>
              </w:rPr>
              <w:t>欣賞歐洲的名山勝景、人文史蹟、知名工業產品、流行時尚精品…等，說明歐洲是最令人嚮往的旅遊地點。而歐洲的地理環境具備哪些優越性，而能有高度發展的經濟與文化?</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歐洲的自然環境</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w:t>
            </w:r>
            <w:r w:rsidRPr="003F5125">
              <w:rPr>
                <w:rFonts w:ascii="標楷體" w:eastAsia="標楷體" w:hAnsi="標楷體" w:hint="eastAsia"/>
                <w:color w:val="auto"/>
                <w:sz w:val="24"/>
                <w:szCs w:val="24"/>
              </w:rPr>
              <w:t>歐洲的主要國家與分區</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2.地形特色</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B77CA2">
              <w:rPr>
                <w:rFonts w:ascii="標楷體" w:eastAsia="標楷體" w:hAnsi="標楷體" w:hint="eastAsia"/>
                <w:color w:val="auto"/>
                <w:sz w:val="24"/>
                <w:szCs w:val="24"/>
              </w:rPr>
              <w:t>三面環海、地形破碎</w:t>
            </w:r>
          </w:p>
          <w:p w:rsidR="00E1574D" w:rsidRDefault="00E1574D" w:rsidP="003F5125">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3F5125">
              <w:rPr>
                <w:rFonts w:ascii="標楷體" w:eastAsia="標楷體" w:hAnsi="標楷體" w:hint="eastAsia"/>
                <w:color w:val="auto"/>
                <w:sz w:val="24"/>
                <w:szCs w:val="24"/>
              </w:rPr>
              <w:t>三大地形區</w:t>
            </w:r>
          </w:p>
          <w:p w:rsidR="00E1574D" w:rsidRPr="003F5125" w:rsidRDefault="00E1574D" w:rsidP="003F5125">
            <w:pPr>
              <w:ind w:firstLine="0"/>
              <w:jc w:val="left"/>
              <w:rPr>
                <w:rFonts w:ascii="標楷體" w:eastAsia="標楷體" w:hAnsi="標楷體"/>
                <w:color w:val="auto"/>
                <w:sz w:val="24"/>
                <w:szCs w:val="24"/>
              </w:rPr>
            </w:pPr>
            <w:r>
              <w:rPr>
                <w:rFonts w:ascii="標楷體" w:eastAsia="標楷體" w:hAnsi="標楷體" w:hint="eastAsia"/>
                <w:color w:val="auto"/>
                <w:sz w:val="24"/>
                <w:szCs w:val="24"/>
              </w:rPr>
              <w:t>(3)冰河地形</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2.相對溫暖的氣候</w:t>
            </w:r>
          </w:p>
          <w:p w:rsidR="00E1574D" w:rsidRDefault="00E1574D" w:rsidP="003F5125">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(1)以溫帶氣候為主</w:t>
            </w:r>
          </w:p>
          <w:p w:rsidR="00E1574D" w:rsidRDefault="00E1574D" w:rsidP="003F5125">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(2)影響氣候的因素:緯度、地形、西風、洋流、距海遠近等</w:t>
            </w:r>
          </w:p>
          <w:p w:rsidR="00E1574D" w:rsidRDefault="00E1574D" w:rsidP="003F5125">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(2)年降水量向東遞減，年溫差向東遞增</w:t>
            </w:r>
          </w:p>
          <w:p w:rsidR="00E1574D" w:rsidRPr="000A50A1" w:rsidRDefault="00E1574D" w:rsidP="003F5125">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(3)五大氣候類型的分布與特色</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AE175B">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E1574D" w:rsidRDefault="00874EE2" w:rsidP="00AE175B">
            <w:pPr>
              <w:snapToGrid w:val="0"/>
              <w:rPr>
                <w:rFonts w:ascii="標楷體" w:eastAsia="標楷體" w:hAnsi="標楷體"/>
                <w:sz w:val="24"/>
                <w:szCs w:val="24"/>
              </w:rPr>
            </w:pPr>
            <w:hyperlink r:id="rId18" w:history="1">
              <w:r w:rsidR="00E1574D" w:rsidRPr="00830742">
                <w:rPr>
                  <w:rStyle w:val="af0"/>
                  <w:rFonts w:ascii="標楷體" w:eastAsia="標楷體" w:hAnsi="標楷體"/>
                  <w:sz w:val="24"/>
                  <w:szCs w:val="24"/>
                </w:rPr>
                <w:t>https://youtu.be/JOQ5XnciBQY</w:t>
              </w:r>
            </w:hyperlink>
          </w:p>
          <w:p w:rsidR="00E1574D" w:rsidRPr="00223059" w:rsidRDefault="00E1574D" w:rsidP="00AE175B">
            <w:pPr>
              <w:snapToGrid w:val="0"/>
              <w:rPr>
                <w:rFonts w:ascii="標楷體" w:eastAsia="標楷體" w:hAnsi="標楷體"/>
                <w:sz w:val="24"/>
                <w:szCs w:val="24"/>
              </w:rPr>
            </w:pPr>
            <w:r>
              <w:rPr>
                <w:rFonts w:ascii="標楷體" w:eastAsia="標楷體" w:hAnsi="標楷體" w:hint="eastAsia"/>
                <w:sz w:val="24"/>
                <w:szCs w:val="24"/>
              </w:rPr>
              <w:t>【國家地理頻道意境歐洲系列】</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C8356F" w:rsidRPr="00757BC4" w:rsidRDefault="00C8356F" w:rsidP="00C8356F">
            <w:pPr>
              <w:pStyle w:val="x-scope"/>
              <w:shd w:val="clear" w:color="auto" w:fill="FFFFFF"/>
              <w:spacing w:before="0" w:beforeAutospacing="0" w:after="0" w:afterAutospacing="0" w:line="260" w:lineRule="atLeast"/>
              <w:ind w:firstLine="23"/>
              <w:rPr>
                <w:rFonts w:ascii="標楷體" w:eastAsia="標楷體" w:hAnsi="標楷體" w:cs="Times New Roman"/>
                <w:color w:val="000000"/>
              </w:rPr>
            </w:pPr>
            <w:r w:rsidRPr="00757BC4">
              <w:rPr>
                <w:rFonts w:ascii="標楷體" w:eastAsia="標楷體" w:hAnsi="標楷體"/>
              </w:rPr>
              <w:t>【環境教育】</w:t>
            </w:r>
            <w:r w:rsidRPr="00757BC4">
              <w:rPr>
                <w:rFonts w:ascii="標楷體" w:eastAsia="標楷體" w:hAnsi="標楷體" w:cs="Times New Roman"/>
                <w:color w:val="000000"/>
              </w:rPr>
              <w:t> </w:t>
            </w:r>
          </w:p>
          <w:p w:rsidR="00C8356F" w:rsidRDefault="00C8356F" w:rsidP="00757BC4">
            <w:pPr>
              <w:pStyle w:val="qowt-stl-default"/>
              <w:shd w:val="clear" w:color="auto" w:fill="FFFFFF"/>
              <w:spacing w:before="0" w:beforeAutospacing="0" w:after="0" w:afterAutospacing="0" w:line="260" w:lineRule="atLeast"/>
              <w:ind w:firstLine="23"/>
              <w:rPr>
                <w:rFonts w:ascii="標楷體" w:eastAsia="標楷體" w:hAnsi="標楷體" w:cs="Times New Roman"/>
                <w:color w:val="000000"/>
              </w:rPr>
            </w:pPr>
            <w:r w:rsidRPr="00757BC4">
              <w:rPr>
                <w:rFonts w:ascii="標楷體" w:eastAsia="標楷體" w:hAnsi="標楷體" w:cs="Times New Roman" w:hint="eastAsia"/>
                <w:color w:val="000000"/>
              </w:rPr>
              <w:t>環J3 經由環境美學與自然文學了解自然環境的倫理價值。</w:t>
            </w:r>
          </w:p>
          <w:p w:rsidR="002C1D3B" w:rsidRPr="00C8356F" w:rsidRDefault="002C1D3B" w:rsidP="00757BC4">
            <w:pPr>
              <w:pStyle w:val="qowt-stl-default"/>
              <w:shd w:val="clear" w:color="auto" w:fill="FFFFFF"/>
              <w:spacing w:before="0" w:beforeAutospacing="0" w:after="0" w:afterAutospacing="0" w:line="260" w:lineRule="atLeast"/>
              <w:ind w:firstLine="23"/>
              <w:rPr>
                <w:rFonts w:ascii="標楷體" w:eastAsia="標楷體" w:hAnsi="標楷體" w:cs="Times New Roman"/>
                <w:color w:val="000000"/>
                <w:sz w:val="22"/>
              </w:rPr>
            </w:pPr>
          </w:p>
        </w:tc>
        <w:tc>
          <w:tcPr>
            <w:tcW w:w="1276" w:type="dxa"/>
          </w:tcPr>
          <w:p w:rsidR="00E1574D" w:rsidRDefault="00E1574D" w:rsidP="006A3F9D">
            <w:pPr>
              <w:snapToGrid w:val="0"/>
              <w:spacing w:line="0" w:lineRule="atLeast"/>
              <w:ind w:hanging="7"/>
              <w:jc w:val="left"/>
            </w:pPr>
            <w:r>
              <w:rPr>
                <w:rFonts w:ascii="標楷體" w:eastAsia="標楷體" w:hAnsi="標楷體" w:cs="標楷體"/>
                <w:color w:val="C00000"/>
                <w:sz w:val="24"/>
                <w:szCs w:val="24"/>
              </w:rPr>
              <w:t>10/20~21八年級隔宿(暫)</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第九週</w:t>
            </w:r>
            <w:r w:rsidRPr="005B41E9">
              <w:rPr>
                <w:rFonts w:ascii="標楷體" w:eastAsia="標楷體" w:hAnsi="標楷體" w:cs="標楷體"/>
                <w:color w:val="auto"/>
                <w:sz w:val="24"/>
                <w:szCs w:val="24"/>
              </w:rPr>
              <w:br/>
              <w:t>10/25</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10/31</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地Bh-Ⅳ-2:產業活動的發展與文化特色。</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地Bh-Ⅳ-3:現代經濟的發展與區域結盟。</w:t>
            </w:r>
          </w:p>
        </w:tc>
        <w:tc>
          <w:tcPr>
            <w:tcW w:w="2551" w:type="dxa"/>
          </w:tcPr>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E1574D" w:rsidRPr="005F5233"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社2b-Ⅳ-1:感受個人或不同群體在社會處境中的經歷與情緒，並了解其抉擇。</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第3課歐洲(一)</w:t>
            </w:r>
          </w:p>
          <w:p w:rsidR="00E1574D" w:rsidRPr="00BE340E" w:rsidRDefault="00E1574D" w:rsidP="00BE340E">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BE340E">
              <w:rPr>
                <w:rFonts w:ascii="標楷體" w:eastAsia="標楷體" w:hAnsi="標楷體" w:hint="eastAsia"/>
                <w:color w:val="auto"/>
                <w:sz w:val="24"/>
                <w:szCs w:val="24"/>
              </w:rPr>
              <w:t>引起動機</w:t>
            </w:r>
          </w:p>
          <w:p w:rsidR="00E1574D" w:rsidRDefault="00E1574D" w:rsidP="00BE340E">
            <w:pPr>
              <w:ind w:firstLine="0"/>
              <w:jc w:val="left"/>
              <w:rPr>
                <w:rFonts w:ascii="標楷體" w:eastAsia="標楷體" w:hAnsi="標楷體"/>
                <w:color w:val="auto"/>
                <w:sz w:val="24"/>
                <w:szCs w:val="24"/>
              </w:rPr>
            </w:pPr>
            <w:r w:rsidRPr="00BE340E">
              <w:rPr>
                <w:rFonts w:ascii="標楷體" w:eastAsia="標楷體" w:hAnsi="標楷體" w:hint="eastAsia"/>
                <w:color w:val="auto"/>
                <w:sz w:val="24"/>
                <w:szCs w:val="24"/>
              </w:rPr>
              <w:t>1.</w:t>
            </w:r>
            <w:r>
              <w:rPr>
                <w:rFonts w:ascii="標楷體" w:eastAsia="標楷體" w:hAnsi="標楷體" w:hint="eastAsia"/>
                <w:color w:val="auto"/>
                <w:sz w:val="24"/>
                <w:szCs w:val="24"/>
              </w:rPr>
              <w:t>提問：</w:t>
            </w:r>
            <w:r w:rsidRPr="00BE340E">
              <w:rPr>
                <w:rFonts w:ascii="標楷體" w:eastAsia="標楷體" w:hAnsi="標楷體" w:hint="eastAsia"/>
                <w:color w:val="auto"/>
                <w:sz w:val="24"/>
                <w:szCs w:val="24"/>
              </w:rPr>
              <w:t>工業革命起源於哪一洲？哪一國？是因為這裡具備了哪些條件呢？</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二、歐洲國家的產業</w:t>
            </w:r>
            <w:r>
              <w:rPr>
                <w:rFonts w:ascii="標楷體" w:eastAsia="標楷體" w:hAnsi="標楷體" w:hint="eastAsia"/>
                <w:color w:val="auto"/>
                <w:sz w:val="24"/>
                <w:szCs w:val="24"/>
              </w:rPr>
              <w:t>發展</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1.適地發展的農業</w:t>
            </w:r>
          </w:p>
          <w:p w:rsidR="00E1574D" w:rsidRPr="00BE340E" w:rsidRDefault="00E1574D" w:rsidP="00BE340E">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BE340E">
              <w:rPr>
                <w:rFonts w:ascii="標楷體" w:eastAsia="標楷體" w:hAnsi="標楷體" w:hint="eastAsia"/>
                <w:color w:val="auto"/>
                <w:sz w:val="24"/>
                <w:szCs w:val="24"/>
              </w:rPr>
              <w:t>歐洲大平原</w:t>
            </w:r>
          </w:p>
          <w:p w:rsidR="00E1574D" w:rsidRPr="00BE340E" w:rsidRDefault="00E1574D" w:rsidP="00BE340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BE340E">
              <w:rPr>
                <w:rFonts w:ascii="標楷體" w:eastAsia="標楷體" w:hAnsi="標楷體" w:hint="eastAsia"/>
                <w:color w:val="auto"/>
                <w:sz w:val="24"/>
                <w:szCs w:val="24"/>
              </w:rPr>
              <w:t>阿爾卑斯山區及北海沿岸</w:t>
            </w:r>
          </w:p>
          <w:p w:rsidR="00E1574D" w:rsidRPr="00B77CA2" w:rsidRDefault="00E1574D" w:rsidP="00BE340E">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BE340E">
              <w:rPr>
                <w:rFonts w:ascii="標楷體" w:eastAsia="標楷體" w:hAnsi="標楷體" w:hint="eastAsia"/>
                <w:color w:val="auto"/>
                <w:sz w:val="24"/>
                <w:szCs w:val="24"/>
              </w:rPr>
              <w:t>地中海沿岸</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2.發達的工業與都市發展</w:t>
            </w:r>
          </w:p>
          <w:p w:rsidR="00E1574D" w:rsidRPr="00537CF6" w:rsidRDefault="00E1574D" w:rsidP="00537CF6">
            <w:pPr>
              <w:ind w:firstLine="0"/>
              <w:jc w:val="left"/>
              <w:rPr>
                <w:rFonts w:ascii="標楷體" w:eastAsia="標楷體" w:hAnsi="標楷體"/>
                <w:color w:val="auto"/>
                <w:sz w:val="24"/>
                <w:szCs w:val="24"/>
              </w:rPr>
            </w:pPr>
            <w:r>
              <w:rPr>
                <w:rFonts w:ascii="標楷體" w:eastAsia="標楷體" w:hAnsi="標楷體" w:hint="eastAsia"/>
                <w:color w:val="auto"/>
                <w:sz w:val="24"/>
                <w:szCs w:val="24"/>
              </w:rPr>
              <w:t>(1)早期</w:t>
            </w:r>
            <w:r w:rsidRPr="00537CF6">
              <w:rPr>
                <w:rFonts w:ascii="標楷體" w:eastAsia="標楷體" w:hAnsi="標楷體" w:hint="eastAsia"/>
                <w:color w:val="auto"/>
                <w:sz w:val="24"/>
                <w:szCs w:val="24"/>
              </w:rPr>
              <w:t>工業區</w:t>
            </w:r>
            <w:r>
              <w:rPr>
                <w:rFonts w:ascii="標楷體" w:eastAsia="標楷體" w:hAnsi="標楷體" w:hint="eastAsia"/>
                <w:color w:val="auto"/>
                <w:sz w:val="24"/>
                <w:szCs w:val="24"/>
              </w:rPr>
              <w:t>集中在煤、鐵</w:t>
            </w:r>
            <w:r w:rsidRPr="00537CF6">
              <w:rPr>
                <w:rFonts w:ascii="標楷體" w:eastAsia="標楷體" w:hAnsi="標楷體" w:hint="eastAsia"/>
                <w:color w:val="auto"/>
                <w:sz w:val="24"/>
                <w:szCs w:val="24"/>
              </w:rPr>
              <w:t>產</w:t>
            </w:r>
            <w:r>
              <w:rPr>
                <w:rFonts w:ascii="標楷體" w:eastAsia="標楷體" w:hAnsi="標楷體" w:hint="eastAsia"/>
                <w:color w:val="auto"/>
                <w:sz w:val="24"/>
                <w:szCs w:val="24"/>
              </w:rPr>
              <w:t>地</w:t>
            </w:r>
          </w:p>
          <w:p w:rsidR="00E1574D" w:rsidRPr="00537CF6" w:rsidRDefault="00E1574D" w:rsidP="00537CF6">
            <w:pPr>
              <w:ind w:firstLine="0"/>
              <w:jc w:val="left"/>
              <w:rPr>
                <w:rFonts w:ascii="標楷體" w:eastAsia="標楷體" w:hAnsi="標楷體"/>
                <w:color w:val="auto"/>
                <w:sz w:val="24"/>
                <w:szCs w:val="24"/>
              </w:rPr>
            </w:pPr>
            <w:r>
              <w:rPr>
                <w:rFonts w:ascii="標楷體" w:eastAsia="標楷體" w:hAnsi="標楷體" w:hint="eastAsia"/>
                <w:color w:val="auto"/>
                <w:sz w:val="24"/>
                <w:szCs w:val="24"/>
              </w:rPr>
              <w:t>(2)19世紀後期</w:t>
            </w:r>
            <w:r w:rsidRPr="00537CF6">
              <w:rPr>
                <w:rFonts w:ascii="標楷體" w:eastAsia="標楷體" w:hAnsi="標楷體" w:hint="eastAsia"/>
                <w:color w:val="auto"/>
                <w:sz w:val="24"/>
                <w:szCs w:val="24"/>
              </w:rPr>
              <w:t>工業區擴展至交通</w:t>
            </w:r>
            <w:r>
              <w:rPr>
                <w:rFonts w:ascii="標楷體" w:eastAsia="標楷體" w:hAnsi="標楷體" w:hint="eastAsia"/>
                <w:color w:val="auto"/>
                <w:sz w:val="24"/>
                <w:szCs w:val="24"/>
              </w:rPr>
              <w:t>便利的地區</w:t>
            </w:r>
          </w:p>
          <w:p w:rsidR="00E1574D" w:rsidRPr="00B77CA2" w:rsidRDefault="00E1574D" w:rsidP="00537CF6">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537CF6">
              <w:rPr>
                <w:rFonts w:ascii="標楷體" w:eastAsia="標楷體" w:hAnsi="標楷體" w:hint="eastAsia"/>
                <w:color w:val="auto"/>
                <w:sz w:val="24"/>
                <w:szCs w:val="24"/>
              </w:rPr>
              <w:t>工業化帶動都市的發展</w:t>
            </w:r>
          </w:p>
          <w:p w:rsidR="00E1574D" w:rsidRPr="00537CF6" w:rsidRDefault="00E1574D" w:rsidP="00537CF6">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3.</w:t>
            </w:r>
            <w:r>
              <w:rPr>
                <w:rFonts w:ascii="標楷體" w:eastAsia="標楷體" w:hAnsi="標楷體" w:hint="eastAsia"/>
                <w:color w:val="auto"/>
                <w:sz w:val="24"/>
                <w:szCs w:val="24"/>
              </w:rPr>
              <w:t>歐洲主要國家的工業轉型與升級</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(1)英國</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(2)法國</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(3)德國</w:t>
            </w:r>
          </w:p>
          <w:p w:rsidR="00E1574D" w:rsidRPr="000A50A1" w:rsidRDefault="00E1574D" w:rsidP="00537CF6">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537CF6">
              <w:rPr>
                <w:rFonts w:ascii="標楷體" w:eastAsia="標楷體" w:hAnsi="標楷體" w:hint="eastAsia"/>
                <w:color w:val="auto"/>
                <w:sz w:val="24"/>
                <w:szCs w:val="24"/>
              </w:rPr>
              <w:t>近年積極投入綠能科技的發展</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AE175B">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E1574D" w:rsidRDefault="00874EE2" w:rsidP="00AE175B">
            <w:pPr>
              <w:snapToGrid w:val="0"/>
              <w:jc w:val="left"/>
              <w:rPr>
                <w:rFonts w:ascii="標楷體" w:eastAsia="標楷體" w:hAnsi="標楷體"/>
                <w:sz w:val="24"/>
                <w:szCs w:val="24"/>
              </w:rPr>
            </w:pPr>
            <w:hyperlink r:id="rId19" w:history="1">
              <w:r w:rsidR="00E1574D" w:rsidRPr="00830742">
                <w:rPr>
                  <w:rStyle w:val="af0"/>
                  <w:rFonts w:ascii="標楷體" w:eastAsia="標楷體" w:hAnsi="標楷體"/>
                  <w:sz w:val="24"/>
                  <w:szCs w:val="24"/>
                </w:rPr>
                <w:t>https://youtu.be/QVNfK3ohynM</w:t>
              </w:r>
            </w:hyperlink>
          </w:p>
          <w:p w:rsidR="00E1574D" w:rsidRPr="00223059" w:rsidRDefault="00E1574D" w:rsidP="00AE175B">
            <w:pPr>
              <w:snapToGrid w:val="0"/>
              <w:jc w:val="left"/>
              <w:rPr>
                <w:rFonts w:ascii="標楷體" w:eastAsia="標楷體" w:hAnsi="標楷體"/>
                <w:sz w:val="24"/>
                <w:szCs w:val="24"/>
              </w:rPr>
            </w:pPr>
            <w:r>
              <w:rPr>
                <w:rFonts w:ascii="標楷體" w:eastAsia="標楷體" w:hAnsi="標楷體" w:hint="eastAsia"/>
                <w:sz w:val="24"/>
                <w:szCs w:val="24"/>
              </w:rPr>
              <w:t>【英國工業革命始祖</w:t>
            </w:r>
            <w:r w:rsidRPr="00AE175B">
              <w:rPr>
                <w:rFonts w:ascii="標楷體" w:eastAsia="標楷體" w:hAnsi="標楷體" w:hint="eastAsia"/>
                <w:sz w:val="24"/>
                <w:szCs w:val="24"/>
              </w:rPr>
              <w:t>能源大國沒落式微</w:t>
            </w:r>
            <w:r>
              <w:rPr>
                <w:rFonts w:ascii="標楷體" w:eastAsia="標楷體" w:hAnsi="標楷體" w:hint="eastAsia"/>
                <w:sz w:val="24"/>
                <w:szCs w:val="24"/>
              </w:rPr>
              <w:t>】</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757BC4"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【環境教育】 </w:t>
            </w:r>
          </w:p>
          <w:p w:rsidR="00757BC4" w:rsidRPr="00757BC4"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環J4 了解永續發展的意義（環境、社會、與經濟的均衡發展）與原則。</w:t>
            </w:r>
          </w:p>
          <w:p w:rsidR="00757BC4" w:rsidRPr="00757BC4" w:rsidRDefault="00757BC4" w:rsidP="00757BC4">
            <w:pPr>
              <w:autoSpaceDE w:val="0"/>
              <w:jc w:val="left"/>
              <w:rPr>
                <w:rFonts w:ascii="標楷體" w:eastAsia="標楷體" w:hAnsi="標楷體"/>
                <w:sz w:val="24"/>
                <w:szCs w:val="24"/>
              </w:rPr>
            </w:pPr>
          </w:p>
          <w:p w:rsidR="00757BC4" w:rsidRPr="00757BC4"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 xml:space="preserve">【人權教育】 </w:t>
            </w:r>
          </w:p>
          <w:p w:rsidR="00E1574D"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人J5 了解社會上有不同的群體和文化，尊重並欣賞其差異。</w:t>
            </w:r>
          </w:p>
          <w:p w:rsidR="00757BC4" w:rsidRDefault="00757BC4" w:rsidP="00757BC4">
            <w:pPr>
              <w:autoSpaceDE w:val="0"/>
              <w:jc w:val="left"/>
              <w:rPr>
                <w:rFonts w:ascii="標楷體" w:eastAsia="標楷體" w:hAnsi="標楷體"/>
                <w:sz w:val="24"/>
                <w:szCs w:val="24"/>
              </w:rPr>
            </w:pPr>
          </w:p>
          <w:p w:rsidR="00757BC4" w:rsidRPr="00757BC4" w:rsidRDefault="00757BC4" w:rsidP="00757BC4">
            <w:pPr>
              <w:rPr>
                <w:rFonts w:ascii="標楷體" w:eastAsia="標楷體" w:hAnsi="標楷體"/>
                <w:sz w:val="24"/>
                <w:szCs w:val="24"/>
              </w:rPr>
            </w:pPr>
            <w:bookmarkStart w:id="0" w:name="國際教育議題"/>
            <w:r>
              <w:rPr>
                <w:rFonts w:ascii="標楷體" w:eastAsia="標楷體" w:hAnsi="標楷體" w:hint="eastAsia"/>
                <w:sz w:val="24"/>
                <w:szCs w:val="24"/>
              </w:rPr>
              <w:t>【</w:t>
            </w:r>
            <w:r w:rsidRPr="00757BC4">
              <w:rPr>
                <w:rFonts w:ascii="標楷體" w:eastAsia="標楷體" w:hAnsi="標楷體" w:hint="eastAsia"/>
                <w:sz w:val="24"/>
                <w:szCs w:val="24"/>
              </w:rPr>
              <w:t>國際教育</w:t>
            </w:r>
            <w:bookmarkEnd w:id="0"/>
            <w:r>
              <w:rPr>
                <w:rFonts w:ascii="標楷體" w:eastAsia="標楷體" w:hAnsi="標楷體" w:hint="eastAsia"/>
                <w:sz w:val="24"/>
                <w:szCs w:val="24"/>
              </w:rPr>
              <w:t>】</w:t>
            </w:r>
          </w:p>
          <w:p w:rsidR="00757BC4" w:rsidRPr="00757BC4" w:rsidRDefault="00757BC4" w:rsidP="00757BC4">
            <w:pPr>
              <w:rPr>
                <w:rFonts w:ascii="標楷體" w:eastAsia="標楷體" w:hAnsi="標楷體"/>
                <w:sz w:val="22"/>
                <w:szCs w:val="24"/>
              </w:rPr>
            </w:pPr>
            <w:r w:rsidRPr="00757BC4">
              <w:rPr>
                <w:rFonts w:ascii="標楷體" w:eastAsia="標楷體" w:hAnsi="標楷體" w:hint="eastAsia"/>
                <w:sz w:val="24"/>
                <w:szCs w:val="24"/>
              </w:rPr>
              <w:t>國J1 理解國家發展和全球之關連性。</w:t>
            </w: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r>
              <w:rPr>
                <w:rFonts w:ascii="標楷體" w:eastAsia="標楷體" w:hAnsi="標楷體" w:cs="標楷體"/>
                <w:sz w:val="24"/>
                <w:szCs w:val="24"/>
              </w:rPr>
              <w:t>10/27~29九年級校外教學</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第十週</w:t>
            </w:r>
            <w:r w:rsidRPr="005B41E9">
              <w:rPr>
                <w:rFonts w:ascii="標楷體" w:eastAsia="標楷體" w:hAnsi="標楷體" w:cs="標楷體"/>
                <w:color w:val="auto"/>
                <w:sz w:val="24"/>
                <w:szCs w:val="24"/>
              </w:rPr>
              <w:br/>
              <w:t>11/1</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11/7</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地Bh-Ⅳ-2:產業活動的發展與文化特色。</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地Bh-Ⅳ-3:現代經濟的發展與區域結盟。</w:t>
            </w:r>
          </w:p>
        </w:tc>
        <w:tc>
          <w:tcPr>
            <w:tcW w:w="2551" w:type="dxa"/>
          </w:tcPr>
          <w:p w:rsidR="00E1574D" w:rsidRPr="00B77CA2" w:rsidRDefault="00E1574D" w:rsidP="008B6D2A">
            <w:pPr>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8B6D2A">
            <w:pPr>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地1b-Ⅳ-1:解析自然環境與人文的相互關係。</w:t>
            </w:r>
          </w:p>
          <w:p w:rsidR="00E1574D" w:rsidRDefault="00E1574D" w:rsidP="008B6D2A">
            <w:pPr>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E1574D" w:rsidRDefault="00E1574D" w:rsidP="008B6D2A">
            <w:pPr>
              <w:ind w:firstLine="0"/>
              <w:jc w:val="left"/>
              <w:rPr>
                <w:rFonts w:ascii="標楷體" w:eastAsia="標楷體" w:hAnsi="標楷體"/>
                <w:sz w:val="24"/>
                <w:szCs w:val="24"/>
              </w:rPr>
            </w:pPr>
            <w:r w:rsidRPr="008B6D2A">
              <w:rPr>
                <w:rFonts w:ascii="標楷體" w:eastAsia="標楷體" w:hAnsi="標楷體" w:hint="eastAsia"/>
                <w:sz w:val="24"/>
                <w:szCs w:val="24"/>
              </w:rPr>
              <w:t>社2a-Ⅳ-3:關心不同的社會文化及其發展，並展現開闊的世界觀。</w:t>
            </w:r>
          </w:p>
          <w:p w:rsidR="00E1574D" w:rsidRPr="005F5233" w:rsidRDefault="00E1574D" w:rsidP="008B6D2A">
            <w:pPr>
              <w:ind w:firstLine="0"/>
              <w:jc w:val="left"/>
              <w:rPr>
                <w:rFonts w:ascii="標楷體" w:eastAsia="標楷體" w:hAnsi="標楷體"/>
                <w:sz w:val="24"/>
                <w:szCs w:val="24"/>
              </w:rPr>
            </w:pPr>
            <w:r w:rsidRPr="008B6D2A">
              <w:rPr>
                <w:rFonts w:ascii="標楷體" w:eastAsia="標楷體" w:hAnsi="標楷體" w:hint="eastAsia"/>
                <w:sz w:val="24"/>
                <w:szCs w:val="24"/>
              </w:rPr>
              <w:t>社2c-Ⅳ-3:欣賞並願意維護自然與人文之美。</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第3課歐洲(一)</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B77CA2">
              <w:rPr>
                <w:rFonts w:ascii="標楷體" w:eastAsia="標楷體" w:hAnsi="標楷體" w:hint="eastAsia"/>
                <w:color w:val="auto"/>
                <w:sz w:val="24"/>
                <w:szCs w:val="24"/>
              </w:rPr>
              <w:t>、歐洲</w:t>
            </w:r>
            <w:r>
              <w:rPr>
                <w:rFonts w:ascii="標楷體" w:eastAsia="標楷體" w:hAnsi="標楷體" w:hint="eastAsia"/>
                <w:color w:val="auto"/>
                <w:sz w:val="24"/>
                <w:szCs w:val="24"/>
              </w:rPr>
              <w:t>的觀光業</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1.豐富的文化與觀光資源</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(1)自然條件</w:t>
            </w:r>
          </w:p>
          <w:p w:rsidR="00E1574D" w:rsidRPr="00B77CA2"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(2)人文條件</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2.觀光產業的發展</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color w:val="auto"/>
                <w:sz w:val="24"/>
                <w:szCs w:val="24"/>
              </w:rPr>
              <w:t>(1)歐洲著名景點與名產舉例</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(2)以圖表分析歐洲的旅遊人次及觀光收益</w:t>
            </w:r>
          </w:p>
          <w:p w:rsidR="00E1574D" w:rsidRPr="000A50A1"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3.討論</w:t>
            </w:r>
            <w:r w:rsidRPr="00AE2FF4">
              <w:rPr>
                <w:rFonts w:ascii="標楷體" w:eastAsia="標楷體" w:hAnsi="標楷體"/>
                <w:color w:val="auto"/>
                <w:sz w:val="24"/>
                <w:szCs w:val="24"/>
              </w:rPr>
              <w:t>covid-19</w:t>
            </w:r>
            <w:r>
              <w:rPr>
                <w:rFonts w:ascii="標楷體" w:eastAsia="標楷體" w:hAnsi="標楷體"/>
                <w:color w:val="auto"/>
                <w:sz w:val="24"/>
                <w:szCs w:val="24"/>
              </w:rPr>
              <w:t>對歐洲觀光產業的影響</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AE175B">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E1574D" w:rsidRDefault="00874EE2" w:rsidP="00AE175B">
            <w:pPr>
              <w:snapToGrid w:val="0"/>
              <w:rPr>
                <w:rFonts w:ascii="標楷體" w:eastAsia="標楷體" w:hAnsi="標楷體"/>
                <w:sz w:val="24"/>
                <w:szCs w:val="24"/>
              </w:rPr>
            </w:pPr>
            <w:hyperlink r:id="rId20" w:history="1">
              <w:r w:rsidR="00E1574D" w:rsidRPr="00830742">
                <w:rPr>
                  <w:rStyle w:val="af0"/>
                  <w:rFonts w:ascii="標楷體" w:eastAsia="標楷體" w:hAnsi="標楷體"/>
                  <w:sz w:val="24"/>
                  <w:szCs w:val="24"/>
                </w:rPr>
                <w:t>https://youtu.be/JOQ5XnciBQY</w:t>
              </w:r>
            </w:hyperlink>
          </w:p>
          <w:p w:rsidR="00E1574D" w:rsidRPr="00223059" w:rsidRDefault="00E1574D" w:rsidP="00AE175B">
            <w:pPr>
              <w:snapToGrid w:val="0"/>
              <w:jc w:val="center"/>
              <w:rPr>
                <w:rFonts w:ascii="標楷體" w:eastAsia="標楷體" w:hAnsi="標楷體"/>
                <w:sz w:val="24"/>
                <w:szCs w:val="24"/>
              </w:rPr>
            </w:pPr>
            <w:r>
              <w:rPr>
                <w:rFonts w:ascii="標楷體" w:eastAsia="標楷體" w:hAnsi="標楷體" w:hint="eastAsia"/>
                <w:sz w:val="24"/>
                <w:szCs w:val="24"/>
              </w:rPr>
              <w:t>【國家地理頻道意境歐洲系列】</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E1574D" w:rsidRDefault="00757BC4"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757BC4" w:rsidRPr="00E1574D" w:rsidRDefault="00757BC4"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757BC4" w:rsidRDefault="00757BC4" w:rsidP="00757BC4">
            <w:pPr>
              <w:autoSpaceDE w:val="0"/>
              <w:jc w:val="left"/>
              <w:rPr>
                <w:rFonts w:ascii="標楷體" w:eastAsia="標楷體" w:hAnsi="標楷體"/>
                <w:sz w:val="24"/>
                <w:szCs w:val="24"/>
              </w:rPr>
            </w:pPr>
          </w:p>
          <w:p w:rsidR="00757BC4" w:rsidRPr="00757BC4" w:rsidRDefault="00757BC4" w:rsidP="00757BC4">
            <w:pPr>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E1574D" w:rsidRPr="00757BC4" w:rsidRDefault="00757BC4" w:rsidP="00757BC4">
            <w:pPr>
              <w:autoSpaceDE w:val="0"/>
              <w:jc w:val="left"/>
              <w:rPr>
                <w:rFonts w:ascii="標楷體" w:eastAsia="標楷體" w:hAnsi="標楷體" w:cs="DFKaiShu-SB-Estd-BF"/>
                <w:color w:val="FF0000"/>
                <w:sz w:val="24"/>
                <w:szCs w:val="24"/>
              </w:rPr>
            </w:pPr>
            <w:r w:rsidRPr="00757BC4">
              <w:rPr>
                <w:rFonts w:ascii="標楷體" w:eastAsia="標楷體" w:hAnsi="標楷體" w:hint="eastAsia"/>
                <w:sz w:val="24"/>
                <w:szCs w:val="24"/>
              </w:rPr>
              <w:t>國J1 理解國家發展和全球之關連性。</w:t>
            </w: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t>第十一週</w:t>
            </w:r>
            <w:r w:rsidRPr="005B41E9">
              <w:rPr>
                <w:rFonts w:ascii="標楷體" w:eastAsia="標楷體" w:hAnsi="標楷體" w:cs="標楷體"/>
                <w:color w:val="auto"/>
                <w:sz w:val="24"/>
                <w:szCs w:val="24"/>
              </w:rPr>
              <w:br/>
              <w:t>11/8</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11/14</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地Bh-Ⅳ-3:現代經濟的發展與區域結盟。</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E1574D" w:rsidRPr="008B6D2A"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社2a-Ⅳ-3:關心不同的社會文化及其發展，並展現開闊的世界觀。</w:t>
            </w:r>
          </w:p>
          <w:p w:rsidR="00E1574D"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社2b-Ⅳ-1:感受個人或不同群體在社會處境中的經歷與情緒，並了解其抉擇。</w:t>
            </w:r>
          </w:p>
          <w:p w:rsidR="00E1574D" w:rsidRPr="005F5233"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社2c-Ⅳ-1:從歷史或社會事件中，省思自身或所屬群體的文化淵源、處境及自主性。</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第4課歐洲(二)與俄羅斯</w:t>
            </w:r>
          </w:p>
          <w:p w:rsidR="00E1574D" w:rsidRPr="005D1887" w:rsidRDefault="00E1574D" w:rsidP="005D1887">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w:t>
            </w:r>
            <w:r w:rsidRPr="005D1887">
              <w:rPr>
                <w:rFonts w:ascii="標楷體" w:eastAsia="標楷體" w:hAnsi="標楷體" w:hint="eastAsia"/>
                <w:color w:val="auto"/>
                <w:sz w:val="24"/>
                <w:szCs w:val="24"/>
              </w:rPr>
              <w:t>引起動機</w:t>
            </w:r>
          </w:p>
          <w:p w:rsidR="00E1574D" w:rsidRPr="00B77CA2" w:rsidRDefault="00E1574D" w:rsidP="005D1887">
            <w:pPr>
              <w:ind w:firstLine="0"/>
              <w:jc w:val="left"/>
              <w:rPr>
                <w:rFonts w:ascii="標楷體" w:eastAsia="標楷體" w:hAnsi="標楷體"/>
                <w:color w:val="auto"/>
                <w:sz w:val="24"/>
                <w:szCs w:val="24"/>
              </w:rPr>
            </w:pPr>
            <w:r w:rsidRPr="005D1887">
              <w:rPr>
                <w:rFonts w:ascii="標楷體" w:eastAsia="標楷體" w:hAnsi="標楷體" w:hint="eastAsia"/>
                <w:color w:val="auto"/>
                <w:sz w:val="24"/>
                <w:szCs w:val="24"/>
              </w:rPr>
              <w:t>1.提問：歐洲不是都用歐元？什麼國家可以隨便趴趴走</w:t>
            </w:r>
            <w:r>
              <w:rPr>
                <w:rFonts w:ascii="標楷體" w:eastAsia="標楷體" w:hAnsi="標楷體" w:hint="eastAsia"/>
                <w:color w:val="auto"/>
                <w:sz w:val="24"/>
                <w:szCs w:val="24"/>
              </w:rPr>
              <w:t>？臺灣在</w:t>
            </w:r>
            <w:r w:rsidRPr="005D1887">
              <w:rPr>
                <w:rFonts w:ascii="標楷體" w:eastAsia="標楷體" w:hAnsi="標楷體" w:hint="eastAsia"/>
                <w:color w:val="auto"/>
                <w:sz w:val="24"/>
                <w:szCs w:val="24"/>
              </w:rPr>
              <w:t>2010年被正式列為免申根簽證國家</w:t>
            </w:r>
            <w:r>
              <w:rPr>
                <w:rFonts w:ascii="標楷體" w:eastAsia="標楷體" w:hAnsi="標楷體" w:hint="eastAsia"/>
                <w:color w:val="auto"/>
                <w:sz w:val="24"/>
                <w:szCs w:val="24"/>
              </w:rPr>
              <w:t>，</w:t>
            </w:r>
            <w:r w:rsidRPr="005D1887">
              <w:rPr>
                <w:rFonts w:ascii="標楷體" w:eastAsia="標楷體" w:hAnsi="標楷體" w:hint="eastAsia"/>
                <w:color w:val="auto"/>
                <w:sz w:val="24"/>
                <w:szCs w:val="24"/>
              </w:rPr>
              <w:t>這</w:t>
            </w:r>
            <w:r>
              <w:rPr>
                <w:rFonts w:ascii="標楷體" w:eastAsia="標楷體" w:hAnsi="標楷體" w:hint="eastAsia"/>
                <w:color w:val="auto"/>
                <w:sz w:val="24"/>
                <w:szCs w:val="24"/>
              </w:rPr>
              <w:t>與歐洲哪一個區域組織息息相關</w:t>
            </w:r>
            <w:r w:rsidRPr="005D1887">
              <w:rPr>
                <w:rFonts w:ascii="標楷體" w:eastAsia="標楷體" w:hAnsi="標楷體" w:hint="eastAsia"/>
                <w:color w:val="auto"/>
                <w:sz w:val="24"/>
                <w:szCs w:val="24"/>
              </w:rPr>
              <w:t>？</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5D1887">
              <w:rPr>
                <w:rFonts w:ascii="標楷體" w:eastAsia="標楷體" w:hAnsi="標楷體" w:hint="eastAsia"/>
                <w:color w:val="auto"/>
                <w:sz w:val="24"/>
                <w:szCs w:val="24"/>
              </w:rPr>
              <w:t>歐洲聯盟</w:t>
            </w:r>
          </w:p>
          <w:p w:rsidR="00E1574D" w:rsidRPr="005D1887" w:rsidRDefault="00E1574D" w:rsidP="005D1887">
            <w:pPr>
              <w:ind w:firstLine="0"/>
              <w:jc w:val="left"/>
              <w:rPr>
                <w:rFonts w:ascii="標楷體" w:eastAsia="標楷體" w:hAnsi="標楷體"/>
                <w:color w:val="auto"/>
                <w:sz w:val="24"/>
                <w:szCs w:val="24"/>
              </w:rPr>
            </w:pPr>
            <w:r w:rsidRPr="005D1887">
              <w:rPr>
                <w:rFonts w:ascii="標楷體" w:eastAsia="標楷體" w:hAnsi="標楷體" w:hint="eastAsia"/>
                <w:color w:val="auto"/>
                <w:sz w:val="24"/>
                <w:szCs w:val="24"/>
              </w:rPr>
              <w:t>1.歐洲聯盟成立的動機、發展歷程、組織標誌</w:t>
            </w:r>
          </w:p>
          <w:p w:rsidR="00E1574D" w:rsidRPr="005D1887" w:rsidRDefault="00E1574D" w:rsidP="005D1887">
            <w:pPr>
              <w:ind w:firstLine="0"/>
              <w:jc w:val="left"/>
              <w:rPr>
                <w:rFonts w:ascii="標楷體" w:eastAsia="標楷體" w:hAnsi="標楷體"/>
                <w:color w:val="auto"/>
                <w:sz w:val="24"/>
                <w:szCs w:val="24"/>
              </w:rPr>
            </w:pPr>
            <w:r w:rsidRPr="005D1887">
              <w:rPr>
                <w:rFonts w:ascii="標楷體" w:eastAsia="標楷體" w:hAnsi="標楷體" w:hint="eastAsia"/>
                <w:color w:val="auto"/>
                <w:sz w:val="24"/>
                <w:szCs w:val="24"/>
              </w:rPr>
              <w:t>2.歐洲聯盟的運作模式與功能</w:t>
            </w:r>
          </w:p>
          <w:p w:rsidR="00E1574D" w:rsidRPr="005D1887" w:rsidRDefault="00E1574D" w:rsidP="005D1887">
            <w:pPr>
              <w:ind w:firstLine="0"/>
              <w:jc w:val="left"/>
              <w:rPr>
                <w:rFonts w:ascii="標楷體" w:eastAsia="標楷體" w:hAnsi="標楷體"/>
                <w:color w:val="auto"/>
                <w:sz w:val="24"/>
                <w:szCs w:val="24"/>
              </w:rPr>
            </w:pPr>
            <w:r w:rsidRPr="005D1887">
              <w:rPr>
                <w:rFonts w:ascii="標楷體" w:eastAsia="標楷體" w:hAnsi="標楷體" w:hint="eastAsia"/>
                <w:color w:val="auto"/>
                <w:sz w:val="24"/>
                <w:szCs w:val="24"/>
              </w:rPr>
              <w:t>3.歐洲聯盟的會員國與歐元區分布</w:t>
            </w:r>
          </w:p>
          <w:p w:rsidR="00E1574D" w:rsidRDefault="00E1574D" w:rsidP="005D1887">
            <w:pPr>
              <w:ind w:firstLine="0"/>
              <w:jc w:val="left"/>
              <w:rPr>
                <w:rFonts w:ascii="標楷體" w:eastAsia="標楷體" w:hAnsi="標楷體"/>
                <w:color w:val="auto"/>
                <w:sz w:val="24"/>
                <w:szCs w:val="24"/>
              </w:rPr>
            </w:pPr>
            <w:r w:rsidRPr="005D1887">
              <w:rPr>
                <w:rFonts w:ascii="標楷體" w:eastAsia="標楷體" w:hAnsi="標楷體" w:hint="eastAsia"/>
                <w:color w:val="auto"/>
                <w:sz w:val="24"/>
                <w:szCs w:val="24"/>
              </w:rPr>
              <w:t>4.歐洲聯盟對世界經濟的影響</w:t>
            </w:r>
          </w:p>
          <w:p w:rsidR="00E1574D" w:rsidRDefault="00E1574D" w:rsidP="005D1887">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w:t>
            </w:r>
            <w:r w:rsidRPr="005D1887">
              <w:rPr>
                <w:rFonts w:ascii="標楷體" w:eastAsia="標楷體" w:hAnsi="標楷體" w:hint="eastAsia"/>
                <w:color w:val="auto"/>
                <w:sz w:val="24"/>
                <w:szCs w:val="24"/>
              </w:rPr>
              <w:t>歐盟發展的問題與困境</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1.會員國的財政負擔</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2.成員國面對國際議題的歧異，如國際難民爭議</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3.英國</w:t>
            </w:r>
            <w:r w:rsidRPr="00FE308E">
              <w:rPr>
                <w:rFonts w:ascii="標楷體" w:eastAsia="標楷體" w:hAnsi="標楷體" w:hint="eastAsia"/>
                <w:color w:val="auto"/>
                <w:sz w:val="24"/>
                <w:szCs w:val="24"/>
              </w:rPr>
              <w:t>脫離歐盟</w:t>
            </w:r>
            <w:r>
              <w:rPr>
                <w:rFonts w:ascii="標楷體" w:eastAsia="標楷體" w:hAnsi="標楷體" w:hint="eastAsia"/>
                <w:color w:val="auto"/>
                <w:sz w:val="24"/>
                <w:szCs w:val="24"/>
              </w:rPr>
              <w:t>的影響</w:t>
            </w:r>
          </w:p>
          <w:p w:rsidR="00E1574D" w:rsidRPr="000A50A1"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FE308E">
              <w:rPr>
                <w:rFonts w:ascii="標楷體" w:eastAsia="標楷體" w:hAnsi="標楷體" w:hint="eastAsia"/>
                <w:color w:val="auto"/>
                <w:sz w:val="24"/>
                <w:szCs w:val="24"/>
              </w:rPr>
              <w:t>Covid-19疫情</w:t>
            </w:r>
            <w:r>
              <w:rPr>
                <w:rFonts w:ascii="標楷體" w:eastAsia="標楷體" w:hAnsi="標楷體" w:hint="eastAsia"/>
                <w:color w:val="auto"/>
                <w:sz w:val="24"/>
                <w:szCs w:val="24"/>
              </w:rPr>
              <w:t>對歐盟帶來的挑戰</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8B0AD2">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E1574D" w:rsidRDefault="00874EE2" w:rsidP="008B0AD2">
            <w:pPr>
              <w:snapToGrid w:val="0"/>
              <w:jc w:val="center"/>
              <w:rPr>
                <w:rFonts w:ascii="標楷體" w:eastAsia="標楷體" w:hAnsi="標楷體"/>
                <w:sz w:val="24"/>
                <w:szCs w:val="24"/>
              </w:rPr>
            </w:pPr>
            <w:hyperlink r:id="rId21" w:history="1">
              <w:r w:rsidR="00E1574D" w:rsidRPr="00830742">
                <w:rPr>
                  <w:rStyle w:val="af0"/>
                  <w:rFonts w:ascii="標楷體" w:eastAsia="標楷體" w:hAnsi="標楷體"/>
                  <w:sz w:val="24"/>
                  <w:szCs w:val="24"/>
                </w:rPr>
                <w:t>https://youtu.be/hARWiGbMZCE</w:t>
              </w:r>
            </w:hyperlink>
          </w:p>
          <w:p w:rsidR="00E1574D" w:rsidRPr="00223059" w:rsidRDefault="00E1574D" w:rsidP="008B0AD2">
            <w:pPr>
              <w:snapToGrid w:val="0"/>
              <w:jc w:val="left"/>
              <w:rPr>
                <w:rFonts w:ascii="標楷體" w:eastAsia="標楷體" w:hAnsi="標楷體"/>
                <w:sz w:val="24"/>
                <w:szCs w:val="24"/>
              </w:rPr>
            </w:pPr>
            <w:r>
              <w:rPr>
                <w:rFonts w:ascii="標楷體" w:eastAsia="標楷體" w:hAnsi="標楷體" w:hint="eastAsia"/>
                <w:sz w:val="24"/>
                <w:szCs w:val="24"/>
              </w:rPr>
              <w:t>【</w:t>
            </w:r>
            <w:r w:rsidRPr="008B0AD2">
              <w:rPr>
                <w:rFonts w:ascii="標楷體" w:eastAsia="標楷體" w:hAnsi="標楷體" w:hint="eastAsia"/>
                <w:sz w:val="24"/>
                <w:szCs w:val="24"/>
              </w:rPr>
              <w:t>歐洲議會通過台灣申請免簽證案</w:t>
            </w:r>
            <w:r>
              <w:rPr>
                <w:rFonts w:ascii="標楷體" w:eastAsia="標楷體" w:hAnsi="標楷體" w:hint="eastAsia"/>
                <w:sz w:val="24"/>
                <w:szCs w:val="24"/>
              </w:rPr>
              <w:t>】</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757BC4" w:rsidRDefault="00757BC4" w:rsidP="00757BC4">
            <w:pPr>
              <w:autoSpaceDE w:val="0"/>
              <w:jc w:val="left"/>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757BC4"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757BC4" w:rsidRDefault="00757BC4" w:rsidP="00757BC4">
            <w:pPr>
              <w:autoSpaceDE w:val="0"/>
              <w:jc w:val="left"/>
              <w:rPr>
                <w:rFonts w:ascii="標楷體" w:eastAsia="標楷體" w:hAnsi="標楷體"/>
                <w:sz w:val="24"/>
                <w:szCs w:val="24"/>
              </w:rPr>
            </w:pPr>
          </w:p>
          <w:p w:rsidR="00757BC4" w:rsidRPr="00757BC4"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國J3 了解我國與全球議題之關連性。</w:t>
            </w:r>
          </w:p>
          <w:p w:rsidR="00757BC4" w:rsidRPr="00757BC4" w:rsidRDefault="00757BC4" w:rsidP="00757BC4">
            <w:pPr>
              <w:autoSpaceDE w:val="0"/>
              <w:jc w:val="left"/>
              <w:rPr>
                <w:rFonts w:ascii="標楷體" w:eastAsia="標楷體" w:hAnsi="標楷體"/>
                <w:sz w:val="24"/>
                <w:szCs w:val="24"/>
              </w:rPr>
            </w:pPr>
          </w:p>
          <w:p w:rsidR="00757BC4" w:rsidRPr="00757BC4" w:rsidRDefault="00757BC4" w:rsidP="00757BC4">
            <w:pPr>
              <w:autoSpaceDE w:val="0"/>
              <w:jc w:val="left"/>
              <w:rPr>
                <w:rFonts w:ascii="標楷體" w:eastAsia="標楷體" w:hAnsi="標楷體"/>
                <w:sz w:val="24"/>
                <w:szCs w:val="24"/>
              </w:rPr>
            </w:pPr>
            <w:r w:rsidRPr="00757BC4">
              <w:rPr>
                <w:rFonts w:ascii="標楷體" w:eastAsia="標楷體" w:hAnsi="標楷體" w:hint="eastAsia"/>
                <w:sz w:val="24"/>
                <w:szCs w:val="24"/>
              </w:rPr>
              <w:t>國J5 檢視個人在全球競爭與合作中可以扮演的角色。</w:t>
            </w:r>
          </w:p>
        </w:tc>
        <w:tc>
          <w:tcPr>
            <w:tcW w:w="1276" w:type="dxa"/>
          </w:tcPr>
          <w:p w:rsidR="00E1574D" w:rsidRPr="00757BC4" w:rsidRDefault="00E1574D" w:rsidP="00757BC4">
            <w:pPr>
              <w:autoSpaceDE w:val="0"/>
              <w:snapToGrid w:val="0"/>
              <w:spacing w:line="0" w:lineRule="atLeast"/>
              <w:ind w:hanging="7"/>
              <w:jc w:val="left"/>
              <w:rPr>
                <w:rFonts w:ascii="標楷體" w:eastAsia="標楷體" w:hAnsi="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第十二週</w:t>
            </w:r>
            <w:r w:rsidRPr="005B41E9">
              <w:rPr>
                <w:rFonts w:ascii="標楷體" w:eastAsia="標楷體" w:hAnsi="標楷體" w:cs="標楷體"/>
                <w:color w:val="auto"/>
                <w:sz w:val="24"/>
                <w:szCs w:val="24"/>
              </w:rPr>
              <w:br/>
              <w:t>11/15</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11/21</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地Bh-Ⅳ-1:自然環境背景。</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地Bh-Ⅳ-2:產業活動的發展與文化特色。</w:t>
            </w:r>
          </w:p>
        </w:tc>
        <w:tc>
          <w:tcPr>
            <w:tcW w:w="2551" w:type="dxa"/>
          </w:tcPr>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E1574D" w:rsidRPr="005F5233"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社2c-Ⅳ-3:欣賞並願意維護自然與人文之美。</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第4課歐洲(二)與俄羅斯</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一、引起動機：以俄羅斯人喜愛飲用伏特加酒，說明與當地氣候的關係</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二、俄羅斯的自然環境</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1.俄羅斯的位置與範圍</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2.俄羅斯的地理分區</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3.俄羅斯的地形特色</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FE308E">
              <w:rPr>
                <w:rFonts w:ascii="標楷體" w:eastAsia="標楷體" w:hAnsi="標楷體" w:hint="eastAsia"/>
                <w:color w:val="auto"/>
                <w:sz w:val="24"/>
                <w:szCs w:val="24"/>
              </w:rPr>
              <w:t>歐俄平原</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FE308E">
              <w:rPr>
                <w:rFonts w:ascii="標楷體" w:eastAsia="標楷體" w:hAnsi="標楷體" w:hint="eastAsia"/>
                <w:color w:val="auto"/>
                <w:sz w:val="24"/>
                <w:szCs w:val="24"/>
              </w:rPr>
              <w:t>西伯利亞</w:t>
            </w:r>
            <w:r>
              <w:rPr>
                <w:rFonts w:ascii="標楷體" w:eastAsia="標楷體" w:hAnsi="標楷體" w:hint="eastAsia"/>
                <w:color w:val="auto"/>
                <w:sz w:val="24"/>
                <w:szCs w:val="24"/>
              </w:rPr>
              <w:t>的三大地形區</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(3)主要河川及</w:t>
            </w:r>
            <w:r w:rsidRPr="00FE308E">
              <w:rPr>
                <w:rFonts w:ascii="標楷體" w:eastAsia="標楷體" w:hAnsi="標楷體" w:hint="eastAsia"/>
                <w:color w:val="auto"/>
                <w:sz w:val="24"/>
                <w:szCs w:val="24"/>
              </w:rPr>
              <w:t>水文特性</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FE308E">
              <w:rPr>
                <w:rFonts w:ascii="標楷體" w:eastAsia="標楷體" w:hAnsi="標楷體" w:hint="eastAsia"/>
                <w:color w:val="auto"/>
                <w:sz w:val="24"/>
                <w:szCs w:val="24"/>
              </w:rPr>
              <w:t>俄羅斯的氣候</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FE308E">
              <w:rPr>
                <w:rFonts w:ascii="標楷體" w:eastAsia="標楷體" w:hAnsi="標楷體" w:hint="eastAsia"/>
                <w:color w:val="auto"/>
                <w:sz w:val="24"/>
                <w:szCs w:val="24"/>
              </w:rPr>
              <w:t>大部分地區－溫帶大陸性氣候</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FE308E">
              <w:rPr>
                <w:rFonts w:ascii="標楷體" w:eastAsia="標楷體" w:hAnsi="標楷體" w:hint="eastAsia"/>
                <w:color w:val="auto"/>
                <w:sz w:val="24"/>
                <w:szCs w:val="24"/>
              </w:rPr>
              <w:t>北極圈以北－寒帶氣候</w:t>
            </w:r>
          </w:p>
          <w:p w:rsidR="00E1574D" w:rsidRPr="00FE308E"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(3)主要植被</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w:t>
            </w:r>
            <w:r w:rsidRPr="00B77CA2">
              <w:rPr>
                <w:rFonts w:ascii="標楷體" w:eastAsia="標楷體" w:hAnsi="標楷體" w:hint="eastAsia"/>
                <w:color w:val="auto"/>
                <w:sz w:val="24"/>
                <w:szCs w:val="24"/>
              </w:rPr>
              <w:t>、</w:t>
            </w:r>
            <w:r>
              <w:rPr>
                <w:rFonts w:ascii="標楷體" w:eastAsia="標楷體" w:hAnsi="標楷體" w:hint="eastAsia"/>
                <w:color w:val="auto"/>
                <w:sz w:val="24"/>
                <w:szCs w:val="24"/>
              </w:rPr>
              <w:t>俄羅斯</w:t>
            </w:r>
            <w:r w:rsidRPr="00B77CA2">
              <w:rPr>
                <w:rFonts w:ascii="標楷體" w:eastAsia="標楷體" w:hAnsi="標楷體" w:hint="eastAsia"/>
                <w:color w:val="auto"/>
                <w:sz w:val="24"/>
                <w:szCs w:val="24"/>
              </w:rPr>
              <w:t>區域發</w:t>
            </w:r>
            <w:r>
              <w:rPr>
                <w:rFonts w:ascii="標楷體" w:eastAsia="標楷體" w:hAnsi="標楷體" w:hint="eastAsia"/>
                <w:color w:val="auto"/>
                <w:sz w:val="24"/>
                <w:szCs w:val="24"/>
              </w:rPr>
              <w:t>不均衡</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color w:val="auto"/>
                <w:sz w:val="24"/>
                <w:szCs w:val="24"/>
              </w:rPr>
              <w:t>1.介紹</w:t>
            </w:r>
            <w:r>
              <w:rPr>
                <w:rFonts w:ascii="標楷體" w:eastAsia="標楷體" w:hAnsi="標楷體" w:hint="eastAsia"/>
                <w:color w:val="auto"/>
                <w:sz w:val="24"/>
                <w:szCs w:val="24"/>
              </w:rPr>
              <w:t>人口分布及族群、宗教特色</w:t>
            </w:r>
          </w:p>
          <w:p w:rsidR="00E1574D"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2.都市、產業與交通路線</w:t>
            </w:r>
            <w:r w:rsidRPr="00FE308E">
              <w:rPr>
                <w:rFonts w:ascii="標楷體" w:eastAsia="標楷體" w:hAnsi="標楷體" w:hint="eastAsia"/>
                <w:color w:val="auto"/>
                <w:sz w:val="24"/>
                <w:szCs w:val="24"/>
              </w:rPr>
              <w:t>集中於</w:t>
            </w:r>
            <w:r>
              <w:rPr>
                <w:rFonts w:ascii="標楷體" w:eastAsia="標楷體" w:hAnsi="標楷體" w:hint="eastAsia"/>
                <w:color w:val="auto"/>
                <w:sz w:val="24"/>
                <w:szCs w:val="24"/>
              </w:rPr>
              <w:t>歐俄平原南部</w:t>
            </w:r>
          </w:p>
          <w:p w:rsidR="00E1574D" w:rsidRPr="000A50A1" w:rsidRDefault="00E1574D" w:rsidP="00FE308E">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FE308E">
              <w:rPr>
                <w:rFonts w:ascii="標楷體" w:eastAsia="標楷體" w:hAnsi="標楷體" w:hint="eastAsia"/>
                <w:color w:val="auto"/>
                <w:sz w:val="24"/>
                <w:szCs w:val="24"/>
              </w:rPr>
              <w:t>介紹西伯利亞鐵路</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8102E4" w:rsidRDefault="008102E4" w:rsidP="008B0AD2">
            <w:pPr>
              <w:snapToGrid w:val="0"/>
              <w:jc w:val="left"/>
              <w:rPr>
                <w:rFonts w:ascii="標楷體" w:eastAsia="標楷體" w:hAnsi="標楷體"/>
                <w:sz w:val="24"/>
                <w:szCs w:val="24"/>
              </w:rPr>
            </w:pPr>
            <w:r>
              <w:rPr>
                <w:rFonts w:ascii="標楷體" w:eastAsia="標楷體" w:hAnsi="標楷體"/>
                <w:sz w:val="24"/>
                <w:szCs w:val="24"/>
              </w:rPr>
              <w:t>6.網路影片</w:t>
            </w:r>
          </w:p>
          <w:p w:rsidR="008102E4" w:rsidRDefault="00874EE2" w:rsidP="008B0AD2">
            <w:pPr>
              <w:snapToGrid w:val="0"/>
              <w:jc w:val="left"/>
              <w:rPr>
                <w:rFonts w:ascii="標楷體" w:eastAsia="標楷體" w:hAnsi="標楷體"/>
                <w:sz w:val="24"/>
                <w:szCs w:val="24"/>
              </w:rPr>
            </w:pPr>
            <w:hyperlink r:id="rId22" w:history="1">
              <w:r w:rsidR="008102E4" w:rsidRPr="00562428">
                <w:rPr>
                  <w:rStyle w:val="af0"/>
                  <w:rFonts w:ascii="標楷體" w:eastAsia="標楷體" w:hAnsi="標楷體"/>
                  <w:sz w:val="24"/>
                  <w:szCs w:val="24"/>
                </w:rPr>
                <w:t>https://youtu.be/M5VNNtYx13I</w:t>
              </w:r>
            </w:hyperlink>
          </w:p>
          <w:p w:rsidR="00E1574D" w:rsidRPr="00223059" w:rsidRDefault="008102E4" w:rsidP="008B0AD2">
            <w:pPr>
              <w:snapToGrid w:val="0"/>
              <w:jc w:val="left"/>
              <w:rPr>
                <w:rFonts w:ascii="標楷體" w:eastAsia="標楷體" w:hAnsi="標楷體"/>
                <w:sz w:val="24"/>
                <w:szCs w:val="24"/>
              </w:rPr>
            </w:pPr>
            <w:r>
              <w:rPr>
                <w:rFonts w:ascii="標楷體" w:eastAsia="標楷體" w:hAnsi="標楷體" w:hint="eastAsia"/>
                <w:sz w:val="24"/>
                <w:szCs w:val="24"/>
              </w:rPr>
              <w:t>【</w:t>
            </w:r>
            <w:r w:rsidRPr="008102E4">
              <w:rPr>
                <w:rFonts w:ascii="標楷體" w:eastAsia="標楷體" w:hAnsi="標楷體" w:hint="eastAsia"/>
                <w:sz w:val="24"/>
                <w:szCs w:val="24"/>
              </w:rPr>
              <w:t>西伯利亞高原-51度 學童嚴冬中上學去</w:t>
            </w:r>
            <w:r>
              <w:rPr>
                <w:rFonts w:ascii="標楷體" w:eastAsia="標楷體" w:hAnsi="標楷體" w:hint="eastAsia"/>
                <w:sz w:val="24"/>
                <w:szCs w:val="24"/>
              </w:rPr>
              <w:t>】</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E1574D" w:rsidRDefault="00757BC4"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757BC4" w:rsidRPr="00E1574D" w:rsidRDefault="00757BC4"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757BC4" w:rsidRDefault="00757BC4" w:rsidP="00757BC4">
            <w:pPr>
              <w:ind w:firstLine="0"/>
              <w:jc w:val="left"/>
              <w:rPr>
                <w:rFonts w:ascii="標楷體" w:eastAsia="標楷體" w:hAnsi="標楷體"/>
                <w:color w:val="auto"/>
                <w:sz w:val="24"/>
                <w:szCs w:val="24"/>
              </w:rPr>
            </w:pPr>
          </w:p>
          <w:p w:rsidR="00757BC4" w:rsidRPr="00757BC4" w:rsidRDefault="00757BC4" w:rsidP="00757BC4">
            <w:pPr>
              <w:ind w:firstLine="0"/>
              <w:jc w:val="left"/>
              <w:rPr>
                <w:rFonts w:ascii="標楷體" w:eastAsia="標楷體" w:hAnsi="標楷體"/>
                <w:color w:val="auto"/>
                <w:sz w:val="24"/>
                <w:szCs w:val="24"/>
              </w:rPr>
            </w:pPr>
            <w:r w:rsidRPr="00757BC4">
              <w:rPr>
                <w:rFonts w:ascii="標楷體" w:eastAsia="標楷體" w:hAnsi="標楷體" w:hint="eastAsia"/>
                <w:color w:val="auto"/>
                <w:sz w:val="24"/>
                <w:szCs w:val="24"/>
              </w:rPr>
              <w:t>【多元文化教育】</w:t>
            </w:r>
          </w:p>
          <w:p w:rsidR="00E1574D" w:rsidRPr="00757BC4" w:rsidRDefault="00757BC4" w:rsidP="00757BC4">
            <w:pPr>
              <w:ind w:firstLine="0"/>
              <w:jc w:val="left"/>
              <w:rPr>
                <w:rFonts w:ascii="標楷體" w:eastAsia="標楷體" w:hAnsi="標楷體"/>
                <w:color w:val="auto"/>
                <w:sz w:val="24"/>
                <w:szCs w:val="24"/>
              </w:rPr>
            </w:pPr>
            <w:r w:rsidRPr="00757BC4">
              <w:rPr>
                <w:rFonts w:ascii="標楷體" w:eastAsia="標楷體" w:hAnsi="標楷體" w:hint="eastAsia"/>
                <w:color w:val="auto"/>
                <w:sz w:val="24"/>
                <w:szCs w:val="24"/>
              </w:rPr>
              <w:t>多J5 了解及尊重不同文化的習俗與禁忌。</w:t>
            </w:r>
          </w:p>
        </w:tc>
        <w:tc>
          <w:tcPr>
            <w:tcW w:w="1276" w:type="dxa"/>
          </w:tcPr>
          <w:p w:rsidR="00E1574D" w:rsidRPr="00757BC4" w:rsidRDefault="00E1574D" w:rsidP="00757BC4">
            <w:pPr>
              <w:snapToGrid w:val="0"/>
              <w:spacing w:line="0" w:lineRule="atLeast"/>
              <w:ind w:firstLine="0"/>
              <w:jc w:val="left"/>
              <w:rPr>
                <w:rFonts w:ascii="標楷體" w:eastAsia="標楷體" w:hAnsi="標楷體"/>
                <w:color w:val="auto"/>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第十三週</w:t>
            </w:r>
            <w:r w:rsidRPr="005B41E9">
              <w:rPr>
                <w:rFonts w:ascii="標楷體" w:eastAsia="標楷體" w:hAnsi="標楷體" w:cs="標楷體"/>
                <w:color w:val="auto"/>
                <w:sz w:val="24"/>
                <w:szCs w:val="24"/>
              </w:rPr>
              <w:br/>
              <w:t>11/22</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11/28</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地Bh-Ⅳ-3:現代經濟的發展與區域結盟。</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地Bh-Ⅳ-4:問題探究：歐洲發展綠能的原因與條件。</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地1b-Ⅳ-2:歸納自然與人文環境互動的結果。</w:t>
            </w:r>
          </w:p>
          <w:p w:rsidR="00E1574D"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地1c-Ⅳ-1:利用地理基本概念與技能，檢視生活中面對的選擇與決策。</w:t>
            </w:r>
          </w:p>
          <w:p w:rsidR="00E1574D" w:rsidRPr="005F5233"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社2c-Ⅳ-1:從歷史或社會事件中，省思自身或所屬群體的文化淵源、處境及自主性。</w:t>
            </w:r>
          </w:p>
        </w:tc>
        <w:tc>
          <w:tcPr>
            <w:tcW w:w="3827" w:type="dxa"/>
          </w:tcPr>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第4課歐洲(二)與俄羅斯</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B77CA2">
              <w:rPr>
                <w:rFonts w:ascii="標楷體" w:eastAsia="標楷體" w:hAnsi="標楷體" w:hint="eastAsia"/>
                <w:color w:val="auto"/>
                <w:sz w:val="24"/>
                <w:szCs w:val="24"/>
              </w:rPr>
              <w:t>、俄羅斯</w:t>
            </w:r>
            <w:r>
              <w:rPr>
                <w:rFonts w:ascii="標楷體" w:eastAsia="標楷體" w:hAnsi="標楷體" w:hint="eastAsia"/>
                <w:color w:val="auto"/>
                <w:sz w:val="24"/>
                <w:szCs w:val="24"/>
              </w:rPr>
              <w:t>的</w:t>
            </w:r>
            <w:r w:rsidRPr="00B77CA2">
              <w:rPr>
                <w:rFonts w:ascii="標楷體" w:eastAsia="標楷體" w:hAnsi="標楷體" w:hint="eastAsia"/>
                <w:color w:val="auto"/>
                <w:sz w:val="24"/>
                <w:szCs w:val="24"/>
              </w:rPr>
              <w:t>經濟</w:t>
            </w:r>
            <w:r>
              <w:rPr>
                <w:rFonts w:ascii="標楷體" w:eastAsia="標楷體" w:hAnsi="標楷體" w:hint="eastAsia"/>
                <w:color w:val="auto"/>
                <w:sz w:val="24"/>
                <w:szCs w:val="24"/>
              </w:rPr>
              <w:t>發展</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w:t>
            </w:r>
            <w:r w:rsidRPr="00FD07A2">
              <w:rPr>
                <w:rFonts w:ascii="標楷體" w:eastAsia="標楷體" w:hAnsi="標楷體" w:hint="eastAsia"/>
                <w:color w:val="auto"/>
                <w:sz w:val="24"/>
                <w:szCs w:val="24"/>
              </w:rPr>
              <w:t>以圖表分析</w:t>
            </w:r>
            <w:r>
              <w:rPr>
                <w:rFonts w:ascii="標楷體" w:eastAsia="標楷體" w:hAnsi="標楷體" w:hint="eastAsia"/>
                <w:color w:val="auto"/>
                <w:sz w:val="24"/>
                <w:szCs w:val="24"/>
              </w:rPr>
              <w:t>俄羅斯</w:t>
            </w:r>
            <w:r w:rsidRPr="00FD07A2">
              <w:rPr>
                <w:rFonts w:ascii="標楷體" w:eastAsia="標楷體" w:hAnsi="標楷體" w:hint="eastAsia"/>
                <w:color w:val="auto"/>
                <w:sz w:val="24"/>
                <w:szCs w:val="24"/>
              </w:rPr>
              <w:t>主要出口品項</w:t>
            </w:r>
            <w:r>
              <w:rPr>
                <w:rFonts w:ascii="標楷體" w:eastAsia="標楷體" w:hAnsi="標楷體" w:hint="eastAsia"/>
                <w:color w:val="auto"/>
                <w:sz w:val="24"/>
                <w:szCs w:val="24"/>
              </w:rPr>
              <w:t>的</w:t>
            </w:r>
            <w:r w:rsidRPr="00FD07A2">
              <w:rPr>
                <w:rFonts w:ascii="標楷體" w:eastAsia="標楷體" w:hAnsi="標楷體" w:hint="eastAsia"/>
                <w:color w:val="auto"/>
                <w:sz w:val="24"/>
                <w:szCs w:val="24"/>
              </w:rPr>
              <w:t>特色</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2.經濟依賴</w:t>
            </w:r>
            <w:r w:rsidRPr="00B77CA2">
              <w:rPr>
                <w:rFonts w:ascii="標楷體" w:eastAsia="標楷體" w:hAnsi="標楷體" w:hint="eastAsia"/>
                <w:color w:val="auto"/>
                <w:sz w:val="24"/>
                <w:szCs w:val="24"/>
              </w:rPr>
              <w:t>天然資源輸出</w:t>
            </w:r>
            <w:r>
              <w:rPr>
                <w:rFonts w:ascii="標楷體" w:eastAsia="標楷體" w:hAnsi="標楷體" w:hint="eastAsia"/>
                <w:color w:val="auto"/>
                <w:sz w:val="24"/>
                <w:szCs w:val="24"/>
              </w:rPr>
              <w:t>:</w:t>
            </w:r>
            <w:r w:rsidRPr="00FD07A2">
              <w:rPr>
                <w:rFonts w:ascii="標楷體" w:eastAsia="標楷體" w:hAnsi="標楷體" w:hint="eastAsia"/>
                <w:color w:val="auto"/>
                <w:sz w:val="24"/>
                <w:szCs w:val="24"/>
              </w:rPr>
              <w:t>大量出口礦產及原物料</w:t>
            </w:r>
          </w:p>
          <w:p w:rsidR="00E1574D" w:rsidRDefault="00E1574D" w:rsidP="006A3F9D">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w:t>
            </w:r>
            <w:r w:rsidRPr="00FD07A2">
              <w:rPr>
                <w:rFonts w:ascii="標楷體" w:eastAsia="標楷體" w:hAnsi="標楷體" w:hint="eastAsia"/>
                <w:color w:val="auto"/>
                <w:sz w:val="24"/>
                <w:szCs w:val="24"/>
              </w:rPr>
              <w:t>俄羅斯工業區分布</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3.討論俄</w:t>
            </w:r>
            <w:r w:rsidRPr="00FD07A2">
              <w:rPr>
                <w:rFonts w:ascii="標楷體" w:eastAsia="標楷體" w:hAnsi="標楷體" w:hint="eastAsia"/>
                <w:color w:val="auto"/>
                <w:sz w:val="24"/>
                <w:szCs w:val="24"/>
              </w:rPr>
              <w:t>羅斯依賴天然礦產資源可能會造成</w:t>
            </w:r>
            <w:r>
              <w:rPr>
                <w:rFonts w:ascii="標楷體" w:eastAsia="標楷體" w:hAnsi="標楷體" w:hint="eastAsia"/>
                <w:color w:val="auto"/>
                <w:sz w:val="24"/>
                <w:szCs w:val="24"/>
              </w:rPr>
              <w:t>的負面影響</w:t>
            </w:r>
          </w:p>
          <w:p w:rsidR="00E1574D" w:rsidRPr="00B77CA2"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4.討論俄</w:t>
            </w:r>
            <w:r w:rsidRPr="00FD07A2">
              <w:rPr>
                <w:rFonts w:ascii="標楷體" w:eastAsia="標楷體" w:hAnsi="標楷體" w:hint="eastAsia"/>
                <w:color w:val="auto"/>
                <w:sz w:val="24"/>
                <w:szCs w:val="24"/>
              </w:rPr>
              <w:t>羅斯</w:t>
            </w:r>
            <w:r>
              <w:rPr>
                <w:rFonts w:ascii="標楷體" w:eastAsia="標楷體" w:hAnsi="標楷體" w:hint="eastAsia"/>
                <w:color w:val="auto"/>
                <w:sz w:val="24"/>
                <w:szCs w:val="24"/>
              </w:rPr>
              <w:t>以那些方式企圖</w:t>
            </w:r>
            <w:r w:rsidRPr="00B77CA2">
              <w:rPr>
                <w:rFonts w:ascii="標楷體" w:eastAsia="標楷體" w:hAnsi="標楷體" w:hint="eastAsia"/>
                <w:color w:val="auto"/>
                <w:sz w:val="24"/>
                <w:szCs w:val="24"/>
              </w:rPr>
              <w:t>改善國內投資環境</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w:t>
            </w:r>
            <w:r w:rsidRPr="00FD07A2">
              <w:rPr>
                <w:rFonts w:ascii="標楷體" w:eastAsia="標楷體" w:hAnsi="標楷體" w:hint="eastAsia"/>
                <w:color w:val="auto"/>
                <w:sz w:val="24"/>
                <w:szCs w:val="24"/>
              </w:rPr>
              <w:t>俄羅斯的天然氣外交</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1.以天然氣管線地圖說明俄羅斯的天然氣對歐洲的重要性</w:t>
            </w:r>
          </w:p>
          <w:p w:rsidR="00E1574D" w:rsidRDefault="00E1574D" w:rsidP="006A3F9D">
            <w:pPr>
              <w:ind w:firstLine="0"/>
              <w:jc w:val="left"/>
              <w:rPr>
                <w:rFonts w:ascii="標楷體" w:eastAsia="標楷體" w:hAnsi="標楷體"/>
                <w:color w:val="auto"/>
                <w:sz w:val="24"/>
                <w:szCs w:val="24"/>
              </w:rPr>
            </w:pPr>
            <w:r>
              <w:rPr>
                <w:rFonts w:ascii="標楷體" w:eastAsia="標楷體" w:hAnsi="標楷體" w:hint="eastAsia"/>
                <w:color w:val="auto"/>
                <w:sz w:val="24"/>
                <w:szCs w:val="24"/>
              </w:rPr>
              <w:t>2.討論</w:t>
            </w:r>
            <w:r w:rsidRPr="00FD07A2">
              <w:rPr>
                <w:rFonts w:ascii="標楷體" w:eastAsia="標楷體" w:hAnsi="標楷體" w:hint="eastAsia"/>
                <w:color w:val="auto"/>
                <w:sz w:val="24"/>
                <w:szCs w:val="24"/>
              </w:rPr>
              <w:t>「俄烏衝突」</w:t>
            </w:r>
            <w:r>
              <w:rPr>
                <w:rFonts w:ascii="標楷體" w:eastAsia="標楷體" w:hAnsi="標楷體" w:hint="eastAsia"/>
                <w:color w:val="auto"/>
                <w:sz w:val="24"/>
                <w:szCs w:val="24"/>
              </w:rPr>
              <w:t>及</w:t>
            </w:r>
            <w:r w:rsidRPr="00FD07A2">
              <w:rPr>
                <w:rFonts w:ascii="標楷體" w:eastAsia="標楷體" w:hAnsi="標楷體" w:hint="eastAsia"/>
                <w:color w:val="auto"/>
                <w:sz w:val="24"/>
                <w:szCs w:val="24"/>
              </w:rPr>
              <w:t>歐盟國家</w:t>
            </w:r>
            <w:r>
              <w:rPr>
                <w:rFonts w:ascii="標楷體" w:eastAsia="標楷體" w:hAnsi="標楷體" w:hint="eastAsia"/>
                <w:color w:val="auto"/>
                <w:sz w:val="24"/>
                <w:szCs w:val="24"/>
              </w:rPr>
              <w:t>的角色及態度</w:t>
            </w:r>
          </w:p>
          <w:p w:rsidR="00E1574D" w:rsidRDefault="00E1574D" w:rsidP="00FD07A2">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w:t>
            </w:r>
            <w:r w:rsidRPr="00B77CA2">
              <w:rPr>
                <w:rFonts w:ascii="標楷體" w:eastAsia="標楷體" w:hAnsi="標楷體" w:hint="eastAsia"/>
                <w:color w:val="auto"/>
                <w:sz w:val="24"/>
                <w:szCs w:val="24"/>
              </w:rPr>
              <w:t>探究活動：歐洲</w:t>
            </w:r>
            <w:r>
              <w:rPr>
                <w:rFonts w:ascii="標楷體" w:eastAsia="標楷體" w:hAnsi="標楷體" w:hint="eastAsia"/>
                <w:color w:val="auto"/>
                <w:sz w:val="24"/>
                <w:szCs w:val="24"/>
              </w:rPr>
              <w:t>的</w:t>
            </w:r>
            <w:r w:rsidRPr="00B77CA2">
              <w:rPr>
                <w:rFonts w:ascii="標楷體" w:eastAsia="標楷體" w:hAnsi="標楷體" w:hint="eastAsia"/>
                <w:color w:val="auto"/>
                <w:sz w:val="24"/>
                <w:szCs w:val="24"/>
              </w:rPr>
              <w:t>綠能</w:t>
            </w:r>
            <w:r>
              <w:rPr>
                <w:rFonts w:ascii="標楷體" w:eastAsia="標楷體" w:hAnsi="標楷體" w:hint="eastAsia"/>
                <w:color w:val="auto"/>
                <w:sz w:val="24"/>
                <w:szCs w:val="24"/>
              </w:rPr>
              <w:t>產業</w:t>
            </w:r>
          </w:p>
          <w:p w:rsidR="00E1574D" w:rsidRDefault="00E1574D" w:rsidP="00FD07A2">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FD07A2">
              <w:rPr>
                <w:rFonts w:ascii="標楷體" w:eastAsia="標楷體" w:hAnsi="標楷體" w:hint="eastAsia"/>
                <w:color w:val="auto"/>
                <w:sz w:val="24"/>
                <w:szCs w:val="24"/>
              </w:rPr>
              <w:t>歐洲國家發展綠能的原因</w:t>
            </w:r>
          </w:p>
          <w:p w:rsidR="00E1574D" w:rsidRDefault="00E1574D" w:rsidP="00FD07A2">
            <w:pPr>
              <w:ind w:firstLine="0"/>
              <w:jc w:val="left"/>
              <w:rPr>
                <w:rFonts w:ascii="標楷體" w:eastAsia="標楷體" w:hAnsi="標楷體"/>
                <w:color w:val="auto"/>
                <w:sz w:val="24"/>
                <w:szCs w:val="24"/>
              </w:rPr>
            </w:pPr>
            <w:r>
              <w:rPr>
                <w:rFonts w:ascii="標楷體" w:eastAsia="標楷體" w:hAnsi="標楷體" w:hint="eastAsia"/>
                <w:color w:val="auto"/>
                <w:sz w:val="24"/>
                <w:szCs w:val="24"/>
              </w:rPr>
              <w:t>2.歐洲國家使用</w:t>
            </w:r>
            <w:r w:rsidRPr="00FD07A2">
              <w:rPr>
                <w:rFonts w:ascii="標楷體" w:eastAsia="標楷體" w:hAnsi="標楷體" w:hint="eastAsia"/>
                <w:color w:val="auto"/>
                <w:sz w:val="24"/>
                <w:szCs w:val="24"/>
              </w:rPr>
              <w:t>的</w:t>
            </w:r>
            <w:r>
              <w:rPr>
                <w:rFonts w:ascii="標楷體" w:eastAsia="標楷體" w:hAnsi="標楷體" w:hint="eastAsia"/>
                <w:color w:val="auto"/>
                <w:sz w:val="24"/>
                <w:szCs w:val="24"/>
              </w:rPr>
              <w:t>主要</w:t>
            </w:r>
            <w:r w:rsidRPr="00FD07A2">
              <w:rPr>
                <w:rFonts w:ascii="標楷體" w:eastAsia="標楷體" w:hAnsi="標楷體" w:hint="eastAsia"/>
                <w:color w:val="auto"/>
                <w:sz w:val="24"/>
                <w:szCs w:val="24"/>
              </w:rPr>
              <w:t>綠能種類</w:t>
            </w:r>
          </w:p>
          <w:p w:rsidR="00E1574D" w:rsidRPr="000A50A1" w:rsidRDefault="00E1574D" w:rsidP="00FD07A2">
            <w:pPr>
              <w:ind w:firstLine="0"/>
              <w:jc w:val="left"/>
              <w:rPr>
                <w:rFonts w:ascii="標楷體" w:eastAsia="標楷體" w:hAnsi="標楷體"/>
                <w:color w:val="auto"/>
                <w:sz w:val="24"/>
                <w:szCs w:val="24"/>
              </w:rPr>
            </w:pPr>
            <w:r>
              <w:rPr>
                <w:rFonts w:ascii="標楷體" w:eastAsia="標楷體" w:hAnsi="標楷體" w:hint="eastAsia"/>
                <w:color w:val="auto"/>
                <w:sz w:val="24"/>
                <w:szCs w:val="24"/>
              </w:rPr>
              <w:t>3.分析影響</w:t>
            </w:r>
            <w:r w:rsidRPr="00FD07A2">
              <w:rPr>
                <w:rFonts w:ascii="標楷體" w:eastAsia="標楷體" w:hAnsi="標楷體" w:hint="eastAsia"/>
                <w:color w:val="auto"/>
                <w:sz w:val="24"/>
                <w:szCs w:val="24"/>
              </w:rPr>
              <w:t>國家選擇綠能</w:t>
            </w:r>
            <w:r>
              <w:rPr>
                <w:rFonts w:ascii="標楷體" w:eastAsia="標楷體" w:hAnsi="標楷體" w:hint="eastAsia"/>
                <w:color w:val="auto"/>
                <w:sz w:val="24"/>
                <w:szCs w:val="24"/>
              </w:rPr>
              <w:t>種類</w:t>
            </w:r>
            <w:r w:rsidRPr="00FD07A2">
              <w:rPr>
                <w:rFonts w:ascii="標楷體" w:eastAsia="標楷體" w:hAnsi="標楷體" w:hint="eastAsia"/>
                <w:color w:val="auto"/>
                <w:sz w:val="24"/>
                <w:szCs w:val="24"/>
              </w:rPr>
              <w:t>的條件</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8B0AD2">
            <w:pPr>
              <w:snapToGrid w:val="0"/>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E1574D" w:rsidRDefault="00874EE2" w:rsidP="008B0AD2">
            <w:pPr>
              <w:snapToGrid w:val="0"/>
              <w:jc w:val="center"/>
              <w:rPr>
                <w:rFonts w:ascii="標楷體" w:eastAsia="標楷體" w:hAnsi="標楷體"/>
                <w:sz w:val="24"/>
                <w:szCs w:val="24"/>
              </w:rPr>
            </w:pPr>
            <w:hyperlink r:id="rId23" w:history="1">
              <w:r w:rsidR="00E1574D" w:rsidRPr="00830742">
                <w:rPr>
                  <w:rStyle w:val="af0"/>
                  <w:rFonts w:ascii="標楷體" w:eastAsia="標楷體" w:hAnsi="標楷體"/>
                  <w:sz w:val="24"/>
                  <w:szCs w:val="24"/>
                </w:rPr>
                <w:t>https://youtu.be/lzDIz0jmn1E</w:t>
              </w:r>
            </w:hyperlink>
          </w:p>
          <w:p w:rsidR="00E1574D" w:rsidRPr="00223059" w:rsidRDefault="00E1574D" w:rsidP="008B0AD2">
            <w:pPr>
              <w:snapToGrid w:val="0"/>
              <w:jc w:val="left"/>
              <w:rPr>
                <w:rFonts w:ascii="標楷體" w:eastAsia="標楷體" w:hAnsi="標楷體"/>
                <w:sz w:val="24"/>
                <w:szCs w:val="24"/>
              </w:rPr>
            </w:pPr>
            <w:r>
              <w:rPr>
                <w:rFonts w:ascii="標楷體" w:eastAsia="標楷體" w:hAnsi="標楷體" w:hint="eastAsia"/>
                <w:sz w:val="24"/>
                <w:szCs w:val="24"/>
              </w:rPr>
              <w:t>【</w:t>
            </w:r>
            <w:r w:rsidRPr="008B0AD2">
              <w:rPr>
                <w:rFonts w:ascii="標楷體" w:eastAsia="標楷體" w:hAnsi="標楷體" w:hint="eastAsia"/>
                <w:sz w:val="24"/>
                <w:szCs w:val="24"/>
              </w:rPr>
              <w:t>歐洲環保綠能模範生愛爾蘭如何辦到</w:t>
            </w:r>
            <w:r>
              <w:rPr>
                <w:rFonts w:ascii="標楷體" w:eastAsia="標楷體" w:hAnsi="標楷體" w:hint="eastAsia"/>
                <w:sz w:val="24"/>
                <w:szCs w:val="24"/>
              </w:rPr>
              <w:t>】</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DA5A19" w:rsidRPr="00757BC4" w:rsidRDefault="00DA5A19" w:rsidP="00DA5A19">
            <w:pPr>
              <w:autoSpaceDE w:val="0"/>
              <w:jc w:val="left"/>
              <w:rPr>
                <w:rFonts w:ascii="標楷體" w:eastAsia="標楷體" w:hAnsi="標楷體"/>
                <w:sz w:val="24"/>
                <w:szCs w:val="24"/>
              </w:rPr>
            </w:pPr>
            <w:r>
              <w:rPr>
                <w:rFonts w:ascii="標楷體" w:eastAsia="標楷體" w:hAnsi="標楷體" w:hint="eastAsia"/>
                <w:sz w:val="24"/>
                <w:szCs w:val="24"/>
              </w:rPr>
              <w:t>【</w:t>
            </w:r>
            <w:r w:rsidRPr="00757BC4">
              <w:rPr>
                <w:rFonts w:ascii="標楷體" w:eastAsia="標楷體" w:hAnsi="標楷體" w:hint="eastAsia"/>
                <w:sz w:val="24"/>
                <w:szCs w:val="24"/>
              </w:rPr>
              <w:t>國際教育</w:t>
            </w:r>
            <w:r>
              <w:rPr>
                <w:rFonts w:ascii="標楷體" w:eastAsia="標楷體" w:hAnsi="標楷體" w:hint="eastAsia"/>
                <w:sz w:val="24"/>
                <w:szCs w:val="24"/>
              </w:rPr>
              <w:t>】</w:t>
            </w:r>
          </w:p>
          <w:p w:rsidR="00DA5A19" w:rsidRDefault="00DA5A19" w:rsidP="00DA5A19">
            <w:pPr>
              <w:autoSpaceDE w:val="0"/>
              <w:jc w:val="left"/>
              <w:rPr>
                <w:rFonts w:ascii="標楷體" w:eastAsia="標楷體" w:hAnsi="標楷體"/>
                <w:sz w:val="24"/>
                <w:szCs w:val="24"/>
              </w:rPr>
            </w:pPr>
            <w:r w:rsidRPr="00757BC4">
              <w:rPr>
                <w:rFonts w:ascii="標楷體" w:eastAsia="標楷體" w:hAnsi="標楷體" w:hint="eastAsia"/>
                <w:sz w:val="24"/>
                <w:szCs w:val="24"/>
              </w:rPr>
              <w:t>國J1 理解國家發展和全球之關連性。</w:t>
            </w:r>
          </w:p>
          <w:p w:rsidR="00DA5A19" w:rsidRDefault="00DA5A19" w:rsidP="00DA5A19">
            <w:pPr>
              <w:snapToGrid w:val="0"/>
              <w:rPr>
                <w:rFonts w:ascii="標楷體" w:eastAsia="標楷體" w:hAnsi="標楷體"/>
                <w:sz w:val="24"/>
                <w:szCs w:val="24"/>
              </w:rPr>
            </w:pPr>
          </w:p>
          <w:p w:rsidR="00DA5A19" w:rsidRPr="00DA5A19" w:rsidRDefault="00DA5A19" w:rsidP="00DA5A19">
            <w:pPr>
              <w:snapToGrid w:val="0"/>
              <w:rPr>
                <w:rFonts w:ascii="標楷體" w:eastAsia="標楷體" w:hAnsi="標楷體"/>
                <w:sz w:val="24"/>
                <w:szCs w:val="24"/>
              </w:rPr>
            </w:pPr>
            <w:r w:rsidRPr="00DA5A19">
              <w:rPr>
                <w:rFonts w:ascii="標楷體" w:eastAsia="標楷體" w:hAnsi="標楷體" w:hint="eastAsia"/>
                <w:sz w:val="24"/>
                <w:szCs w:val="24"/>
              </w:rPr>
              <w:t xml:space="preserve">【環境教育】 </w:t>
            </w:r>
          </w:p>
          <w:p w:rsidR="00E1574D" w:rsidRPr="00DA5A19" w:rsidRDefault="00DA5A19" w:rsidP="00DA5A19">
            <w:pPr>
              <w:snapToGrid w:val="0"/>
              <w:rPr>
                <w:rFonts w:ascii="標楷體" w:eastAsia="標楷體" w:hAnsi="標楷體"/>
                <w:sz w:val="24"/>
                <w:szCs w:val="24"/>
              </w:rPr>
            </w:pPr>
            <w:r w:rsidRPr="00DA5A19">
              <w:rPr>
                <w:rFonts w:ascii="標楷體" w:eastAsia="標楷體" w:hAnsi="標楷體" w:hint="eastAsia"/>
                <w:sz w:val="24"/>
                <w:szCs w:val="24"/>
              </w:rPr>
              <w:t>環J4 了解永續發展的意義（環境、社會、與經濟的均衡發展）與原則。</w:t>
            </w:r>
          </w:p>
        </w:tc>
        <w:tc>
          <w:tcPr>
            <w:tcW w:w="1276" w:type="dxa"/>
          </w:tcPr>
          <w:p w:rsidR="00E1574D" w:rsidRPr="00DA5A19" w:rsidRDefault="00E1574D" w:rsidP="00DA5A19">
            <w:pPr>
              <w:snapToGrid w:val="0"/>
              <w:spacing w:line="0" w:lineRule="atLeast"/>
              <w:ind w:hanging="7"/>
              <w:rPr>
                <w:rFonts w:ascii="標楷體" w:eastAsia="標楷體" w:hAnsi="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第十四週</w:t>
            </w:r>
            <w:r w:rsidRPr="005B41E9">
              <w:rPr>
                <w:rFonts w:ascii="標楷體" w:eastAsia="標楷體" w:hAnsi="標楷體" w:cs="標楷體"/>
                <w:color w:val="auto"/>
                <w:sz w:val="24"/>
                <w:szCs w:val="24"/>
              </w:rPr>
              <w:br/>
              <w:t>11/29</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12/5</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地Bg-Ⅳ-1:自然環境與資源。</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地Bg-Ⅳ-2:漠南非洲的文化特色與影響。</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地Bg-Ⅳ-3:現代經濟的發展與挑戰。</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地Bg-Ⅳ-4:問題探究：漠南非洲的公平貿易議題。</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社1b-Ⅳ-1:應用社會領域內容知識解析生活經驗或社會現象。</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社2b-Ⅳ-2:尊重不同群體文化的差異性，並欣賞其文化之美。</w:t>
            </w:r>
          </w:p>
        </w:tc>
        <w:tc>
          <w:tcPr>
            <w:tcW w:w="3827" w:type="dxa"/>
          </w:tcPr>
          <w:p w:rsidR="00E1574D" w:rsidRDefault="00E1574D" w:rsidP="00CA05C8">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【第二次評量週】複習第一單元第</w:t>
            </w:r>
            <w:r>
              <w:rPr>
                <w:rFonts w:ascii="標楷體" w:eastAsia="標楷體" w:hAnsi="標楷體" w:hint="eastAsia"/>
                <w:color w:val="auto"/>
                <w:sz w:val="24"/>
                <w:szCs w:val="24"/>
              </w:rPr>
              <w:t>3</w:t>
            </w:r>
            <w:r w:rsidRPr="00B77CA2">
              <w:rPr>
                <w:rFonts w:ascii="標楷體" w:eastAsia="標楷體" w:hAnsi="標楷體" w:hint="eastAsia"/>
                <w:color w:val="auto"/>
                <w:sz w:val="24"/>
                <w:szCs w:val="24"/>
              </w:rPr>
              <w:t>-</w:t>
            </w:r>
            <w:r>
              <w:rPr>
                <w:rFonts w:ascii="標楷體" w:eastAsia="標楷體" w:hAnsi="標楷體" w:hint="eastAsia"/>
                <w:color w:val="auto"/>
                <w:sz w:val="24"/>
                <w:szCs w:val="24"/>
              </w:rPr>
              <w:t>4</w:t>
            </w:r>
            <w:r w:rsidRPr="00B77CA2">
              <w:rPr>
                <w:rFonts w:ascii="標楷體" w:eastAsia="標楷體" w:hAnsi="標楷體" w:hint="eastAsia"/>
                <w:color w:val="auto"/>
                <w:sz w:val="24"/>
                <w:szCs w:val="24"/>
              </w:rPr>
              <w:t>課</w:t>
            </w:r>
          </w:p>
          <w:p w:rsidR="00E1574D" w:rsidRPr="00CA05C8" w:rsidRDefault="00E1574D" w:rsidP="00CA05C8">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CF5BBE">
              <w:rPr>
                <w:rFonts w:ascii="標楷體" w:eastAsia="標楷體" w:hAnsi="標楷體" w:hint="eastAsia"/>
                <w:color w:val="auto"/>
                <w:sz w:val="24"/>
                <w:szCs w:val="24"/>
              </w:rPr>
              <w:t>歐洲的自然環境有何特色？</w:t>
            </w:r>
          </w:p>
          <w:p w:rsidR="00E1574D" w:rsidRPr="00CF5BBE" w:rsidRDefault="00E1574D" w:rsidP="00CF5BBE">
            <w:pPr>
              <w:ind w:firstLine="0"/>
              <w:jc w:val="left"/>
              <w:rPr>
                <w:rFonts w:ascii="標楷體" w:eastAsia="標楷體" w:hAnsi="標楷體"/>
                <w:color w:val="auto"/>
                <w:sz w:val="24"/>
                <w:szCs w:val="24"/>
              </w:rPr>
            </w:pPr>
            <w:r w:rsidRPr="00CF5BBE">
              <w:rPr>
                <w:rFonts w:ascii="標楷體" w:eastAsia="標楷體" w:hAnsi="標楷體" w:hint="eastAsia"/>
                <w:color w:val="auto"/>
                <w:sz w:val="24"/>
                <w:szCs w:val="24"/>
              </w:rPr>
              <w:t>二、歐洲國家的產業發達嗎？</w:t>
            </w:r>
          </w:p>
          <w:p w:rsidR="00E1574D" w:rsidRPr="00CF5BBE" w:rsidRDefault="00E1574D" w:rsidP="00CF5BBE">
            <w:pPr>
              <w:ind w:firstLine="0"/>
              <w:jc w:val="left"/>
              <w:rPr>
                <w:rFonts w:ascii="標楷體" w:eastAsia="標楷體" w:hAnsi="標楷體"/>
                <w:color w:val="auto"/>
                <w:sz w:val="24"/>
                <w:szCs w:val="24"/>
              </w:rPr>
            </w:pPr>
            <w:r w:rsidRPr="00CF5BBE">
              <w:rPr>
                <w:rFonts w:ascii="標楷體" w:eastAsia="標楷體" w:hAnsi="標楷體" w:hint="eastAsia"/>
                <w:color w:val="auto"/>
                <w:sz w:val="24"/>
                <w:szCs w:val="24"/>
              </w:rPr>
              <w:t>三、歐洲如何吸引眾多觀光客？</w:t>
            </w:r>
          </w:p>
          <w:p w:rsidR="00E1574D" w:rsidRPr="00CF5BBE" w:rsidRDefault="00E1574D" w:rsidP="00CF5BBE">
            <w:pPr>
              <w:ind w:firstLine="0"/>
              <w:jc w:val="left"/>
              <w:rPr>
                <w:rFonts w:ascii="標楷體" w:eastAsia="標楷體" w:hAnsi="標楷體"/>
                <w:color w:val="auto"/>
                <w:sz w:val="24"/>
                <w:szCs w:val="24"/>
              </w:rPr>
            </w:pPr>
            <w:r>
              <w:rPr>
                <w:rFonts w:ascii="標楷體" w:eastAsia="標楷體" w:hAnsi="標楷體" w:hint="eastAsia"/>
                <w:color w:val="auto"/>
                <w:sz w:val="24"/>
                <w:szCs w:val="24"/>
              </w:rPr>
              <w:t>四</w:t>
            </w:r>
            <w:r w:rsidRPr="00CF5BBE">
              <w:rPr>
                <w:rFonts w:ascii="標楷體" w:eastAsia="標楷體" w:hAnsi="標楷體" w:hint="eastAsia"/>
                <w:color w:val="auto"/>
                <w:sz w:val="24"/>
                <w:szCs w:val="24"/>
              </w:rPr>
              <w:t>、歐洲國家為什麼要組成歐盟？</w:t>
            </w:r>
          </w:p>
          <w:p w:rsidR="00E1574D" w:rsidRPr="00CF5BBE" w:rsidRDefault="00E1574D" w:rsidP="00CF5BBE">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五</w:t>
            </w:r>
            <w:r w:rsidRPr="00CF5BBE">
              <w:rPr>
                <w:rFonts w:ascii="標楷體" w:eastAsia="標楷體" w:hAnsi="標楷體" w:hint="eastAsia"/>
                <w:color w:val="auto"/>
                <w:sz w:val="24"/>
                <w:szCs w:val="24"/>
              </w:rPr>
              <w:t>、面積廣大的俄羅斯全境都適合居住嗎？</w:t>
            </w:r>
          </w:p>
          <w:p w:rsidR="00E1574D" w:rsidRDefault="00E1574D" w:rsidP="00CF5BBE">
            <w:pPr>
              <w:ind w:firstLine="0"/>
              <w:jc w:val="left"/>
              <w:rPr>
                <w:rFonts w:ascii="標楷體" w:eastAsia="標楷體" w:hAnsi="標楷體"/>
                <w:color w:val="auto"/>
                <w:sz w:val="24"/>
                <w:szCs w:val="24"/>
              </w:rPr>
            </w:pPr>
            <w:r>
              <w:rPr>
                <w:rFonts w:ascii="標楷體" w:eastAsia="標楷體" w:hAnsi="標楷體" w:hint="eastAsia"/>
                <w:color w:val="auto"/>
                <w:sz w:val="24"/>
                <w:szCs w:val="24"/>
              </w:rPr>
              <w:t>六</w:t>
            </w:r>
            <w:r w:rsidRPr="00CF5BBE">
              <w:rPr>
                <w:rFonts w:ascii="標楷體" w:eastAsia="標楷體" w:hAnsi="標楷體" w:hint="eastAsia"/>
                <w:color w:val="auto"/>
                <w:sz w:val="24"/>
                <w:szCs w:val="24"/>
              </w:rPr>
              <w:t>、天寒地凍的俄羅斯如何發展經濟？</w:t>
            </w:r>
          </w:p>
          <w:p w:rsidR="00E1574D" w:rsidRPr="000A50A1" w:rsidRDefault="00E1574D" w:rsidP="00CF5BBE">
            <w:pPr>
              <w:ind w:firstLine="0"/>
              <w:jc w:val="left"/>
              <w:rPr>
                <w:rFonts w:ascii="標楷體" w:eastAsia="標楷體" w:hAnsi="標楷體"/>
                <w:color w:val="auto"/>
                <w:sz w:val="24"/>
                <w:szCs w:val="24"/>
              </w:rPr>
            </w:pPr>
            <w:r>
              <w:rPr>
                <w:rFonts w:ascii="標楷體" w:eastAsia="標楷體" w:hAnsi="標楷體"/>
                <w:color w:val="auto"/>
                <w:sz w:val="24"/>
                <w:szCs w:val="24"/>
              </w:rPr>
              <w:t>七、</w:t>
            </w:r>
            <w:r w:rsidRPr="00CF5BBE">
              <w:rPr>
                <w:rFonts w:ascii="標楷體" w:eastAsia="標楷體" w:hAnsi="標楷體" w:hint="eastAsia"/>
                <w:color w:val="auto"/>
                <w:sz w:val="24"/>
                <w:szCs w:val="24"/>
              </w:rPr>
              <w:t>歐洲有哪些國家致力於發展綠能？</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8102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8102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8102E4">
            <w:pPr>
              <w:snapToGrid w:val="0"/>
              <w:rPr>
                <w:rFonts w:ascii="標楷體" w:eastAsia="標楷體" w:hAnsi="標楷體"/>
                <w:sz w:val="24"/>
                <w:szCs w:val="24"/>
              </w:rPr>
            </w:pPr>
            <w:r>
              <w:rPr>
                <w:rFonts w:ascii="標楷體" w:eastAsia="標楷體" w:hAnsi="標楷體" w:hint="eastAsia"/>
                <w:sz w:val="24"/>
                <w:szCs w:val="24"/>
              </w:rPr>
              <w:t>3.</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4.摘要整理</w:t>
            </w:r>
          </w:p>
          <w:p w:rsidR="00E1574D" w:rsidRPr="00223059" w:rsidRDefault="00E1574D" w:rsidP="000F0AE4">
            <w:pPr>
              <w:snapToGrid w:val="0"/>
              <w:rPr>
                <w:rFonts w:ascii="標楷體" w:eastAsia="標楷體" w:hAnsi="標楷體"/>
                <w:sz w:val="24"/>
                <w:szCs w:val="24"/>
              </w:rPr>
            </w:pPr>
            <w:r>
              <w:rPr>
                <w:rFonts w:ascii="標楷體" w:eastAsia="標楷體" w:hAnsi="標楷體" w:hint="eastAsia"/>
                <w:sz w:val="24"/>
                <w:szCs w:val="24"/>
              </w:rPr>
              <w:t>5.試題練習</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B942E8" w:rsidRDefault="00757BC4" w:rsidP="00757BC4">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 xml:space="preserve">【閱讀素養】  </w:t>
            </w:r>
          </w:p>
          <w:p w:rsidR="00757BC4" w:rsidRPr="00B942E8" w:rsidRDefault="00757BC4" w:rsidP="00757BC4">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757BC4" w:rsidRPr="00B942E8" w:rsidRDefault="00757BC4" w:rsidP="00757BC4">
            <w:pPr>
              <w:autoSpaceDE w:val="0"/>
              <w:jc w:val="left"/>
              <w:rPr>
                <w:rFonts w:ascii="標楷體" w:eastAsia="標楷體" w:hAnsi="標楷體" w:cs="DFKaiShu-SB-Estd-BF"/>
                <w:color w:val="auto"/>
                <w:sz w:val="24"/>
                <w:szCs w:val="24"/>
              </w:rPr>
            </w:pPr>
          </w:p>
          <w:p w:rsidR="00E1574D" w:rsidRDefault="00757BC4" w:rsidP="00757BC4">
            <w:pPr>
              <w:autoSpaceDE w:val="0"/>
              <w:jc w:val="left"/>
              <w:rPr>
                <w:rFonts w:ascii="標楷體" w:eastAsia="標楷體" w:hAnsi="標楷體" w:cs="DFKaiShu-SB-Estd-BF"/>
                <w:color w:val="FF0000"/>
                <w:sz w:val="24"/>
                <w:szCs w:val="24"/>
              </w:rPr>
            </w:pPr>
            <w:r w:rsidRPr="00B942E8">
              <w:rPr>
                <w:rFonts w:ascii="標楷體" w:eastAsia="標楷體" w:hAnsi="標楷體" w:cs="DFKaiShu-SB-Estd-BF" w:hint="eastAsia"/>
                <w:color w:val="auto"/>
                <w:sz w:val="24"/>
                <w:szCs w:val="24"/>
              </w:rPr>
              <w:t>閱J9 樂於參與閱讀相關的學習活動，並與他人交流。</w:t>
            </w:r>
          </w:p>
        </w:tc>
        <w:tc>
          <w:tcPr>
            <w:tcW w:w="1276" w:type="dxa"/>
          </w:tcPr>
          <w:p w:rsidR="00E1574D" w:rsidRDefault="00E1574D" w:rsidP="006A3F9D">
            <w:pPr>
              <w:suppressAutoHyphens w:val="0"/>
              <w:jc w:val="left"/>
              <w:rPr>
                <w:color w:val="C00000"/>
                <w:sz w:val="24"/>
                <w:szCs w:val="24"/>
              </w:rPr>
            </w:pPr>
            <w:r>
              <w:rPr>
                <w:color w:val="C00000"/>
                <w:sz w:val="24"/>
                <w:szCs w:val="24"/>
              </w:rPr>
              <w:t>第二次定期評量</w:t>
            </w:r>
            <w:r>
              <w:rPr>
                <w:color w:val="C00000"/>
                <w:sz w:val="24"/>
                <w:szCs w:val="24"/>
              </w:rPr>
              <w:t>(</w:t>
            </w:r>
            <w:r>
              <w:rPr>
                <w:color w:val="C00000"/>
                <w:sz w:val="24"/>
                <w:szCs w:val="24"/>
              </w:rPr>
              <w:t>暫</w:t>
            </w:r>
            <w:r>
              <w:rPr>
                <w:color w:val="C00000"/>
                <w:sz w:val="24"/>
                <w:szCs w:val="24"/>
              </w:rPr>
              <w:t>)</w:t>
            </w:r>
          </w:p>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第十五週</w:t>
            </w:r>
            <w:r w:rsidRPr="005B41E9">
              <w:rPr>
                <w:rFonts w:ascii="標楷體" w:eastAsia="標楷體" w:hAnsi="標楷體" w:cs="標楷體"/>
                <w:color w:val="auto"/>
                <w:sz w:val="24"/>
                <w:szCs w:val="24"/>
              </w:rPr>
              <w:br/>
              <w:t>12/6</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12/12</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地Bi-Ⅳ-1:自然環境背景。</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地1b-Ⅳ-1:解析自然環境與人文景觀的相互關係。</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tc>
        <w:tc>
          <w:tcPr>
            <w:tcW w:w="3827" w:type="dxa"/>
          </w:tcPr>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第5課北美洲</w:t>
            </w:r>
          </w:p>
          <w:p w:rsidR="00E1574D" w:rsidRDefault="00E1574D" w:rsidP="00491EF5">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w:t>
            </w:r>
            <w:r w:rsidRPr="00491EF5">
              <w:rPr>
                <w:rFonts w:ascii="標楷體" w:eastAsia="標楷體" w:hAnsi="標楷體" w:hint="eastAsia"/>
                <w:color w:val="auto"/>
                <w:sz w:val="24"/>
                <w:szCs w:val="24"/>
              </w:rPr>
              <w:t>引起動機</w:t>
            </w:r>
            <w:r>
              <w:rPr>
                <w:rFonts w:ascii="標楷體" w:eastAsia="標楷體" w:hAnsi="標楷體" w:hint="eastAsia"/>
                <w:color w:val="auto"/>
                <w:sz w:val="24"/>
                <w:szCs w:val="24"/>
              </w:rPr>
              <w:t>－</w:t>
            </w:r>
            <w:r w:rsidRPr="00491EF5">
              <w:rPr>
                <w:rFonts w:ascii="標楷體" w:eastAsia="標楷體" w:hAnsi="標楷體" w:hint="eastAsia"/>
                <w:color w:val="auto"/>
                <w:sz w:val="24"/>
                <w:szCs w:val="24"/>
              </w:rPr>
              <w:t>提問：臺灣自西元1972年制定「國家公園法」之後，至今陸續設立9座國家公園。你知道全球第一座國家公園設立在哪裡嗎？</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491EF5">
              <w:rPr>
                <w:rFonts w:ascii="標楷體" w:eastAsia="標楷體" w:hAnsi="標楷體" w:hint="eastAsia"/>
                <w:color w:val="auto"/>
                <w:sz w:val="24"/>
                <w:szCs w:val="24"/>
              </w:rPr>
              <w:t>北美洲的</w:t>
            </w:r>
            <w:r>
              <w:rPr>
                <w:rFonts w:ascii="標楷體" w:eastAsia="標楷體" w:hAnsi="標楷體" w:hint="eastAsia"/>
                <w:color w:val="auto"/>
                <w:sz w:val="24"/>
                <w:szCs w:val="24"/>
              </w:rPr>
              <w:t>範圍與地形</w:t>
            </w:r>
          </w:p>
          <w:p w:rsidR="00E1574D" w:rsidRPr="00491EF5" w:rsidRDefault="00E1574D" w:rsidP="00491EF5">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1.介紹美洲的各種分區方法</w:t>
            </w:r>
          </w:p>
          <w:p w:rsidR="00E1574D" w:rsidRPr="00491EF5" w:rsidRDefault="00E1574D" w:rsidP="00491EF5">
            <w:pPr>
              <w:ind w:firstLine="0"/>
              <w:jc w:val="left"/>
              <w:rPr>
                <w:rFonts w:ascii="標楷體" w:eastAsia="標楷體" w:hAnsi="標楷體"/>
                <w:color w:val="auto"/>
                <w:sz w:val="24"/>
                <w:szCs w:val="24"/>
              </w:rPr>
            </w:pPr>
            <w:r w:rsidRPr="00491EF5">
              <w:rPr>
                <w:rFonts w:ascii="標楷體" w:eastAsia="標楷體" w:hAnsi="標楷體" w:hint="eastAsia"/>
                <w:color w:val="auto"/>
                <w:sz w:val="24"/>
                <w:szCs w:val="24"/>
              </w:rPr>
              <w:t>2.</w:t>
            </w:r>
            <w:r>
              <w:rPr>
                <w:rFonts w:ascii="標楷體" w:eastAsia="標楷體" w:hAnsi="標楷體" w:hint="eastAsia"/>
                <w:color w:val="auto"/>
                <w:sz w:val="24"/>
                <w:szCs w:val="24"/>
              </w:rPr>
              <w:t>北美洲的地形特色與地形分區</w:t>
            </w:r>
          </w:p>
          <w:p w:rsidR="00E1574D" w:rsidRPr="00491EF5" w:rsidRDefault="00E1574D" w:rsidP="00491EF5">
            <w:pPr>
              <w:ind w:firstLine="0"/>
              <w:jc w:val="left"/>
              <w:rPr>
                <w:rFonts w:ascii="標楷體" w:eastAsia="標楷體" w:hAnsi="標楷體"/>
                <w:color w:val="auto"/>
                <w:sz w:val="24"/>
                <w:szCs w:val="24"/>
              </w:rPr>
            </w:pPr>
            <w:r w:rsidRPr="00491EF5">
              <w:rPr>
                <w:rFonts w:ascii="標楷體" w:eastAsia="標楷體" w:hAnsi="標楷體" w:hint="eastAsia"/>
                <w:color w:val="auto"/>
                <w:sz w:val="24"/>
                <w:szCs w:val="24"/>
              </w:rPr>
              <w:t>(2)西部高山－洛磯山脈</w:t>
            </w:r>
          </w:p>
          <w:p w:rsidR="00E1574D" w:rsidRPr="00491EF5" w:rsidRDefault="00E1574D" w:rsidP="00491EF5">
            <w:pPr>
              <w:ind w:firstLine="0"/>
              <w:jc w:val="left"/>
              <w:rPr>
                <w:rFonts w:ascii="標楷體" w:eastAsia="標楷體" w:hAnsi="標楷體"/>
                <w:color w:val="auto"/>
                <w:sz w:val="24"/>
                <w:szCs w:val="24"/>
              </w:rPr>
            </w:pPr>
            <w:r w:rsidRPr="00491EF5">
              <w:rPr>
                <w:rFonts w:ascii="標楷體" w:eastAsia="標楷體" w:hAnsi="標楷體" w:hint="eastAsia"/>
                <w:color w:val="auto"/>
                <w:sz w:val="24"/>
                <w:szCs w:val="24"/>
              </w:rPr>
              <w:t>(3)中部平原－北美大平原</w:t>
            </w:r>
          </w:p>
          <w:p w:rsidR="00E1574D" w:rsidRDefault="00E1574D" w:rsidP="00491EF5">
            <w:pPr>
              <w:ind w:firstLine="0"/>
              <w:jc w:val="left"/>
              <w:rPr>
                <w:rFonts w:ascii="標楷體" w:eastAsia="標楷體" w:hAnsi="標楷體"/>
                <w:color w:val="auto"/>
                <w:sz w:val="24"/>
                <w:szCs w:val="24"/>
              </w:rPr>
            </w:pPr>
            <w:r w:rsidRPr="00491EF5">
              <w:rPr>
                <w:rFonts w:ascii="標楷體" w:eastAsia="標楷體" w:hAnsi="標楷體" w:hint="eastAsia"/>
                <w:color w:val="auto"/>
                <w:sz w:val="24"/>
                <w:szCs w:val="24"/>
              </w:rPr>
              <w:t>(4)</w:t>
            </w:r>
            <w:r>
              <w:rPr>
                <w:rFonts w:ascii="標楷體" w:eastAsia="標楷體" w:hAnsi="標楷體" w:hint="eastAsia"/>
                <w:color w:val="auto"/>
                <w:sz w:val="24"/>
                <w:szCs w:val="24"/>
              </w:rPr>
              <w:t>東部高原丘陵－拉布拉多高原、阿帕拉契山脈</w:t>
            </w:r>
          </w:p>
          <w:p w:rsidR="00E1574D" w:rsidRPr="00491EF5" w:rsidRDefault="00E1574D" w:rsidP="00491EF5">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w:t>
            </w:r>
            <w:r>
              <w:rPr>
                <w:rFonts w:ascii="標楷體" w:eastAsia="標楷體" w:hAnsi="標楷體"/>
                <w:color w:val="auto"/>
                <w:sz w:val="24"/>
                <w:szCs w:val="24"/>
              </w:rPr>
              <w:t>、</w:t>
            </w:r>
            <w:r>
              <w:rPr>
                <w:rFonts w:ascii="標楷體" w:eastAsia="標楷體" w:hAnsi="標楷體" w:hint="eastAsia"/>
                <w:color w:val="auto"/>
                <w:sz w:val="24"/>
                <w:szCs w:val="24"/>
              </w:rPr>
              <w:t>北美洲的氣候特色</w:t>
            </w:r>
          </w:p>
          <w:p w:rsidR="00E1574D" w:rsidRPr="00491EF5" w:rsidRDefault="00E1574D" w:rsidP="00491EF5">
            <w:pPr>
              <w:ind w:firstLine="0"/>
              <w:jc w:val="left"/>
              <w:rPr>
                <w:rFonts w:ascii="標楷體" w:eastAsia="標楷體" w:hAnsi="標楷體"/>
                <w:color w:val="auto"/>
                <w:sz w:val="24"/>
                <w:szCs w:val="24"/>
              </w:rPr>
            </w:pPr>
            <w:r w:rsidRPr="00491EF5">
              <w:rPr>
                <w:rFonts w:ascii="標楷體" w:eastAsia="標楷體" w:hAnsi="標楷體" w:hint="eastAsia"/>
                <w:color w:val="auto"/>
                <w:sz w:val="24"/>
                <w:szCs w:val="24"/>
              </w:rPr>
              <w:t>1.</w:t>
            </w:r>
            <w:r>
              <w:rPr>
                <w:rFonts w:ascii="標楷體" w:eastAsia="標楷體" w:hAnsi="標楷體" w:hint="eastAsia"/>
                <w:color w:val="auto"/>
                <w:sz w:val="24"/>
                <w:szCs w:val="24"/>
              </w:rPr>
              <w:t>主要氣候類型與分布</w:t>
            </w:r>
          </w:p>
          <w:p w:rsidR="00E1574D" w:rsidRDefault="00E1574D" w:rsidP="00491EF5">
            <w:pPr>
              <w:ind w:firstLine="0"/>
              <w:jc w:val="left"/>
              <w:rPr>
                <w:rFonts w:ascii="標楷體" w:eastAsia="標楷體" w:hAnsi="標楷體"/>
                <w:color w:val="auto"/>
                <w:sz w:val="24"/>
                <w:szCs w:val="24"/>
              </w:rPr>
            </w:pPr>
            <w:r w:rsidRPr="00491EF5">
              <w:rPr>
                <w:rFonts w:ascii="標楷體" w:eastAsia="標楷體" w:hAnsi="標楷體" w:hint="eastAsia"/>
                <w:color w:val="auto"/>
                <w:sz w:val="24"/>
                <w:szCs w:val="24"/>
              </w:rPr>
              <w:t>2.</w:t>
            </w:r>
            <w:r>
              <w:rPr>
                <w:rFonts w:ascii="標楷體" w:eastAsia="標楷體" w:hAnsi="標楷體" w:hint="eastAsia"/>
                <w:color w:val="auto"/>
                <w:sz w:val="24"/>
                <w:szCs w:val="24"/>
              </w:rPr>
              <w:t>各種氣候的氣溫降水特色及其影響因素</w:t>
            </w:r>
          </w:p>
          <w:p w:rsidR="00E1574D" w:rsidRPr="000A50A1"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491EF5">
              <w:rPr>
                <w:rFonts w:ascii="標楷體" w:eastAsia="標楷體" w:hAnsi="標楷體" w:hint="eastAsia"/>
                <w:color w:val="auto"/>
                <w:sz w:val="24"/>
                <w:szCs w:val="24"/>
              </w:rPr>
              <w:t>北美常見的天氣災害：暴風雪、颶風、龍捲風</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8102E4" w:rsidP="008B0AD2">
            <w:pPr>
              <w:snapToGrid w:val="0"/>
              <w:jc w:val="left"/>
              <w:rPr>
                <w:rFonts w:ascii="標楷體" w:eastAsia="標楷體" w:hAnsi="標楷體"/>
                <w:sz w:val="24"/>
                <w:szCs w:val="24"/>
              </w:rPr>
            </w:pPr>
            <w:r>
              <w:rPr>
                <w:rFonts w:ascii="標楷體" w:eastAsia="標楷體" w:hAnsi="標楷體"/>
                <w:sz w:val="24"/>
                <w:szCs w:val="24"/>
              </w:rPr>
              <w:t>6.網路影片</w:t>
            </w:r>
          </w:p>
          <w:p w:rsidR="008102E4" w:rsidRDefault="00874EE2" w:rsidP="008B0AD2">
            <w:pPr>
              <w:snapToGrid w:val="0"/>
              <w:jc w:val="left"/>
              <w:rPr>
                <w:rFonts w:ascii="標楷體" w:eastAsia="標楷體" w:hAnsi="標楷體"/>
                <w:sz w:val="24"/>
                <w:szCs w:val="24"/>
              </w:rPr>
            </w:pPr>
            <w:hyperlink r:id="rId24" w:history="1">
              <w:r w:rsidR="008102E4" w:rsidRPr="00562428">
                <w:rPr>
                  <w:rStyle w:val="af0"/>
                  <w:rFonts w:ascii="標楷體" w:eastAsia="標楷體" w:hAnsi="標楷體"/>
                  <w:sz w:val="24"/>
                  <w:szCs w:val="24"/>
                </w:rPr>
                <w:t>https://youtu.be/x4nhCo-H-ew</w:t>
              </w:r>
            </w:hyperlink>
          </w:p>
          <w:p w:rsidR="008102E4" w:rsidRPr="00223059" w:rsidRDefault="008102E4" w:rsidP="008B0AD2">
            <w:pPr>
              <w:snapToGrid w:val="0"/>
              <w:jc w:val="left"/>
              <w:rPr>
                <w:rFonts w:ascii="標楷體" w:eastAsia="標楷體" w:hAnsi="標楷體"/>
                <w:sz w:val="24"/>
                <w:szCs w:val="24"/>
              </w:rPr>
            </w:pPr>
            <w:r>
              <w:rPr>
                <w:rFonts w:ascii="標楷體" w:eastAsia="標楷體" w:hAnsi="標楷體" w:hint="eastAsia"/>
                <w:sz w:val="24"/>
                <w:szCs w:val="24"/>
              </w:rPr>
              <w:t>【國家地理頻道-認識龍捲風】</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DA5A19" w:rsidRDefault="00757BC4" w:rsidP="00757BC4">
            <w:pPr>
              <w:snapToGrid w:val="0"/>
              <w:jc w:val="left"/>
              <w:rPr>
                <w:rFonts w:ascii="標楷體" w:eastAsia="標楷體" w:hAnsi="標楷體" w:cs="標楷體"/>
                <w:color w:val="auto"/>
                <w:sz w:val="24"/>
                <w:szCs w:val="24"/>
              </w:rPr>
            </w:pPr>
            <w:r w:rsidRPr="00DA5A19">
              <w:rPr>
                <w:rFonts w:ascii="標楷體" w:eastAsia="標楷體" w:hAnsi="標楷體" w:cs="標楷體" w:hint="eastAsia"/>
                <w:color w:val="auto"/>
                <w:sz w:val="24"/>
                <w:szCs w:val="24"/>
              </w:rPr>
              <w:t xml:space="preserve">【環境教育】 </w:t>
            </w:r>
          </w:p>
          <w:p w:rsidR="00757BC4" w:rsidRPr="00DA5A19" w:rsidRDefault="00757BC4" w:rsidP="00757BC4">
            <w:pPr>
              <w:snapToGrid w:val="0"/>
              <w:jc w:val="left"/>
              <w:rPr>
                <w:rFonts w:ascii="標楷體" w:eastAsia="標楷體" w:hAnsi="標楷體" w:cs="標楷體"/>
                <w:color w:val="auto"/>
                <w:sz w:val="24"/>
                <w:szCs w:val="24"/>
              </w:rPr>
            </w:pPr>
            <w:r w:rsidRPr="00DA5A19">
              <w:rPr>
                <w:rFonts w:ascii="標楷體" w:eastAsia="標楷體" w:hAnsi="標楷體" w:cs="標楷體" w:hint="eastAsia"/>
                <w:color w:val="auto"/>
                <w:sz w:val="24"/>
                <w:szCs w:val="24"/>
              </w:rPr>
              <w:t>環J3 經由環境美學與自然文學了解自然環境的倫理價值。</w:t>
            </w:r>
          </w:p>
          <w:p w:rsidR="00B043D7" w:rsidRDefault="00B043D7" w:rsidP="00DA5A19">
            <w:pPr>
              <w:snapToGrid w:val="0"/>
              <w:jc w:val="left"/>
              <w:rPr>
                <w:rFonts w:ascii="標楷體" w:eastAsia="標楷體" w:hAnsi="標楷體" w:cs="標楷體"/>
                <w:color w:val="auto"/>
                <w:sz w:val="24"/>
                <w:szCs w:val="24"/>
              </w:rPr>
            </w:pPr>
          </w:p>
          <w:p w:rsidR="00DA5A19" w:rsidRDefault="00DA5A19" w:rsidP="00DA5A19">
            <w:pPr>
              <w:snapToGrid w:val="0"/>
              <w:jc w:val="left"/>
              <w:rPr>
                <w:rFonts w:ascii="標楷體" w:eastAsia="標楷體" w:hAnsi="標楷體" w:cs="DFKaiShu-SB-Estd-BF"/>
                <w:color w:val="auto"/>
                <w:sz w:val="24"/>
                <w:szCs w:val="24"/>
              </w:rPr>
            </w:pPr>
            <w:r w:rsidRPr="00DA5A19">
              <w:rPr>
                <w:rFonts w:ascii="標楷體" w:eastAsia="標楷體" w:hAnsi="標楷體" w:cs="標楷體" w:hint="eastAsia"/>
                <w:color w:val="auto"/>
                <w:sz w:val="24"/>
                <w:szCs w:val="24"/>
              </w:rPr>
              <w:t>環J10 了解天然災害對人類生活、生命、社會發展與經濟產業的衝擊</w:t>
            </w:r>
            <w:r w:rsidRPr="00DA5A19">
              <w:rPr>
                <w:rFonts w:ascii="標楷體" w:eastAsia="標楷體" w:hAnsi="標楷體" w:cs="DFKaiShu-SB-Estd-BF" w:hint="eastAsia"/>
                <w:color w:val="auto"/>
                <w:sz w:val="24"/>
                <w:szCs w:val="24"/>
              </w:rPr>
              <w:t>。</w:t>
            </w:r>
          </w:p>
          <w:p w:rsidR="000308D1" w:rsidRDefault="000308D1" w:rsidP="00DA5A19">
            <w:pPr>
              <w:snapToGrid w:val="0"/>
              <w:jc w:val="left"/>
              <w:rPr>
                <w:rFonts w:ascii="標楷體" w:eastAsia="標楷體" w:hAnsi="標楷體" w:cs="DFKaiShu-SB-Estd-BF"/>
                <w:color w:val="auto"/>
                <w:sz w:val="24"/>
                <w:szCs w:val="24"/>
              </w:rPr>
            </w:pPr>
          </w:p>
          <w:p w:rsidR="000308D1" w:rsidRPr="000308D1" w:rsidRDefault="000308D1" w:rsidP="00DA5A19">
            <w:pPr>
              <w:snapToGrid w:val="0"/>
              <w:jc w:val="left"/>
              <w:rPr>
                <w:rFonts w:ascii="標楷體" w:eastAsia="標楷體" w:hAnsi="標楷體" w:cs="DFKaiShu-SB-Estd-BF"/>
                <w:color w:val="auto"/>
                <w:sz w:val="24"/>
                <w:szCs w:val="24"/>
              </w:rPr>
            </w:pPr>
          </w:p>
        </w:tc>
        <w:tc>
          <w:tcPr>
            <w:tcW w:w="1276" w:type="dxa"/>
          </w:tcPr>
          <w:p w:rsidR="00E1574D" w:rsidRPr="00DA5A19" w:rsidRDefault="00E1574D" w:rsidP="006A3F9D">
            <w:pPr>
              <w:snapToGrid w:val="0"/>
              <w:spacing w:line="0" w:lineRule="atLeast"/>
              <w:ind w:hanging="7"/>
              <w:jc w:val="left"/>
              <w:rPr>
                <w:rFonts w:ascii="標楷體" w:eastAsia="標楷體" w:hAnsi="標楷體" w:cs="標楷體"/>
                <w:color w:val="auto"/>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第十六週</w:t>
            </w:r>
            <w:r w:rsidRPr="005B41E9">
              <w:rPr>
                <w:rFonts w:ascii="標楷體" w:eastAsia="標楷體" w:hAnsi="標楷體" w:cs="標楷體"/>
                <w:color w:val="auto"/>
                <w:sz w:val="24"/>
                <w:szCs w:val="24"/>
              </w:rPr>
              <w:br/>
              <w:t>12/13</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12/19</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地Bi-Ⅳ-2:移民與產業活動的發展。</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E1574D" w:rsidRPr="008B6D2A"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社2b-Ⅳ-2:尊重不同群體文化的差異性，並欣賞其文化之美。</w:t>
            </w:r>
          </w:p>
          <w:p w:rsidR="00E1574D" w:rsidRPr="005F5233" w:rsidRDefault="00E1574D" w:rsidP="006556CF">
            <w:pPr>
              <w:spacing w:afterLines="50"/>
              <w:ind w:firstLine="0"/>
              <w:jc w:val="left"/>
              <w:rPr>
                <w:rFonts w:ascii="標楷體" w:eastAsia="標楷體" w:hAnsi="標楷體"/>
                <w:sz w:val="24"/>
                <w:szCs w:val="24"/>
              </w:rPr>
            </w:pPr>
            <w:r w:rsidRPr="008B6D2A">
              <w:rPr>
                <w:rFonts w:ascii="標楷體" w:eastAsia="標楷體" w:hAnsi="標楷體" w:hint="eastAsia"/>
                <w:sz w:val="24"/>
                <w:szCs w:val="24"/>
              </w:rPr>
              <w:t>社2c-Ⅳ-1:從歷史或社會事件中，省思自身或所屬群體的文化淵源、處境及自主性。</w:t>
            </w:r>
          </w:p>
        </w:tc>
        <w:tc>
          <w:tcPr>
            <w:tcW w:w="3827" w:type="dxa"/>
          </w:tcPr>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第5課北美洲</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一、引起動機：</w:t>
            </w:r>
            <w:r w:rsidRPr="00DA1EC7">
              <w:rPr>
                <w:rFonts w:ascii="標楷體" w:eastAsia="標楷體" w:hAnsi="標楷體" w:hint="eastAsia"/>
                <w:color w:val="auto"/>
                <w:sz w:val="24"/>
                <w:szCs w:val="24"/>
              </w:rPr>
              <w:t>感恩節的由來</w:t>
            </w:r>
            <w:r>
              <w:rPr>
                <w:rFonts w:ascii="標楷體" w:eastAsia="標楷體" w:hAnsi="標楷體" w:hint="eastAsia"/>
                <w:color w:val="auto"/>
                <w:sz w:val="24"/>
                <w:szCs w:val="24"/>
              </w:rPr>
              <w:t>（</w:t>
            </w:r>
            <w:r w:rsidRPr="00DA1EC7">
              <w:rPr>
                <w:rFonts w:ascii="標楷體" w:eastAsia="標楷體" w:hAnsi="標楷體" w:hint="eastAsia"/>
                <w:color w:val="auto"/>
                <w:sz w:val="24"/>
                <w:szCs w:val="24"/>
              </w:rPr>
              <w:t>印地安人救了五月花號的英國清</w:t>
            </w:r>
            <w:r>
              <w:rPr>
                <w:rFonts w:ascii="標楷體" w:eastAsia="標楷體" w:hAnsi="標楷體" w:hint="eastAsia"/>
                <w:color w:val="auto"/>
                <w:sz w:val="24"/>
                <w:szCs w:val="24"/>
              </w:rPr>
              <w:t>教徒）</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二、北美洲的多元</w:t>
            </w:r>
            <w:r>
              <w:rPr>
                <w:rFonts w:ascii="標楷體" w:eastAsia="標楷體" w:hAnsi="標楷體" w:hint="eastAsia"/>
                <w:color w:val="auto"/>
                <w:sz w:val="24"/>
                <w:szCs w:val="24"/>
              </w:rPr>
              <w:t>族群與多元文化</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1.多元的移民</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(1)原住民族</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(2)移民的遷入</w:t>
            </w:r>
          </w:p>
          <w:p w:rsidR="00E1574D" w:rsidRPr="00B77CA2" w:rsidRDefault="00E1574D" w:rsidP="00DA1EC7">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DA1EC7">
              <w:rPr>
                <w:rFonts w:ascii="標楷體" w:eastAsia="標楷體" w:hAnsi="標楷體" w:hint="eastAsia"/>
                <w:color w:val="auto"/>
                <w:sz w:val="24"/>
                <w:szCs w:val="24"/>
              </w:rPr>
              <w:t>美國居民的種族比例構成</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2.多元並存的文化</w:t>
            </w:r>
          </w:p>
          <w:p w:rsidR="00E1574D" w:rsidRDefault="00E1574D" w:rsidP="00DA1EC7">
            <w:pPr>
              <w:ind w:firstLine="0"/>
              <w:jc w:val="left"/>
              <w:rPr>
                <w:rFonts w:ascii="標楷體" w:eastAsia="標楷體" w:hAnsi="標楷體"/>
                <w:color w:val="auto"/>
                <w:sz w:val="24"/>
                <w:szCs w:val="24"/>
              </w:rPr>
            </w:pPr>
            <w:r>
              <w:rPr>
                <w:rFonts w:ascii="標楷體" w:eastAsia="標楷體" w:hAnsi="標楷體" w:hint="eastAsia"/>
                <w:color w:val="auto"/>
                <w:sz w:val="24"/>
                <w:szCs w:val="24"/>
              </w:rPr>
              <w:t>(1)說明</w:t>
            </w:r>
            <w:r w:rsidRPr="00DA1EC7">
              <w:rPr>
                <w:rFonts w:ascii="標楷體" w:eastAsia="標楷體" w:hAnsi="標楷體" w:hint="eastAsia"/>
                <w:color w:val="auto"/>
                <w:sz w:val="24"/>
                <w:szCs w:val="24"/>
              </w:rPr>
              <w:t>美國各州命名的文化起源分類</w:t>
            </w:r>
          </w:p>
          <w:p w:rsidR="00E1574D" w:rsidRDefault="00E1574D" w:rsidP="00DA1EC7">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(2)多種</w:t>
            </w:r>
            <w:r w:rsidRPr="00DA1EC7">
              <w:rPr>
                <w:rFonts w:ascii="標楷體" w:eastAsia="標楷體" w:hAnsi="標楷體" w:hint="eastAsia"/>
                <w:color w:val="auto"/>
                <w:sz w:val="24"/>
                <w:szCs w:val="24"/>
              </w:rPr>
              <w:t>外來文化</w:t>
            </w:r>
            <w:r>
              <w:rPr>
                <w:rFonts w:ascii="標楷體" w:eastAsia="標楷體" w:hAnsi="標楷體" w:hint="eastAsia"/>
                <w:color w:val="auto"/>
                <w:sz w:val="24"/>
                <w:szCs w:val="24"/>
              </w:rPr>
              <w:t>彼此</w:t>
            </w:r>
            <w:r w:rsidRPr="00DA1EC7">
              <w:rPr>
                <w:rFonts w:ascii="標楷體" w:eastAsia="標楷體" w:hAnsi="標楷體" w:hint="eastAsia"/>
                <w:color w:val="auto"/>
                <w:sz w:val="24"/>
                <w:szCs w:val="24"/>
              </w:rPr>
              <w:t>融合，形成今日北美多元文化並存</w:t>
            </w:r>
            <w:r>
              <w:rPr>
                <w:rFonts w:ascii="標楷體" w:eastAsia="標楷體" w:hAnsi="標楷體" w:hint="eastAsia"/>
                <w:color w:val="auto"/>
                <w:sz w:val="24"/>
                <w:szCs w:val="24"/>
              </w:rPr>
              <w:t>的現象</w:t>
            </w:r>
          </w:p>
          <w:p w:rsidR="00E1574D" w:rsidRPr="000A50A1" w:rsidRDefault="00E1574D" w:rsidP="00FC676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FC6769">
              <w:rPr>
                <w:rFonts w:ascii="標楷體" w:eastAsia="標楷體" w:hAnsi="標楷體" w:hint="eastAsia"/>
                <w:color w:val="auto"/>
                <w:sz w:val="24"/>
                <w:szCs w:val="24"/>
              </w:rPr>
              <w:t>討論</w:t>
            </w:r>
            <w:r w:rsidRPr="00DA1EC7">
              <w:rPr>
                <w:rFonts w:ascii="標楷體" w:eastAsia="標楷體" w:hAnsi="標楷體" w:hint="eastAsia"/>
                <w:color w:val="auto"/>
                <w:sz w:val="24"/>
                <w:szCs w:val="24"/>
              </w:rPr>
              <w:t>少數族群文化</w:t>
            </w:r>
            <w:r>
              <w:rPr>
                <w:rFonts w:ascii="標楷體" w:eastAsia="標楷體" w:hAnsi="標楷體" w:hint="eastAsia"/>
                <w:color w:val="auto"/>
                <w:sz w:val="24"/>
                <w:szCs w:val="24"/>
              </w:rPr>
              <w:t>保存的議題</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8B0AD2">
            <w:pPr>
              <w:snapToGrid w:val="0"/>
              <w:jc w:val="left"/>
              <w:rPr>
                <w:rFonts w:ascii="標楷體" w:eastAsia="標楷體" w:hAnsi="標楷體"/>
                <w:sz w:val="24"/>
                <w:szCs w:val="24"/>
              </w:rPr>
            </w:pPr>
            <w:r>
              <w:rPr>
                <w:rFonts w:ascii="標楷體" w:eastAsia="標楷體" w:hAnsi="標楷體" w:hint="eastAsia"/>
                <w:sz w:val="24"/>
                <w:szCs w:val="24"/>
              </w:rPr>
              <w:t>6.網路</w:t>
            </w:r>
            <w:r>
              <w:rPr>
                <w:rFonts w:ascii="標楷體" w:eastAsia="標楷體" w:hAnsi="標楷體"/>
                <w:sz w:val="24"/>
                <w:szCs w:val="24"/>
              </w:rPr>
              <w:t>影片</w:t>
            </w:r>
          </w:p>
          <w:p w:rsidR="00E1574D" w:rsidRDefault="00874EE2" w:rsidP="008B0AD2">
            <w:pPr>
              <w:snapToGrid w:val="0"/>
              <w:jc w:val="left"/>
              <w:rPr>
                <w:rFonts w:ascii="標楷體" w:eastAsia="標楷體" w:hAnsi="標楷體"/>
                <w:sz w:val="24"/>
                <w:szCs w:val="24"/>
              </w:rPr>
            </w:pPr>
            <w:hyperlink r:id="rId25" w:history="1">
              <w:r w:rsidR="00E1574D" w:rsidRPr="00830742">
                <w:rPr>
                  <w:rStyle w:val="af0"/>
                  <w:rFonts w:ascii="標楷體" w:eastAsia="標楷體" w:hAnsi="標楷體"/>
                  <w:sz w:val="24"/>
                  <w:szCs w:val="24"/>
                </w:rPr>
                <w:t>https://youtu.be/mYayB3gaj68</w:t>
              </w:r>
            </w:hyperlink>
          </w:p>
          <w:p w:rsidR="00E1574D" w:rsidRPr="00223059" w:rsidRDefault="00E1574D" w:rsidP="008B0AD2">
            <w:pPr>
              <w:snapToGrid w:val="0"/>
              <w:jc w:val="left"/>
              <w:rPr>
                <w:rFonts w:ascii="標楷體" w:eastAsia="標楷體" w:hAnsi="標楷體"/>
                <w:sz w:val="24"/>
                <w:szCs w:val="24"/>
              </w:rPr>
            </w:pPr>
            <w:r>
              <w:rPr>
                <w:rFonts w:ascii="標楷體" w:eastAsia="標楷體" w:hAnsi="標楷體" w:hint="eastAsia"/>
                <w:sz w:val="24"/>
                <w:szCs w:val="24"/>
              </w:rPr>
              <w:t>【感恩節的由來】</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DA5A19" w:rsidRPr="00DA5A19" w:rsidRDefault="00DA5A19" w:rsidP="00DA5A19">
            <w:pPr>
              <w:autoSpaceDE w:val="0"/>
              <w:ind w:leftChars="-14" w:left="-28" w:rightChars="-14" w:right="-28"/>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【多元文化教育】</w:t>
            </w: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多J3 提高對弱勢或少數群體文化的覺察與省思。</w:t>
            </w:r>
          </w:p>
          <w:p w:rsidR="00DA5A19" w:rsidRPr="00DA5A19" w:rsidRDefault="00DA5A19" w:rsidP="00DA5A19">
            <w:pPr>
              <w:autoSpaceDE w:val="0"/>
              <w:jc w:val="left"/>
              <w:rPr>
                <w:rFonts w:ascii="標楷體" w:eastAsia="標楷體" w:hAnsi="標楷體" w:cs="DFKaiShu-SB-Estd-BF"/>
                <w:color w:val="auto"/>
                <w:sz w:val="24"/>
                <w:szCs w:val="24"/>
              </w:rPr>
            </w:pP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多J5 了解及尊重不同文化的習俗與禁忌。</w:t>
            </w:r>
          </w:p>
          <w:p w:rsidR="00DA5A19" w:rsidRPr="00DA5A19" w:rsidRDefault="00DA5A19" w:rsidP="00DA5A19">
            <w:pPr>
              <w:autoSpaceDE w:val="0"/>
              <w:jc w:val="left"/>
              <w:rPr>
                <w:rFonts w:ascii="標楷體" w:eastAsia="標楷體" w:hAnsi="標楷體" w:cs="DFKaiShu-SB-Estd-BF"/>
                <w:color w:val="auto"/>
                <w:sz w:val="24"/>
                <w:szCs w:val="24"/>
              </w:rPr>
            </w:pPr>
          </w:p>
          <w:p w:rsidR="00E1574D"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多J8 探討不同文化接觸時可能產生的衝突、融合或創新。</w:t>
            </w:r>
          </w:p>
          <w:p w:rsidR="002C1D3B" w:rsidRPr="002C1D3B" w:rsidRDefault="002C1D3B" w:rsidP="002C1D3B">
            <w:pPr>
              <w:snapToGrid w:val="0"/>
              <w:jc w:val="left"/>
              <w:rPr>
                <w:rFonts w:ascii="標楷體" w:eastAsia="標楷體" w:hAnsi="標楷體" w:cs="標楷體"/>
                <w:sz w:val="18"/>
                <w:szCs w:val="18"/>
              </w:rPr>
            </w:pPr>
          </w:p>
          <w:p w:rsidR="002C1D3B" w:rsidRPr="002C1D3B" w:rsidRDefault="002C1D3B" w:rsidP="002C1D3B">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w:t>
            </w:r>
            <w:r w:rsidRPr="002C1D3B">
              <w:rPr>
                <w:rFonts w:ascii="標楷體" w:eastAsia="標楷體" w:hAnsi="標楷體" w:cs="標楷體" w:hint="eastAsia"/>
                <w:sz w:val="24"/>
                <w:szCs w:val="24"/>
              </w:rPr>
              <w:t>國際教育</w:t>
            </w:r>
            <w:r w:rsidRPr="00E1574D">
              <w:rPr>
                <w:rFonts w:ascii="標楷體" w:eastAsia="標楷體" w:hAnsi="標楷體" w:cs="標楷體" w:hint="eastAsia"/>
                <w:sz w:val="24"/>
                <w:szCs w:val="24"/>
              </w:rPr>
              <w:t>】</w:t>
            </w:r>
          </w:p>
          <w:p w:rsidR="002C1D3B" w:rsidRDefault="002C1D3B" w:rsidP="002C1D3B">
            <w:pPr>
              <w:autoSpaceDE w:val="0"/>
              <w:jc w:val="left"/>
              <w:rPr>
                <w:rFonts w:ascii="標楷體" w:eastAsia="標楷體" w:hAnsi="標楷體" w:cs="DFKaiShu-SB-Estd-BF"/>
                <w:color w:val="FF0000"/>
                <w:sz w:val="24"/>
                <w:szCs w:val="24"/>
              </w:rPr>
            </w:pPr>
            <w:r w:rsidRPr="002C1D3B">
              <w:rPr>
                <w:rFonts w:ascii="標楷體" w:eastAsia="標楷體" w:hAnsi="標楷體" w:cs="標楷體" w:hint="eastAsia"/>
                <w:sz w:val="24"/>
                <w:szCs w:val="24"/>
              </w:rPr>
              <w:t>國J4 尊重與欣賞世界不同文化的價值</w:t>
            </w:r>
            <w:r>
              <w:rPr>
                <w:rFonts w:hint="eastAsia"/>
              </w:rPr>
              <w:t>。</w:t>
            </w: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第十七週</w:t>
            </w:r>
            <w:r w:rsidRPr="005B41E9">
              <w:rPr>
                <w:rFonts w:ascii="標楷體" w:eastAsia="標楷體" w:hAnsi="標楷體" w:cs="標楷體"/>
                <w:color w:val="auto"/>
                <w:sz w:val="24"/>
                <w:szCs w:val="24"/>
              </w:rPr>
              <w:br/>
              <w:t>12/20</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12/26</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地Bi-Ⅳ-2:移民與產業活動的發展。</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地Bi-Ⅳ-3:經濟發展的區域差異。</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Pr="000F0AE4"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地1b-Ⅳ-1:解析自然環境與人文景觀的相互關係。</w:t>
            </w:r>
          </w:p>
          <w:p w:rsidR="00E1574D" w:rsidRPr="00B77CA2"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地1b-Ⅳ-2:歸納自然與人文環境互動的結果。</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tc>
        <w:tc>
          <w:tcPr>
            <w:tcW w:w="3827" w:type="dxa"/>
          </w:tcPr>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第5課北美洲</w:t>
            </w:r>
          </w:p>
          <w:p w:rsidR="00E1574D" w:rsidRPr="00FC6769" w:rsidRDefault="00E1574D" w:rsidP="00FC676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FC6769">
              <w:rPr>
                <w:rFonts w:ascii="標楷體" w:eastAsia="標楷體" w:hAnsi="標楷體" w:hint="eastAsia"/>
                <w:color w:val="auto"/>
                <w:sz w:val="24"/>
                <w:szCs w:val="24"/>
              </w:rPr>
              <w:t>引起動機</w:t>
            </w:r>
          </w:p>
          <w:p w:rsidR="00E1574D" w:rsidRDefault="00E1574D" w:rsidP="00FC6769">
            <w:pPr>
              <w:ind w:firstLine="0"/>
              <w:jc w:val="left"/>
              <w:rPr>
                <w:rFonts w:ascii="標楷體" w:eastAsia="標楷體" w:hAnsi="標楷體"/>
                <w:color w:val="auto"/>
                <w:sz w:val="24"/>
                <w:szCs w:val="24"/>
              </w:rPr>
            </w:pPr>
            <w:r w:rsidRPr="00FC6769">
              <w:rPr>
                <w:rFonts w:ascii="標楷體" w:eastAsia="標楷體" w:hAnsi="標楷體" w:hint="eastAsia"/>
                <w:color w:val="auto"/>
                <w:sz w:val="24"/>
                <w:szCs w:val="24"/>
              </w:rPr>
              <w:t>1.美國品牌顧問公司Interbrand</w:t>
            </w:r>
            <w:r>
              <w:rPr>
                <w:rFonts w:ascii="標楷體" w:eastAsia="標楷體" w:hAnsi="標楷體" w:hint="eastAsia"/>
                <w:color w:val="auto"/>
                <w:sz w:val="24"/>
                <w:szCs w:val="24"/>
              </w:rPr>
              <w:t>公布</w:t>
            </w:r>
            <w:r w:rsidRPr="00FC6769">
              <w:rPr>
                <w:rFonts w:ascii="標楷體" w:eastAsia="標楷體" w:hAnsi="標楷體" w:hint="eastAsia"/>
                <w:color w:val="auto"/>
                <w:sz w:val="24"/>
                <w:szCs w:val="24"/>
              </w:rPr>
              <w:t>2019全球最有價值百大品牌調查結果，</w:t>
            </w:r>
            <w:r>
              <w:rPr>
                <w:rFonts w:ascii="標楷體" w:eastAsia="標楷體" w:hAnsi="標楷體" w:hint="eastAsia"/>
                <w:color w:val="auto"/>
                <w:sz w:val="24"/>
                <w:szCs w:val="24"/>
              </w:rPr>
              <w:t>前</w:t>
            </w:r>
            <w:r w:rsidRPr="00FC6769">
              <w:rPr>
                <w:rFonts w:ascii="標楷體" w:eastAsia="標楷體" w:hAnsi="標楷體" w:hint="eastAsia"/>
                <w:color w:val="auto"/>
                <w:sz w:val="24"/>
                <w:szCs w:val="24"/>
              </w:rPr>
              <w:t>10名中有7名為美國企業。可以發現美國不僅在國際政經方面影響全球，也影響我們的日常生活。</w:t>
            </w:r>
          </w:p>
          <w:p w:rsidR="00E1574D" w:rsidRPr="00B77CA2"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w:t>
            </w:r>
            <w:r w:rsidRPr="00B77CA2">
              <w:rPr>
                <w:rFonts w:ascii="標楷體" w:eastAsia="標楷體" w:hAnsi="標楷體" w:hint="eastAsia"/>
                <w:color w:val="auto"/>
                <w:sz w:val="24"/>
                <w:szCs w:val="24"/>
              </w:rPr>
              <w:t>、北美洲</w:t>
            </w:r>
            <w:r>
              <w:rPr>
                <w:rFonts w:ascii="標楷體" w:eastAsia="標楷體" w:hAnsi="標楷體" w:hint="eastAsia"/>
                <w:color w:val="auto"/>
                <w:sz w:val="24"/>
                <w:szCs w:val="24"/>
              </w:rPr>
              <w:t>的經濟發展</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1.商業性農業</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(1)北</w:t>
            </w:r>
            <w:r w:rsidRPr="002838E9">
              <w:rPr>
                <w:rFonts w:ascii="標楷體" w:eastAsia="標楷體" w:hAnsi="標楷體" w:hint="eastAsia"/>
                <w:color w:val="auto"/>
                <w:sz w:val="24"/>
                <w:szCs w:val="24"/>
              </w:rPr>
              <w:t>美洲農業活動的經營特徵</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2838E9">
              <w:rPr>
                <w:rFonts w:ascii="標楷體" w:eastAsia="標楷體" w:hAnsi="標楷體" w:hint="eastAsia"/>
                <w:color w:val="auto"/>
                <w:sz w:val="24"/>
                <w:szCs w:val="24"/>
              </w:rPr>
              <w:t>農業帶分布及其成因</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(3)高</w:t>
            </w:r>
            <w:r w:rsidRPr="002838E9">
              <w:rPr>
                <w:rFonts w:ascii="標楷體" w:eastAsia="標楷體" w:hAnsi="標楷體" w:hint="eastAsia"/>
                <w:color w:val="auto"/>
                <w:sz w:val="24"/>
                <w:szCs w:val="24"/>
              </w:rPr>
              <w:t>科技化</w:t>
            </w:r>
            <w:r>
              <w:rPr>
                <w:rFonts w:ascii="標楷體" w:eastAsia="標楷體" w:hAnsi="標楷體" w:hint="eastAsia"/>
                <w:color w:val="auto"/>
                <w:sz w:val="24"/>
                <w:szCs w:val="24"/>
              </w:rPr>
              <w:t>的</w:t>
            </w:r>
            <w:r w:rsidRPr="002838E9">
              <w:rPr>
                <w:rFonts w:ascii="標楷體" w:eastAsia="標楷體" w:hAnsi="標楷體" w:hint="eastAsia"/>
                <w:color w:val="auto"/>
                <w:sz w:val="24"/>
                <w:szCs w:val="24"/>
              </w:rPr>
              <w:t>農業生產技術</w:t>
            </w:r>
          </w:p>
          <w:p w:rsidR="00E1574D" w:rsidRPr="00B77CA2"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(4)</w:t>
            </w:r>
            <w:r w:rsidRPr="002838E9">
              <w:rPr>
                <w:rFonts w:ascii="標楷體" w:eastAsia="標楷體" w:hAnsi="標楷體" w:hint="eastAsia"/>
                <w:color w:val="auto"/>
                <w:sz w:val="24"/>
                <w:szCs w:val="24"/>
              </w:rPr>
              <w:t>比較北美粗放農業與亞洲集約農業</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2.工商業發達</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2838E9">
              <w:rPr>
                <w:rFonts w:ascii="標楷體" w:eastAsia="標楷體" w:hAnsi="標楷體" w:hint="eastAsia"/>
                <w:color w:val="auto"/>
                <w:sz w:val="24"/>
                <w:szCs w:val="24"/>
              </w:rPr>
              <w:t>主要工業區與礦產分布</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2838E9">
              <w:rPr>
                <w:rFonts w:ascii="標楷體" w:eastAsia="標楷體" w:hAnsi="標楷體" w:hint="eastAsia"/>
                <w:color w:val="auto"/>
                <w:sz w:val="24"/>
                <w:szCs w:val="24"/>
              </w:rPr>
              <w:t>全球規模最大的市場經濟體系</w:t>
            </w:r>
          </w:p>
          <w:p w:rsidR="00E1574D" w:rsidRPr="00B77CA2"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(3)著名的工商業都市舉例:紐約、洛杉磯、芝加哥等</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3.美國對世界的影響力</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color w:val="auto"/>
                <w:sz w:val="24"/>
                <w:szCs w:val="24"/>
              </w:rPr>
              <w:t>(1)</w:t>
            </w:r>
            <w:r w:rsidRPr="002838E9">
              <w:rPr>
                <w:rFonts w:ascii="標楷體" w:eastAsia="標楷體" w:hAnsi="標楷體" w:hint="eastAsia"/>
                <w:color w:val="auto"/>
                <w:sz w:val="24"/>
                <w:szCs w:val="24"/>
              </w:rPr>
              <w:t>經濟產值長期居於世界首位</w:t>
            </w:r>
          </w:p>
          <w:p w:rsidR="00E1574D" w:rsidRPr="002838E9"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(2)生產行銷遍及全球，</w:t>
            </w:r>
            <w:r w:rsidRPr="002838E9">
              <w:rPr>
                <w:rFonts w:ascii="標楷體" w:eastAsia="標楷體" w:hAnsi="標楷體" w:hint="eastAsia"/>
                <w:color w:val="auto"/>
                <w:sz w:val="24"/>
                <w:szCs w:val="24"/>
              </w:rPr>
              <w:t>「美式文化」影響全球</w:t>
            </w:r>
          </w:p>
          <w:p w:rsidR="00E1574D" w:rsidRPr="000A50A1"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4.討論：</w:t>
            </w:r>
            <w:r w:rsidRPr="005077C4">
              <w:rPr>
                <w:rFonts w:ascii="標楷體" w:eastAsia="標楷體" w:hAnsi="標楷體" w:hint="eastAsia"/>
                <w:color w:val="auto"/>
                <w:sz w:val="24"/>
                <w:szCs w:val="24"/>
              </w:rPr>
              <w:t>中美貿易戰</w:t>
            </w:r>
            <w:r>
              <w:rPr>
                <w:rFonts w:ascii="標楷體" w:eastAsia="標楷體" w:hAnsi="標楷體" w:hint="eastAsia"/>
                <w:color w:val="auto"/>
                <w:sz w:val="24"/>
                <w:szCs w:val="24"/>
              </w:rPr>
              <w:t>議題</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BA5827" w:rsidRDefault="00BA5827" w:rsidP="00BA5827">
            <w:pPr>
              <w:snapToGrid w:val="0"/>
              <w:jc w:val="left"/>
              <w:rPr>
                <w:rFonts w:ascii="標楷體" w:eastAsia="標楷體" w:hAnsi="標楷體"/>
                <w:sz w:val="24"/>
                <w:szCs w:val="24"/>
              </w:rPr>
            </w:pPr>
            <w:r>
              <w:rPr>
                <w:rFonts w:ascii="標楷體" w:eastAsia="標楷體" w:hAnsi="標楷體"/>
                <w:sz w:val="24"/>
                <w:szCs w:val="24"/>
              </w:rPr>
              <w:t>6.網路影片</w:t>
            </w:r>
          </w:p>
          <w:p w:rsidR="00BA5827" w:rsidRDefault="00874EE2" w:rsidP="00BA5827">
            <w:pPr>
              <w:snapToGrid w:val="0"/>
              <w:jc w:val="left"/>
              <w:rPr>
                <w:rFonts w:ascii="標楷體" w:eastAsia="標楷體" w:hAnsi="標楷體"/>
                <w:sz w:val="24"/>
                <w:szCs w:val="24"/>
              </w:rPr>
            </w:pPr>
            <w:hyperlink r:id="rId26" w:history="1">
              <w:r w:rsidR="00BA5827" w:rsidRPr="00562428">
                <w:rPr>
                  <w:rStyle w:val="af0"/>
                  <w:rFonts w:ascii="標楷體" w:eastAsia="標楷體" w:hAnsi="標楷體"/>
                  <w:sz w:val="24"/>
                  <w:szCs w:val="24"/>
                </w:rPr>
                <w:t>https://youtu.be/wKW2lAn69W4</w:t>
              </w:r>
            </w:hyperlink>
          </w:p>
          <w:p w:rsidR="00E1574D" w:rsidRPr="00223059" w:rsidRDefault="00BA5827" w:rsidP="00BA5827">
            <w:pPr>
              <w:snapToGrid w:val="0"/>
              <w:jc w:val="left"/>
              <w:rPr>
                <w:rFonts w:ascii="標楷體" w:eastAsia="標楷體" w:hAnsi="標楷體"/>
                <w:sz w:val="24"/>
                <w:szCs w:val="24"/>
              </w:rPr>
            </w:pPr>
            <w:r w:rsidRPr="005077C4">
              <w:rPr>
                <w:rFonts w:ascii="標楷體" w:eastAsia="標楷體" w:hAnsi="標楷體" w:hint="eastAsia"/>
                <w:sz w:val="24"/>
                <w:szCs w:val="24"/>
              </w:rPr>
              <w:t>【</w:t>
            </w:r>
            <w:r>
              <w:rPr>
                <w:rFonts w:ascii="標楷體" w:eastAsia="標楷體" w:hAnsi="標楷體" w:hint="eastAsia"/>
                <w:sz w:val="24"/>
                <w:szCs w:val="24"/>
              </w:rPr>
              <w:t>街景看美國農業景觀</w:t>
            </w:r>
            <w:r w:rsidRPr="005077C4">
              <w:rPr>
                <w:rFonts w:ascii="標楷體" w:eastAsia="標楷體" w:hAnsi="標楷體" w:hint="eastAsia"/>
                <w:sz w:val="24"/>
                <w:szCs w:val="24"/>
              </w:rPr>
              <w:t>】</w:t>
            </w: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【國際教育】</w:t>
            </w:r>
          </w:p>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國J1 理解國家發展和全球之關連性。</w:t>
            </w:r>
          </w:p>
          <w:p w:rsidR="00DA5A19" w:rsidRPr="00DA5A19" w:rsidRDefault="00DA5A19" w:rsidP="00DA5A19">
            <w:pPr>
              <w:autoSpaceDE w:val="0"/>
              <w:jc w:val="left"/>
              <w:rPr>
                <w:rFonts w:ascii="標楷體" w:eastAsia="標楷體" w:hAnsi="標楷體" w:cs="DFKaiShu-SB-Estd-BF"/>
                <w:color w:val="auto"/>
                <w:sz w:val="24"/>
                <w:szCs w:val="24"/>
              </w:rPr>
            </w:pPr>
          </w:p>
          <w:p w:rsidR="00DA5A19" w:rsidRPr="00DA5A19" w:rsidRDefault="00DA5A19" w:rsidP="00DA5A19">
            <w:pPr>
              <w:autoSpaceDE w:val="0"/>
              <w:jc w:val="left"/>
              <w:rPr>
                <w:rFonts w:ascii="標楷體" w:eastAsia="標楷體" w:hAnsi="標楷體" w:cs="DFKaiShu-SB-Estd-BF"/>
                <w:color w:val="FF0000"/>
                <w:sz w:val="24"/>
                <w:szCs w:val="24"/>
              </w:rPr>
            </w:pPr>
            <w:r w:rsidRPr="00DA5A19">
              <w:rPr>
                <w:rFonts w:ascii="標楷體" w:eastAsia="標楷體" w:hAnsi="標楷體" w:cs="DFKaiShu-SB-Estd-BF" w:hint="eastAsia"/>
                <w:color w:val="auto"/>
                <w:sz w:val="24"/>
                <w:szCs w:val="24"/>
              </w:rPr>
              <w:t>國J3 了解我國與全球議題之關連性。</w:t>
            </w:r>
          </w:p>
        </w:tc>
        <w:tc>
          <w:tcPr>
            <w:tcW w:w="1276" w:type="dxa"/>
          </w:tcPr>
          <w:p w:rsidR="00E1574D" w:rsidRDefault="00E1574D" w:rsidP="006A3F9D">
            <w:pPr>
              <w:suppressAutoHyphens w:val="0"/>
              <w:ind w:firstLine="0"/>
              <w:jc w:val="left"/>
              <w:rPr>
                <w:color w:val="FF0000"/>
                <w:sz w:val="24"/>
                <w:szCs w:val="24"/>
              </w:rPr>
            </w:pPr>
            <w:r>
              <w:rPr>
                <w:color w:val="FF0000"/>
                <w:sz w:val="24"/>
                <w:szCs w:val="24"/>
              </w:rPr>
              <w:t>九年級第二次複習考</w:t>
            </w:r>
            <w:r>
              <w:rPr>
                <w:color w:val="FF0000"/>
                <w:sz w:val="24"/>
                <w:szCs w:val="24"/>
              </w:rPr>
              <w:t>(</w:t>
            </w:r>
            <w:r>
              <w:rPr>
                <w:color w:val="FF0000"/>
                <w:sz w:val="24"/>
                <w:szCs w:val="24"/>
              </w:rPr>
              <w:t>暫</w:t>
            </w:r>
            <w:r>
              <w:rPr>
                <w:color w:val="FF0000"/>
                <w:sz w:val="24"/>
                <w:szCs w:val="24"/>
              </w:rPr>
              <w:t xml:space="preserve">)   </w:t>
            </w:r>
            <w:r>
              <w:rPr>
                <w:color w:val="FF0000"/>
                <w:sz w:val="24"/>
                <w:szCs w:val="24"/>
              </w:rPr>
              <w:br/>
              <w:t xml:space="preserve">24 </w:t>
            </w:r>
            <w:r>
              <w:rPr>
                <w:color w:val="FF0000"/>
                <w:sz w:val="24"/>
                <w:szCs w:val="24"/>
              </w:rPr>
              <w:t>八年級英語歌唱比賽</w:t>
            </w:r>
            <w:r>
              <w:rPr>
                <w:color w:val="FF0000"/>
                <w:sz w:val="24"/>
                <w:szCs w:val="24"/>
              </w:rPr>
              <w:t>(</w:t>
            </w:r>
            <w:r>
              <w:rPr>
                <w:color w:val="FF0000"/>
                <w:sz w:val="24"/>
                <w:szCs w:val="24"/>
              </w:rPr>
              <w:t>暫</w:t>
            </w:r>
            <w:r>
              <w:rPr>
                <w:color w:val="FF0000"/>
                <w:sz w:val="24"/>
                <w:szCs w:val="24"/>
              </w:rPr>
              <w:t>)</w:t>
            </w:r>
          </w:p>
          <w:p w:rsidR="00E1574D" w:rsidRDefault="00E1574D" w:rsidP="006A3F9D">
            <w:pPr>
              <w:snapToGrid w:val="0"/>
              <w:spacing w:line="0" w:lineRule="atLeast"/>
              <w:ind w:hanging="7"/>
              <w:jc w:val="left"/>
              <w:rPr>
                <w:rFonts w:ascii="標楷體" w:eastAsia="標楷體" w:hAnsi="標楷體" w:cs="標楷體"/>
                <w:color w:val="FF0000"/>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第十八週</w:t>
            </w:r>
            <w:r w:rsidRPr="005B41E9">
              <w:rPr>
                <w:rFonts w:ascii="標楷體" w:eastAsia="標楷體" w:hAnsi="標楷體" w:cs="標楷體"/>
                <w:color w:val="auto"/>
                <w:sz w:val="24"/>
                <w:szCs w:val="24"/>
              </w:rPr>
              <w:br/>
              <w:t>12/27</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1/2</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地Bi-Ⅳ-1:自然環境背景。</w:t>
            </w:r>
          </w:p>
        </w:tc>
        <w:tc>
          <w:tcPr>
            <w:tcW w:w="2551" w:type="dxa"/>
          </w:tcPr>
          <w:p w:rsidR="00E1574D"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社2b-Ⅳ-3:重視環境倫理，並願意維護生態的多樣性。</w:t>
            </w:r>
          </w:p>
        </w:tc>
        <w:tc>
          <w:tcPr>
            <w:tcW w:w="3827" w:type="dxa"/>
          </w:tcPr>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第6課中南美洲</w:t>
            </w:r>
          </w:p>
          <w:p w:rsidR="00E1574D" w:rsidRDefault="00E1574D" w:rsidP="005077C4">
            <w:pPr>
              <w:ind w:firstLine="0"/>
              <w:jc w:val="left"/>
              <w:rPr>
                <w:rFonts w:ascii="標楷體" w:eastAsia="標楷體" w:hAnsi="標楷體"/>
                <w:color w:val="auto"/>
                <w:sz w:val="24"/>
                <w:szCs w:val="24"/>
              </w:rPr>
            </w:pPr>
            <w:r w:rsidRPr="005077C4">
              <w:rPr>
                <w:rFonts w:ascii="標楷體" w:eastAsia="標楷體" w:hAnsi="標楷體" w:hint="eastAsia"/>
                <w:color w:val="auto"/>
                <w:sz w:val="24"/>
                <w:szCs w:val="24"/>
              </w:rPr>
              <w:t>一、引起動機</w:t>
            </w:r>
            <w:r>
              <w:rPr>
                <w:rFonts w:ascii="標楷體" w:eastAsia="標楷體" w:hAnsi="標楷體" w:hint="eastAsia"/>
                <w:color w:val="auto"/>
                <w:sz w:val="24"/>
                <w:szCs w:val="24"/>
              </w:rPr>
              <w:t>：</w:t>
            </w:r>
            <w:r w:rsidRPr="005077C4">
              <w:rPr>
                <w:rFonts w:ascii="標楷體" w:eastAsia="標楷體" w:hAnsi="標楷體" w:hint="eastAsia"/>
                <w:color w:val="auto"/>
                <w:sz w:val="24"/>
                <w:szCs w:val="24"/>
              </w:rPr>
              <w:t>介紹近日台灣在中南美洲的邦交變動情況，並列出台灣在中南美洲的邦交國，指出台灣最主要的邦交地區即為中南美洲。</w:t>
            </w:r>
          </w:p>
          <w:p w:rsidR="00E1574D" w:rsidRPr="00B77CA2"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二、中南美洲的地形分布與特色</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B77CA2">
              <w:rPr>
                <w:rFonts w:ascii="標楷體" w:eastAsia="標楷體" w:hAnsi="標楷體" w:hint="eastAsia"/>
                <w:color w:val="auto"/>
                <w:sz w:val="24"/>
                <w:szCs w:val="24"/>
              </w:rPr>
              <w:t>地形破碎的中美洲</w:t>
            </w:r>
          </w:p>
          <w:p w:rsidR="00E1574D"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5077C4">
              <w:rPr>
                <w:rFonts w:ascii="標楷體" w:eastAsia="標楷體" w:hAnsi="標楷體" w:hint="eastAsia"/>
                <w:color w:val="auto"/>
                <w:sz w:val="24"/>
                <w:szCs w:val="24"/>
              </w:rPr>
              <w:t>墨西哥高原</w:t>
            </w:r>
          </w:p>
          <w:p w:rsidR="00E1574D" w:rsidRPr="005077C4"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5077C4">
              <w:rPr>
                <w:rFonts w:ascii="標楷體" w:eastAsia="標楷體" w:hAnsi="標楷體" w:hint="eastAsia"/>
                <w:color w:val="auto"/>
                <w:sz w:val="24"/>
                <w:szCs w:val="24"/>
              </w:rPr>
              <w:t>中美地峽</w:t>
            </w:r>
          </w:p>
          <w:p w:rsidR="00E1574D" w:rsidRPr="00B77CA2"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5077C4">
              <w:rPr>
                <w:rFonts w:ascii="標楷體" w:eastAsia="標楷體" w:hAnsi="標楷體" w:hint="eastAsia"/>
                <w:color w:val="auto"/>
                <w:sz w:val="24"/>
                <w:szCs w:val="24"/>
              </w:rPr>
              <w:t>西印度群島</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B77CA2">
              <w:rPr>
                <w:rFonts w:ascii="標楷體" w:eastAsia="標楷體" w:hAnsi="標楷體" w:hint="eastAsia"/>
                <w:color w:val="auto"/>
                <w:sz w:val="24"/>
                <w:szCs w:val="24"/>
              </w:rPr>
              <w:t>陸塊完整的南美洲</w:t>
            </w:r>
          </w:p>
          <w:p w:rsidR="00E1574D" w:rsidRPr="005077C4"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5077C4">
              <w:rPr>
                <w:rFonts w:ascii="標楷體" w:eastAsia="標楷體" w:hAnsi="標楷體" w:hint="eastAsia"/>
                <w:color w:val="auto"/>
                <w:sz w:val="24"/>
                <w:szCs w:val="24"/>
              </w:rPr>
              <w:t>西部</w:t>
            </w:r>
            <w:r>
              <w:rPr>
                <w:rFonts w:ascii="標楷體" w:eastAsia="標楷體" w:hAnsi="標楷體" w:hint="eastAsia"/>
                <w:color w:val="auto"/>
                <w:sz w:val="24"/>
                <w:szCs w:val="24"/>
              </w:rPr>
              <w:t>-</w:t>
            </w:r>
            <w:r w:rsidRPr="005077C4">
              <w:rPr>
                <w:rFonts w:ascii="標楷體" w:eastAsia="標楷體" w:hAnsi="標楷體" w:hint="eastAsia"/>
                <w:color w:val="auto"/>
                <w:sz w:val="24"/>
                <w:szCs w:val="24"/>
              </w:rPr>
              <w:t>安地斯山脈</w:t>
            </w:r>
          </w:p>
          <w:p w:rsidR="00E1574D"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5077C4">
              <w:rPr>
                <w:rFonts w:ascii="標楷體" w:eastAsia="標楷體" w:hAnsi="標楷體" w:hint="eastAsia"/>
                <w:color w:val="auto"/>
                <w:sz w:val="24"/>
                <w:szCs w:val="24"/>
              </w:rPr>
              <w:t>東半部</w:t>
            </w:r>
            <w:r>
              <w:rPr>
                <w:rFonts w:ascii="標楷體" w:eastAsia="標楷體" w:hAnsi="標楷體" w:hint="eastAsia"/>
                <w:color w:val="auto"/>
                <w:sz w:val="24"/>
                <w:szCs w:val="24"/>
              </w:rPr>
              <w:t>-</w:t>
            </w:r>
            <w:r w:rsidRPr="005077C4">
              <w:rPr>
                <w:rFonts w:ascii="標楷體" w:eastAsia="標楷體" w:hAnsi="標楷體" w:hint="eastAsia"/>
                <w:color w:val="auto"/>
                <w:sz w:val="24"/>
                <w:szCs w:val="24"/>
              </w:rPr>
              <w:t>高原與盆地相間排列</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二、中南美洲的氣候分布與特色</w:t>
            </w:r>
          </w:p>
          <w:p w:rsidR="00E1574D"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(1)</w:t>
            </w:r>
            <w:r w:rsidRPr="005077C4">
              <w:rPr>
                <w:rFonts w:ascii="標楷體" w:eastAsia="標楷體" w:hAnsi="標楷體" w:hint="eastAsia"/>
                <w:color w:val="auto"/>
                <w:sz w:val="24"/>
                <w:szCs w:val="24"/>
              </w:rPr>
              <w:t>熱帶氣候分布較廣</w:t>
            </w:r>
          </w:p>
          <w:p w:rsidR="00E1574D"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(2)緯度、地形、風向、洋流等因素對氣候的影響</w:t>
            </w:r>
          </w:p>
          <w:p w:rsidR="00E1574D" w:rsidRPr="00B77CA2"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(3)主要的氣候類型及分布</w:t>
            </w:r>
          </w:p>
          <w:p w:rsidR="00E1574D" w:rsidRPr="000A50A1" w:rsidRDefault="00E1574D" w:rsidP="005077C4">
            <w:pPr>
              <w:ind w:firstLine="0"/>
              <w:jc w:val="left"/>
              <w:rPr>
                <w:rFonts w:ascii="標楷體" w:eastAsia="標楷體" w:hAnsi="標楷體"/>
                <w:color w:val="auto"/>
                <w:sz w:val="24"/>
                <w:szCs w:val="24"/>
              </w:rPr>
            </w:pPr>
            <w:r>
              <w:rPr>
                <w:rFonts w:ascii="標楷體" w:eastAsia="標楷體" w:hAnsi="標楷體"/>
                <w:color w:val="auto"/>
                <w:sz w:val="24"/>
                <w:szCs w:val="24"/>
              </w:rPr>
              <w:t>(4)</w:t>
            </w:r>
            <w:r w:rsidRPr="005077C4">
              <w:rPr>
                <w:rFonts w:ascii="標楷體" w:eastAsia="標楷體" w:hAnsi="標楷體" w:hint="eastAsia"/>
                <w:color w:val="auto"/>
                <w:sz w:val="24"/>
                <w:szCs w:val="24"/>
              </w:rPr>
              <w:t>判讀氣溫與降水量圖</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E1574D" w:rsidP="00BE36BC">
            <w:pPr>
              <w:snapToGrid w:val="0"/>
              <w:jc w:val="left"/>
              <w:rPr>
                <w:rFonts w:ascii="標楷體" w:eastAsia="標楷體" w:hAnsi="標楷體"/>
                <w:sz w:val="22"/>
                <w:szCs w:val="24"/>
              </w:rPr>
            </w:pPr>
            <w:r>
              <w:rPr>
                <w:rFonts w:ascii="標楷體" w:eastAsia="標楷體" w:hAnsi="標楷體" w:hint="eastAsia"/>
                <w:sz w:val="24"/>
                <w:szCs w:val="24"/>
              </w:rPr>
              <w:t>6.網路</w:t>
            </w:r>
            <w:r w:rsidRPr="005077C4">
              <w:rPr>
                <w:rFonts w:ascii="標楷體" w:eastAsia="標楷體" w:hAnsi="標楷體" w:hint="eastAsia"/>
                <w:sz w:val="24"/>
                <w:szCs w:val="24"/>
              </w:rPr>
              <w:t>影片</w:t>
            </w:r>
            <w:hyperlink r:id="rId27" w:history="1">
              <w:r w:rsidRPr="00830742">
                <w:rPr>
                  <w:rStyle w:val="af0"/>
                  <w:rFonts w:ascii="標楷體" w:eastAsia="標楷體" w:hAnsi="標楷體"/>
                  <w:sz w:val="22"/>
                  <w:szCs w:val="24"/>
                </w:rPr>
                <w:t>https://youtu.be/1uGgV6EgnOk</w:t>
              </w:r>
            </w:hyperlink>
          </w:p>
          <w:p w:rsidR="00E1574D" w:rsidRPr="005077C4" w:rsidRDefault="00E1574D" w:rsidP="00BE36BC">
            <w:pPr>
              <w:snapToGrid w:val="0"/>
              <w:jc w:val="left"/>
              <w:rPr>
                <w:rFonts w:ascii="標楷體" w:eastAsia="標楷體" w:hAnsi="標楷體"/>
                <w:sz w:val="24"/>
                <w:szCs w:val="24"/>
              </w:rPr>
            </w:pPr>
            <w:r w:rsidRPr="005077C4">
              <w:rPr>
                <w:rFonts w:ascii="標楷體" w:eastAsia="標楷體" w:hAnsi="標楷體" w:hint="eastAsia"/>
                <w:sz w:val="24"/>
                <w:szCs w:val="24"/>
              </w:rPr>
              <w:t>【</w:t>
            </w:r>
            <w:r>
              <w:rPr>
                <w:rFonts w:ascii="標楷體" w:eastAsia="標楷體" w:hAnsi="標楷體" w:hint="eastAsia"/>
                <w:sz w:val="24"/>
                <w:szCs w:val="24"/>
              </w:rPr>
              <w:t>地球另一端驚見小台北</w:t>
            </w:r>
            <w:r w:rsidRPr="005077C4">
              <w:rPr>
                <w:rFonts w:ascii="標楷體" w:eastAsia="標楷體" w:hAnsi="標楷體" w:hint="eastAsia"/>
                <w:sz w:val="24"/>
                <w:szCs w:val="24"/>
              </w:rPr>
              <w:t>】</w:t>
            </w:r>
          </w:p>
          <w:p w:rsidR="00E1574D" w:rsidRPr="00223059" w:rsidRDefault="00E1574D" w:rsidP="00223059">
            <w:pPr>
              <w:snapToGrid w:val="0"/>
              <w:jc w:val="center"/>
              <w:rPr>
                <w:rFonts w:ascii="標楷體" w:eastAsia="標楷體" w:hAnsi="標楷體"/>
                <w:sz w:val="24"/>
                <w:szCs w:val="24"/>
              </w:rPr>
            </w:pPr>
          </w:p>
        </w:tc>
        <w:tc>
          <w:tcPr>
            <w:tcW w:w="1097" w:type="dxa"/>
            <w:tcMar>
              <w:left w:w="0" w:type="dxa"/>
              <w:right w:w="0" w:type="dxa"/>
            </w:tcMar>
          </w:tcPr>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8102E4">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E1574D" w:rsidRDefault="00757BC4"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 xml:space="preserve">【環境教育】 </w:t>
            </w:r>
          </w:p>
          <w:p w:rsidR="00757BC4" w:rsidRPr="00E1574D" w:rsidRDefault="00757BC4" w:rsidP="00757BC4">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環J3 經由環境美學與自然文學了解自然環境的倫理價值。</w:t>
            </w:r>
          </w:p>
          <w:p w:rsidR="00E1574D" w:rsidRPr="00757BC4" w:rsidRDefault="00E1574D" w:rsidP="006A3F9D">
            <w:pPr>
              <w:autoSpaceDE w:val="0"/>
              <w:jc w:val="left"/>
              <w:rPr>
                <w:rFonts w:ascii="標楷體" w:eastAsia="標楷體" w:hAnsi="標楷體" w:cs="DFKaiShu-SB-Estd-BF"/>
                <w:color w:val="FF0000"/>
                <w:sz w:val="24"/>
                <w:szCs w:val="24"/>
              </w:rPr>
            </w:pPr>
          </w:p>
        </w:tc>
        <w:tc>
          <w:tcPr>
            <w:tcW w:w="1276" w:type="dxa"/>
          </w:tcPr>
          <w:p w:rsidR="00E1574D" w:rsidRDefault="00E1574D" w:rsidP="006A3F9D">
            <w:pPr>
              <w:snapToGrid w:val="0"/>
              <w:spacing w:line="0" w:lineRule="atLeast"/>
              <w:ind w:hanging="7"/>
              <w:jc w:val="left"/>
              <w:rPr>
                <w:rFonts w:ascii="標楷體" w:eastAsia="標楷體" w:hAnsi="標楷體" w:cs="標楷體"/>
                <w:sz w:val="24"/>
                <w:szCs w:val="24"/>
              </w:rPr>
            </w:pP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第十九週</w:t>
            </w:r>
            <w:r w:rsidRPr="005B41E9">
              <w:rPr>
                <w:rFonts w:ascii="標楷體" w:eastAsia="標楷體" w:hAnsi="標楷體" w:cs="標楷體"/>
                <w:color w:val="auto"/>
                <w:sz w:val="24"/>
                <w:szCs w:val="24"/>
              </w:rPr>
              <w:br/>
              <w:t>1/3</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1/9</w:t>
            </w:r>
          </w:p>
        </w:tc>
        <w:tc>
          <w:tcPr>
            <w:tcW w:w="1418" w:type="dxa"/>
          </w:tcPr>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地Bi-Ⅳ-2:移民與產業活動的發展。</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0F0AE4"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社2b-Ⅳ-1:感受個人或不同群體在社會處境中的經歷與情緒，並了解其抉擇。</w:t>
            </w:r>
          </w:p>
          <w:p w:rsidR="00E1574D" w:rsidRPr="00B77CA2"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社2b-Ⅳ-2:尊重不同群體文化的差異性，並欣賞其文化之美。</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社2b-Ⅳ-3:重視環境倫理，並願意維護生態的多樣性。</w:t>
            </w:r>
          </w:p>
        </w:tc>
        <w:tc>
          <w:tcPr>
            <w:tcW w:w="3827" w:type="dxa"/>
          </w:tcPr>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第6課中南美洲</w:t>
            </w:r>
          </w:p>
          <w:p w:rsidR="00E1574D" w:rsidRDefault="00E1574D" w:rsidP="005077C4">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5077C4">
              <w:rPr>
                <w:rFonts w:ascii="標楷體" w:eastAsia="標楷體" w:hAnsi="標楷體" w:hint="eastAsia"/>
                <w:color w:val="auto"/>
                <w:sz w:val="24"/>
                <w:szCs w:val="24"/>
              </w:rPr>
              <w:t>引起動機</w:t>
            </w:r>
            <w:r>
              <w:rPr>
                <w:rFonts w:ascii="標楷體" w:eastAsia="標楷體" w:hAnsi="標楷體" w:hint="eastAsia"/>
                <w:color w:val="auto"/>
                <w:sz w:val="24"/>
                <w:szCs w:val="24"/>
              </w:rPr>
              <w:t>：</w:t>
            </w:r>
            <w:r w:rsidRPr="005077C4">
              <w:rPr>
                <w:rFonts w:ascii="標楷體" w:eastAsia="標楷體" w:hAnsi="標楷體" w:hint="eastAsia"/>
                <w:color w:val="auto"/>
                <w:sz w:val="24"/>
                <w:szCs w:val="24"/>
              </w:rPr>
              <w:t>迪士尼動畫電影《可可夜總會》(Coco)的概念源於墨西哥節日亡靈節</w:t>
            </w:r>
            <w:r>
              <w:rPr>
                <w:rFonts w:ascii="標楷體" w:eastAsia="標楷體" w:hAnsi="標楷體" w:hint="eastAsia"/>
                <w:color w:val="auto"/>
                <w:sz w:val="24"/>
                <w:szCs w:val="24"/>
              </w:rPr>
              <w:t>，</w:t>
            </w:r>
            <w:r w:rsidRPr="005077C4">
              <w:rPr>
                <w:rFonts w:ascii="標楷體" w:eastAsia="標楷體" w:hAnsi="標楷體" w:hint="eastAsia"/>
                <w:color w:val="auto"/>
                <w:sz w:val="24"/>
                <w:szCs w:val="24"/>
              </w:rPr>
              <w:t>融合了印第安傳統與天主教信仰，</w:t>
            </w:r>
            <w:r>
              <w:rPr>
                <w:rFonts w:ascii="標楷體" w:eastAsia="標楷體" w:hAnsi="標楷體" w:hint="eastAsia"/>
                <w:color w:val="auto"/>
                <w:sz w:val="24"/>
                <w:szCs w:val="24"/>
              </w:rPr>
              <w:t>為</w:t>
            </w:r>
            <w:r w:rsidRPr="005077C4">
              <w:rPr>
                <w:rFonts w:ascii="標楷體" w:eastAsia="標楷體" w:hAnsi="標楷體" w:hint="eastAsia"/>
                <w:color w:val="auto"/>
                <w:sz w:val="24"/>
                <w:szCs w:val="24"/>
              </w:rPr>
              <w:t>中南美洲</w:t>
            </w:r>
            <w:r>
              <w:rPr>
                <w:rFonts w:ascii="標楷體" w:eastAsia="標楷體" w:hAnsi="標楷體" w:hint="eastAsia"/>
                <w:color w:val="auto"/>
                <w:sz w:val="24"/>
                <w:szCs w:val="24"/>
              </w:rPr>
              <w:t>多元文化融合的代表之一</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二、中南美洲</w:t>
            </w:r>
            <w:r>
              <w:rPr>
                <w:rFonts w:ascii="標楷體" w:eastAsia="標楷體" w:hAnsi="標楷體" w:hint="eastAsia"/>
                <w:color w:val="auto"/>
                <w:sz w:val="24"/>
                <w:szCs w:val="24"/>
              </w:rPr>
              <w:t>的民族與文化</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1.中南美洲的</w:t>
            </w:r>
            <w:r>
              <w:rPr>
                <w:rFonts w:ascii="標楷體" w:eastAsia="標楷體" w:hAnsi="標楷體" w:hint="eastAsia"/>
                <w:color w:val="auto"/>
                <w:sz w:val="24"/>
                <w:szCs w:val="24"/>
              </w:rPr>
              <w:t>主要</w:t>
            </w:r>
            <w:r w:rsidRPr="00B77CA2">
              <w:rPr>
                <w:rFonts w:ascii="標楷體" w:eastAsia="標楷體" w:hAnsi="標楷體" w:hint="eastAsia"/>
                <w:color w:val="auto"/>
                <w:sz w:val="24"/>
                <w:szCs w:val="24"/>
              </w:rPr>
              <w:t>民族組成</w:t>
            </w:r>
          </w:p>
          <w:p w:rsidR="00E1574D" w:rsidRPr="00B77CA2" w:rsidRDefault="00E1574D" w:rsidP="00733575">
            <w:pPr>
              <w:ind w:firstLine="0"/>
              <w:jc w:val="left"/>
              <w:rPr>
                <w:rFonts w:ascii="標楷體" w:eastAsia="標楷體" w:hAnsi="標楷體"/>
                <w:color w:val="auto"/>
                <w:sz w:val="24"/>
                <w:szCs w:val="24"/>
              </w:rPr>
            </w:pPr>
            <w:r>
              <w:rPr>
                <w:rFonts w:ascii="標楷體" w:eastAsia="標楷體" w:hAnsi="標楷體" w:hint="eastAsia"/>
                <w:color w:val="auto"/>
                <w:sz w:val="24"/>
                <w:szCs w:val="24"/>
              </w:rPr>
              <w:t>(1)原住民族</w:t>
            </w:r>
            <w:r w:rsidRPr="00733575">
              <w:rPr>
                <w:rFonts w:ascii="標楷體" w:eastAsia="標楷體" w:hAnsi="標楷體" w:hint="eastAsia"/>
                <w:color w:val="auto"/>
                <w:sz w:val="24"/>
                <w:szCs w:val="24"/>
              </w:rPr>
              <w:t>印第安人</w:t>
            </w:r>
          </w:p>
          <w:p w:rsidR="00E1574D" w:rsidRPr="00733575" w:rsidRDefault="00E1574D" w:rsidP="00733575">
            <w:pPr>
              <w:ind w:firstLine="0"/>
              <w:jc w:val="left"/>
              <w:rPr>
                <w:rFonts w:ascii="標楷體" w:eastAsia="標楷體" w:hAnsi="標楷體"/>
                <w:color w:val="auto"/>
                <w:sz w:val="24"/>
                <w:szCs w:val="24"/>
              </w:rPr>
            </w:pPr>
            <w:r>
              <w:rPr>
                <w:rFonts w:ascii="標楷體" w:eastAsia="標楷體" w:hAnsi="標楷體" w:hint="eastAsia"/>
                <w:color w:val="auto"/>
                <w:sz w:val="24"/>
                <w:szCs w:val="24"/>
              </w:rPr>
              <w:t>(2)來自</w:t>
            </w:r>
            <w:r w:rsidRPr="00733575">
              <w:rPr>
                <w:rFonts w:ascii="標楷體" w:eastAsia="標楷體" w:hAnsi="標楷體" w:hint="eastAsia"/>
                <w:color w:val="auto"/>
                <w:sz w:val="24"/>
                <w:szCs w:val="24"/>
              </w:rPr>
              <w:t>歐</w:t>
            </w:r>
            <w:r>
              <w:rPr>
                <w:rFonts w:ascii="標楷體" w:eastAsia="標楷體" w:hAnsi="標楷體" w:hint="eastAsia"/>
                <w:color w:val="auto"/>
                <w:sz w:val="24"/>
                <w:szCs w:val="24"/>
              </w:rPr>
              <w:t>洲</w:t>
            </w:r>
            <w:r w:rsidRPr="00733575">
              <w:rPr>
                <w:rFonts w:ascii="標楷體" w:eastAsia="標楷體" w:hAnsi="標楷體" w:hint="eastAsia"/>
                <w:color w:val="auto"/>
                <w:sz w:val="24"/>
                <w:szCs w:val="24"/>
              </w:rPr>
              <w:t>的西班牙人與葡萄牙人</w:t>
            </w:r>
          </w:p>
          <w:p w:rsidR="00E1574D" w:rsidRDefault="00E1574D" w:rsidP="00733575">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(3)來自非洲的</w:t>
            </w:r>
            <w:r w:rsidRPr="00733575">
              <w:rPr>
                <w:rFonts w:ascii="標楷體" w:eastAsia="標楷體" w:hAnsi="標楷體" w:hint="eastAsia"/>
                <w:color w:val="auto"/>
                <w:sz w:val="24"/>
                <w:szCs w:val="24"/>
              </w:rPr>
              <w:t>黑人</w:t>
            </w:r>
          </w:p>
          <w:p w:rsidR="00E1574D" w:rsidRPr="00733575" w:rsidRDefault="00E1574D" w:rsidP="00733575">
            <w:pPr>
              <w:ind w:firstLine="0"/>
              <w:jc w:val="left"/>
              <w:rPr>
                <w:rFonts w:ascii="標楷體" w:eastAsia="標楷體" w:hAnsi="標楷體"/>
                <w:color w:val="auto"/>
                <w:sz w:val="24"/>
                <w:szCs w:val="24"/>
              </w:rPr>
            </w:pPr>
            <w:r>
              <w:rPr>
                <w:rFonts w:ascii="標楷體" w:eastAsia="標楷體" w:hAnsi="標楷體" w:hint="eastAsia"/>
                <w:color w:val="auto"/>
                <w:sz w:val="24"/>
                <w:szCs w:val="24"/>
              </w:rPr>
              <w:t>(4)現在多為各民族</w:t>
            </w:r>
            <w:r w:rsidRPr="00733575">
              <w:rPr>
                <w:rFonts w:ascii="標楷體" w:eastAsia="標楷體" w:hAnsi="標楷體" w:hint="eastAsia"/>
                <w:color w:val="auto"/>
                <w:sz w:val="24"/>
                <w:szCs w:val="24"/>
              </w:rPr>
              <w:t>相互混血的後代</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2.中南美洲</w:t>
            </w:r>
            <w:r>
              <w:rPr>
                <w:rFonts w:ascii="標楷體" w:eastAsia="標楷體" w:hAnsi="標楷體" w:hint="eastAsia"/>
                <w:color w:val="auto"/>
                <w:sz w:val="24"/>
                <w:szCs w:val="24"/>
              </w:rPr>
              <w:t>的文化特色</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(1)舉例著名的宗教習俗、建築、音樂、舞蹈特色等</w:t>
            </w:r>
          </w:p>
          <w:p w:rsidR="00E1574D" w:rsidRPr="000A50A1" w:rsidRDefault="00E1574D" w:rsidP="00733575">
            <w:pPr>
              <w:ind w:firstLine="0"/>
              <w:jc w:val="left"/>
              <w:rPr>
                <w:rFonts w:ascii="標楷體" w:eastAsia="標楷體" w:hAnsi="標楷體"/>
                <w:color w:val="auto"/>
                <w:sz w:val="24"/>
                <w:szCs w:val="24"/>
              </w:rPr>
            </w:pPr>
            <w:r>
              <w:rPr>
                <w:rFonts w:ascii="標楷體" w:eastAsia="標楷體" w:hAnsi="標楷體" w:hint="eastAsia"/>
                <w:color w:val="auto"/>
                <w:sz w:val="24"/>
                <w:szCs w:val="24"/>
              </w:rPr>
              <w:t>(2)</w:t>
            </w:r>
            <w:r w:rsidRPr="00733575">
              <w:rPr>
                <w:rFonts w:ascii="標楷體" w:eastAsia="標楷體" w:hAnsi="標楷體" w:hint="eastAsia"/>
                <w:color w:val="auto"/>
                <w:sz w:val="24"/>
                <w:szCs w:val="24"/>
              </w:rPr>
              <w:t>中南美洲多種文化融合的特色</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Default="00BA5827" w:rsidP="005077C4">
            <w:pPr>
              <w:snapToGrid w:val="0"/>
              <w:jc w:val="left"/>
              <w:rPr>
                <w:rFonts w:ascii="標楷體" w:eastAsia="標楷體" w:hAnsi="標楷體"/>
                <w:sz w:val="24"/>
                <w:szCs w:val="24"/>
              </w:rPr>
            </w:pPr>
            <w:r>
              <w:rPr>
                <w:rFonts w:ascii="標楷體" w:eastAsia="標楷體" w:hAnsi="標楷體"/>
                <w:sz w:val="24"/>
                <w:szCs w:val="24"/>
              </w:rPr>
              <w:t>6.網路影片</w:t>
            </w:r>
          </w:p>
          <w:p w:rsidR="009523F2" w:rsidRDefault="00874EE2" w:rsidP="005077C4">
            <w:pPr>
              <w:snapToGrid w:val="0"/>
              <w:jc w:val="left"/>
              <w:rPr>
                <w:rFonts w:ascii="標楷體" w:eastAsia="標楷體" w:hAnsi="標楷體"/>
                <w:sz w:val="24"/>
                <w:szCs w:val="24"/>
              </w:rPr>
            </w:pPr>
            <w:hyperlink r:id="rId28" w:history="1">
              <w:r w:rsidR="009523F2" w:rsidRPr="00562428">
                <w:rPr>
                  <w:rStyle w:val="af0"/>
                  <w:rFonts w:ascii="標楷體" w:eastAsia="標楷體" w:hAnsi="標楷體"/>
                  <w:sz w:val="24"/>
                  <w:szCs w:val="24"/>
                </w:rPr>
                <w:t>https://youtu.be/KtbCQDXiBdE</w:t>
              </w:r>
            </w:hyperlink>
          </w:p>
          <w:p w:rsidR="00BA5827" w:rsidRPr="00BA5827" w:rsidRDefault="00BA5827" w:rsidP="002C1D3B">
            <w:pPr>
              <w:snapToGrid w:val="0"/>
              <w:jc w:val="left"/>
              <w:rPr>
                <w:rFonts w:ascii="標楷體" w:eastAsia="標楷體" w:hAnsi="標楷體"/>
                <w:sz w:val="24"/>
                <w:szCs w:val="24"/>
              </w:rPr>
            </w:pPr>
            <w:r w:rsidRPr="005077C4">
              <w:rPr>
                <w:rFonts w:ascii="標楷體" w:eastAsia="標楷體" w:hAnsi="標楷體" w:hint="eastAsia"/>
                <w:sz w:val="24"/>
                <w:szCs w:val="24"/>
              </w:rPr>
              <w:t>【</w:t>
            </w:r>
            <w:r w:rsidR="009523F2">
              <w:rPr>
                <w:rFonts w:ascii="標楷體" w:eastAsia="標楷體" w:hAnsi="標楷體" w:hint="eastAsia"/>
                <w:sz w:val="24"/>
                <w:szCs w:val="24"/>
              </w:rPr>
              <w:t>可可夜總會預告</w:t>
            </w:r>
            <w:r w:rsidRPr="005077C4">
              <w:rPr>
                <w:rFonts w:ascii="標楷體" w:eastAsia="標楷體" w:hAnsi="標楷體" w:hint="eastAsia"/>
                <w:sz w:val="24"/>
                <w:szCs w:val="24"/>
              </w:rPr>
              <w:t>】</w:t>
            </w:r>
          </w:p>
        </w:tc>
        <w:tc>
          <w:tcPr>
            <w:tcW w:w="1097" w:type="dxa"/>
            <w:tcMar>
              <w:left w:w="0" w:type="dxa"/>
              <w:right w:w="0" w:type="dxa"/>
            </w:tcMar>
          </w:tcPr>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課堂參與</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口頭發表</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教師觀察</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作業練習</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紙筆測驗</w:t>
            </w:r>
          </w:p>
        </w:tc>
        <w:tc>
          <w:tcPr>
            <w:tcW w:w="1984" w:type="dxa"/>
          </w:tcPr>
          <w:p w:rsidR="00DA5A19" w:rsidRPr="00DA5A19" w:rsidRDefault="00DA5A19" w:rsidP="00DA5A19">
            <w:pPr>
              <w:autoSpaceDE w:val="0"/>
              <w:ind w:leftChars="-14" w:left="-28" w:rightChars="-14" w:right="-28"/>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【多元文化教育】</w:t>
            </w: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多J3 提高對弱勢或少數群體文化的覺察與省思。</w:t>
            </w:r>
          </w:p>
          <w:p w:rsidR="00DA5A19" w:rsidRPr="00DA5A19" w:rsidRDefault="00DA5A19" w:rsidP="00DA5A19">
            <w:pPr>
              <w:autoSpaceDE w:val="0"/>
              <w:jc w:val="left"/>
              <w:rPr>
                <w:rFonts w:ascii="標楷體" w:eastAsia="標楷體" w:hAnsi="標楷體" w:cs="DFKaiShu-SB-Estd-BF"/>
                <w:color w:val="auto"/>
                <w:sz w:val="24"/>
                <w:szCs w:val="24"/>
              </w:rPr>
            </w:pP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多J5 了解及尊重不同文化的習俗與禁忌。</w:t>
            </w:r>
          </w:p>
          <w:p w:rsidR="00DA5A19" w:rsidRPr="00DA5A19" w:rsidRDefault="00DA5A19" w:rsidP="00DA5A19">
            <w:pPr>
              <w:autoSpaceDE w:val="0"/>
              <w:jc w:val="left"/>
              <w:rPr>
                <w:rFonts w:ascii="標楷體" w:eastAsia="標楷體" w:hAnsi="標楷體" w:cs="DFKaiShu-SB-Estd-BF"/>
                <w:color w:val="auto"/>
                <w:sz w:val="24"/>
                <w:szCs w:val="24"/>
              </w:rPr>
            </w:pPr>
          </w:p>
          <w:p w:rsidR="00E1574D"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多J8 探討不同文化接觸時可能產生的衝突、融合或創新。</w:t>
            </w:r>
          </w:p>
          <w:p w:rsidR="002C1D3B" w:rsidRPr="002C1D3B" w:rsidRDefault="002C1D3B" w:rsidP="002C1D3B">
            <w:pPr>
              <w:snapToGrid w:val="0"/>
              <w:jc w:val="left"/>
              <w:rPr>
                <w:rFonts w:ascii="標楷體" w:eastAsia="標楷體" w:hAnsi="標楷體" w:cs="標楷體"/>
                <w:sz w:val="18"/>
                <w:szCs w:val="18"/>
              </w:rPr>
            </w:pPr>
          </w:p>
          <w:p w:rsidR="002C1D3B" w:rsidRPr="002C1D3B" w:rsidRDefault="002C1D3B" w:rsidP="002C1D3B">
            <w:pPr>
              <w:snapToGrid w:val="0"/>
              <w:jc w:val="left"/>
              <w:rPr>
                <w:rFonts w:ascii="標楷體" w:eastAsia="標楷體" w:hAnsi="標楷體" w:cs="標楷體"/>
                <w:sz w:val="24"/>
                <w:szCs w:val="24"/>
              </w:rPr>
            </w:pPr>
            <w:r w:rsidRPr="00E1574D">
              <w:rPr>
                <w:rFonts w:ascii="標楷體" w:eastAsia="標楷體" w:hAnsi="標楷體" w:cs="標楷體" w:hint="eastAsia"/>
                <w:sz w:val="24"/>
                <w:szCs w:val="24"/>
              </w:rPr>
              <w:t>【</w:t>
            </w:r>
            <w:r w:rsidRPr="002C1D3B">
              <w:rPr>
                <w:rFonts w:ascii="標楷體" w:eastAsia="標楷體" w:hAnsi="標楷體" w:cs="標楷體" w:hint="eastAsia"/>
                <w:sz w:val="24"/>
                <w:szCs w:val="24"/>
              </w:rPr>
              <w:t>國際教育</w:t>
            </w:r>
            <w:r w:rsidRPr="00E1574D">
              <w:rPr>
                <w:rFonts w:ascii="標楷體" w:eastAsia="標楷體" w:hAnsi="標楷體" w:cs="標楷體" w:hint="eastAsia"/>
                <w:sz w:val="24"/>
                <w:szCs w:val="24"/>
              </w:rPr>
              <w:t>】</w:t>
            </w:r>
          </w:p>
          <w:p w:rsidR="002C1D3B" w:rsidRPr="00DA5A19" w:rsidRDefault="002C1D3B" w:rsidP="002C1D3B">
            <w:pPr>
              <w:autoSpaceDE w:val="0"/>
              <w:jc w:val="left"/>
              <w:rPr>
                <w:rFonts w:ascii="標楷體" w:eastAsia="標楷體" w:hAnsi="標楷體" w:cs="DFKaiShu-SB-Estd-BF"/>
                <w:color w:val="auto"/>
                <w:sz w:val="24"/>
                <w:szCs w:val="24"/>
              </w:rPr>
            </w:pPr>
            <w:r w:rsidRPr="002C1D3B">
              <w:rPr>
                <w:rFonts w:ascii="標楷體" w:eastAsia="標楷體" w:hAnsi="標楷體" w:cs="標楷體" w:hint="eastAsia"/>
                <w:sz w:val="24"/>
                <w:szCs w:val="24"/>
              </w:rPr>
              <w:t>國J4 尊重與欣賞世界不同文化的價值</w:t>
            </w:r>
            <w:r>
              <w:rPr>
                <w:rFonts w:hint="eastAsia"/>
              </w:rPr>
              <w:t>。</w:t>
            </w:r>
          </w:p>
        </w:tc>
        <w:tc>
          <w:tcPr>
            <w:tcW w:w="1276" w:type="dxa"/>
          </w:tcPr>
          <w:p w:rsidR="00E1574D" w:rsidRDefault="00E1574D" w:rsidP="006A3F9D">
            <w:pPr>
              <w:snapToGrid w:val="0"/>
              <w:spacing w:line="0" w:lineRule="atLeast"/>
              <w:ind w:hanging="7"/>
              <w:jc w:val="left"/>
            </w:pPr>
            <w:r>
              <w:rPr>
                <w:rFonts w:ascii="標楷體" w:eastAsia="標楷體" w:hAnsi="標楷體" w:cs="標楷體"/>
                <w:sz w:val="24"/>
                <w:szCs w:val="24"/>
              </w:rPr>
              <w:t>七八九藝能科考試</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第二十週</w:t>
            </w:r>
            <w:r w:rsidRPr="005B41E9">
              <w:rPr>
                <w:rFonts w:ascii="標楷體" w:eastAsia="標楷體" w:hAnsi="標楷體" w:cs="標楷體"/>
                <w:color w:val="auto"/>
                <w:sz w:val="24"/>
                <w:szCs w:val="24"/>
              </w:rPr>
              <w:br/>
              <w:t>1/10</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1/16</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地Bi-Ⅳ-2:移民與產業活動的發展。</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地Bi-Ⅳ-3:經濟發展的區域差異。</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地Bi-Ⅳ-4:問題探究：南美洲熱帶雨林的開發與保育。</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地1c-Ⅳ-2:反思各種地理環境與議題的內涵，並提出相關意見。</w:t>
            </w:r>
          </w:p>
          <w:p w:rsidR="00E1574D" w:rsidRPr="00B77CA2"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社2b-Ⅳ-1:感受個人或不同群體在社會處境中的經歷與情緒，並了解其抉擇。</w:t>
            </w:r>
          </w:p>
          <w:p w:rsidR="00E1574D"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社2b-Ⅳ-3:重視環境倫理，並願意維護生態的多樣性。</w:t>
            </w:r>
          </w:p>
          <w:p w:rsidR="00E1574D"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社2c-Ⅳ-3:欣賞並願意維護自然與人文之美。</w:t>
            </w:r>
          </w:p>
          <w:p w:rsidR="00E1574D" w:rsidRPr="005F5233" w:rsidRDefault="00E1574D" w:rsidP="006556CF">
            <w:pPr>
              <w:spacing w:afterLines="50"/>
              <w:ind w:firstLine="0"/>
              <w:jc w:val="left"/>
              <w:rPr>
                <w:rFonts w:ascii="標楷體" w:eastAsia="標楷體" w:hAnsi="標楷體"/>
                <w:sz w:val="24"/>
                <w:szCs w:val="24"/>
              </w:rPr>
            </w:pPr>
            <w:r w:rsidRPr="000F0AE4">
              <w:rPr>
                <w:rFonts w:ascii="標楷體" w:eastAsia="標楷體" w:hAnsi="標楷體" w:hint="eastAsia"/>
                <w:sz w:val="24"/>
                <w:szCs w:val="24"/>
              </w:rPr>
              <w:t>社3a-Ⅳ-1:發現不同時空脈絡中的人類生活問題，並進行探究。</w:t>
            </w:r>
          </w:p>
        </w:tc>
        <w:tc>
          <w:tcPr>
            <w:tcW w:w="3827" w:type="dxa"/>
          </w:tcPr>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第6課中南美洲</w:t>
            </w:r>
          </w:p>
          <w:p w:rsidR="00E1574D" w:rsidRPr="00B77CA2"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一</w:t>
            </w:r>
            <w:r w:rsidRPr="00B77CA2">
              <w:rPr>
                <w:rFonts w:ascii="標楷體" w:eastAsia="標楷體" w:hAnsi="標楷體" w:hint="eastAsia"/>
                <w:color w:val="auto"/>
                <w:sz w:val="24"/>
                <w:szCs w:val="24"/>
              </w:rPr>
              <w:t>、</w:t>
            </w:r>
            <w:r>
              <w:rPr>
                <w:rFonts w:ascii="標楷體" w:eastAsia="標楷體" w:hAnsi="標楷體" w:hint="eastAsia"/>
                <w:color w:val="auto"/>
                <w:sz w:val="24"/>
                <w:szCs w:val="24"/>
              </w:rPr>
              <w:t>中</w:t>
            </w:r>
            <w:r w:rsidRPr="00B77CA2">
              <w:rPr>
                <w:rFonts w:ascii="標楷體" w:eastAsia="標楷體" w:hAnsi="標楷體" w:hint="eastAsia"/>
                <w:color w:val="auto"/>
                <w:sz w:val="24"/>
                <w:szCs w:val="24"/>
              </w:rPr>
              <w:t>南美洲</w:t>
            </w:r>
            <w:r>
              <w:rPr>
                <w:rFonts w:ascii="標楷體" w:eastAsia="標楷體" w:hAnsi="標楷體" w:hint="eastAsia"/>
                <w:color w:val="auto"/>
                <w:sz w:val="24"/>
                <w:szCs w:val="24"/>
              </w:rPr>
              <w:t>的產業發展</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1.以農礦為基礎的經濟結構</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(1)殖民地式經濟</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(2)熱帶栽培業和採礦業為主</w:t>
            </w:r>
          </w:p>
          <w:p w:rsidR="00E1574D" w:rsidRPr="000026E2"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(3)依賴單一物產輸出，經濟結構不理想</w:t>
            </w:r>
          </w:p>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2.</w:t>
            </w:r>
            <w:r>
              <w:rPr>
                <w:rFonts w:ascii="標楷體" w:eastAsia="標楷體" w:hAnsi="標楷體" w:hint="eastAsia"/>
                <w:color w:val="auto"/>
                <w:sz w:val="24"/>
                <w:szCs w:val="24"/>
              </w:rPr>
              <w:t>產業</w:t>
            </w:r>
            <w:r w:rsidRPr="00B77CA2">
              <w:rPr>
                <w:rFonts w:ascii="標楷體" w:eastAsia="標楷體" w:hAnsi="標楷體" w:hint="eastAsia"/>
                <w:color w:val="auto"/>
                <w:sz w:val="24"/>
                <w:szCs w:val="24"/>
              </w:rPr>
              <w:t>轉型</w:t>
            </w:r>
            <w:r>
              <w:rPr>
                <w:rFonts w:ascii="標楷體" w:eastAsia="標楷體" w:hAnsi="標楷體" w:hint="eastAsia"/>
                <w:color w:val="auto"/>
                <w:sz w:val="24"/>
                <w:szCs w:val="24"/>
              </w:rPr>
              <w:t>中的中南美洲</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(1)分析亟需轉型的原因</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(2)墨西哥的經濟發展條件及現況，以及USMCA的成立</w:t>
            </w:r>
          </w:p>
          <w:p w:rsidR="00E1574D" w:rsidRPr="00B77CA2"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(3)巴西的經濟發展條件及現況</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二、中</w:t>
            </w:r>
            <w:r w:rsidRPr="00B77CA2">
              <w:rPr>
                <w:rFonts w:ascii="標楷體" w:eastAsia="標楷體" w:hAnsi="標楷體" w:hint="eastAsia"/>
                <w:color w:val="auto"/>
                <w:sz w:val="24"/>
                <w:szCs w:val="24"/>
              </w:rPr>
              <w:t>南美洲</w:t>
            </w:r>
            <w:r>
              <w:rPr>
                <w:rFonts w:ascii="標楷體" w:eastAsia="標楷體" w:hAnsi="標楷體" w:hint="eastAsia"/>
                <w:color w:val="auto"/>
                <w:sz w:val="24"/>
                <w:szCs w:val="24"/>
              </w:rPr>
              <w:t>的人口與都市</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1.人口分布不均</w:t>
            </w:r>
          </w:p>
          <w:p w:rsidR="00E1574D"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(1)人口集中區的環境條件</w:t>
            </w:r>
          </w:p>
          <w:p w:rsidR="00E1574D" w:rsidRDefault="00E1574D" w:rsidP="00BF290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(2)都市化程度高的原因分析</w:t>
            </w:r>
          </w:p>
          <w:p w:rsidR="00E1574D" w:rsidRPr="00B77CA2" w:rsidRDefault="00E1574D" w:rsidP="002838E9">
            <w:pPr>
              <w:ind w:firstLine="0"/>
              <w:jc w:val="left"/>
              <w:rPr>
                <w:rFonts w:ascii="標楷體" w:eastAsia="標楷體" w:hAnsi="標楷體"/>
                <w:color w:val="auto"/>
                <w:sz w:val="24"/>
                <w:szCs w:val="24"/>
              </w:rPr>
            </w:pPr>
            <w:r>
              <w:rPr>
                <w:rFonts w:ascii="標楷體" w:eastAsia="標楷體" w:hAnsi="標楷體" w:hint="eastAsia"/>
                <w:color w:val="auto"/>
                <w:sz w:val="24"/>
                <w:szCs w:val="24"/>
              </w:rPr>
              <w:t>(3)</w:t>
            </w:r>
            <w:r w:rsidRPr="00BF2900">
              <w:rPr>
                <w:rFonts w:ascii="標楷體" w:eastAsia="標楷體" w:hAnsi="標楷體" w:hint="eastAsia"/>
                <w:color w:val="auto"/>
                <w:sz w:val="24"/>
                <w:szCs w:val="24"/>
              </w:rPr>
              <w:t>港埠型都市</w:t>
            </w:r>
            <w:r>
              <w:rPr>
                <w:rFonts w:ascii="標楷體" w:eastAsia="標楷體" w:hAnsi="標楷體" w:hint="eastAsia"/>
                <w:color w:val="auto"/>
                <w:sz w:val="24"/>
                <w:szCs w:val="24"/>
              </w:rPr>
              <w:t>的形成背景</w:t>
            </w:r>
          </w:p>
          <w:p w:rsidR="00E1574D" w:rsidRPr="002838E9"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2.都市貧民窟的問題</w:t>
            </w:r>
          </w:p>
          <w:p w:rsidR="00E1574D" w:rsidRDefault="00E1574D" w:rsidP="00EB6D19">
            <w:pPr>
              <w:ind w:firstLine="0"/>
              <w:jc w:val="left"/>
              <w:rPr>
                <w:rFonts w:ascii="標楷體" w:eastAsia="標楷體" w:hAnsi="標楷體"/>
                <w:color w:val="auto"/>
                <w:sz w:val="24"/>
                <w:szCs w:val="24"/>
              </w:rPr>
            </w:pPr>
            <w:r>
              <w:rPr>
                <w:rFonts w:ascii="標楷體" w:eastAsia="標楷體" w:hAnsi="標楷體" w:hint="eastAsia"/>
                <w:color w:val="auto"/>
                <w:sz w:val="24"/>
                <w:szCs w:val="24"/>
              </w:rPr>
              <w:t>三</w:t>
            </w:r>
            <w:r w:rsidRPr="00B77CA2">
              <w:rPr>
                <w:rFonts w:ascii="標楷體" w:eastAsia="標楷體" w:hAnsi="標楷體" w:hint="eastAsia"/>
                <w:color w:val="auto"/>
                <w:sz w:val="24"/>
                <w:szCs w:val="24"/>
              </w:rPr>
              <w:t>、探究活動：亞馬孫雨林</w:t>
            </w:r>
            <w:r>
              <w:rPr>
                <w:rFonts w:ascii="標楷體" w:eastAsia="標楷體" w:hAnsi="標楷體" w:hint="eastAsia"/>
                <w:color w:val="auto"/>
                <w:sz w:val="24"/>
                <w:szCs w:val="24"/>
              </w:rPr>
              <w:t>的</w:t>
            </w:r>
            <w:r w:rsidRPr="00B77CA2">
              <w:rPr>
                <w:rFonts w:ascii="標楷體" w:eastAsia="標楷體" w:hAnsi="標楷體" w:hint="eastAsia"/>
                <w:color w:val="auto"/>
                <w:sz w:val="24"/>
                <w:szCs w:val="24"/>
              </w:rPr>
              <w:t>開發</w:t>
            </w:r>
            <w:r>
              <w:rPr>
                <w:rFonts w:ascii="標楷體" w:eastAsia="標楷體" w:hAnsi="標楷體" w:hint="eastAsia"/>
                <w:color w:val="auto"/>
                <w:sz w:val="24"/>
                <w:szCs w:val="24"/>
              </w:rPr>
              <w:t>議題</w:t>
            </w:r>
          </w:p>
          <w:p w:rsidR="00E1574D" w:rsidRDefault="00E1574D" w:rsidP="00BF2900">
            <w:pPr>
              <w:ind w:firstLine="0"/>
              <w:jc w:val="left"/>
              <w:rPr>
                <w:rFonts w:ascii="標楷體" w:eastAsia="標楷體" w:hAnsi="標楷體"/>
                <w:color w:val="auto"/>
                <w:sz w:val="24"/>
                <w:szCs w:val="24"/>
              </w:rPr>
            </w:pPr>
            <w:r>
              <w:rPr>
                <w:rFonts w:ascii="標楷體" w:eastAsia="標楷體" w:hAnsi="標楷體"/>
                <w:color w:val="auto"/>
                <w:sz w:val="24"/>
                <w:szCs w:val="24"/>
              </w:rPr>
              <w:t>1.討論:</w:t>
            </w:r>
            <w:r w:rsidRPr="00E72E70">
              <w:rPr>
                <w:rFonts w:ascii="標楷體" w:eastAsia="標楷體" w:hAnsi="標楷體" w:hint="eastAsia"/>
                <w:color w:val="auto"/>
                <w:sz w:val="24"/>
                <w:szCs w:val="24"/>
              </w:rPr>
              <w:t>保育亞馬孫雨林對世界的生態有哪些重要性？</w:t>
            </w:r>
          </w:p>
          <w:p w:rsidR="00E1574D" w:rsidRDefault="00E1574D" w:rsidP="00BF2900">
            <w:pPr>
              <w:ind w:firstLine="0"/>
              <w:jc w:val="left"/>
              <w:rPr>
                <w:rFonts w:ascii="標楷體" w:eastAsia="標楷體" w:hAnsi="標楷體"/>
                <w:color w:val="auto"/>
                <w:sz w:val="24"/>
                <w:szCs w:val="24"/>
              </w:rPr>
            </w:pPr>
            <w:r>
              <w:rPr>
                <w:rFonts w:ascii="標楷體" w:eastAsia="標楷體" w:hAnsi="標楷體" w:hint="eastAsia"/>
                <w:color w:val="auto"/>
                <w:sz w:val="24"/>
                <w:szCs w:val="24"/>
              </w:rPr>
              <w:t>2.討論:</w:t>
            </w:r>
            <w:r w:rsidRPr="00BF2900">
              <w:rPr>
                <w:rFonts w:ascii="標楷體" w:eastAsia="標楷體" w:hAnsi="標楷體" w:hint="eastAsia"/>
                <w:color w:val="auto"/>
                <w:sz w:val="24"/>
                <w:szCs w:val="24"/>
              </w:rPr>
              <w:t>亞馬孫雨林大火源於天災還是人禍？</w:t>
            </w:r>
          </w:p>
          <w:p w:rsidR="00E1574D" w:rsidRPr="00BF2900" w:rsidRDefault="00E1574D" w:rsidP="00BF2900">
            <w:pPr>
              <w:ind w:firstLine="0"/>
              <w:jc w:val="left"/>
              <w:rPr>
                <w:rFonts w:ascii="標楷體" w:eastAsia="標楷體" w:hAnsi="標楷體"/>
                <w:color w:val="auto"/>
                <w:sz w:val="24"/>
                <w:szCs w:val="24"/>
              </w:rPr>
            </w:pPr>
            <w:r>
              <w:rPr>
                <w:rFonts w:ascii="標楷體" w:eastAsia="標楷體" w:hAnsi="標楷體" w:hint="eastAsia"/>
                <w:color w:val="auto"/>
                <w:sz w:val="24"/>
                <w:szCs w:val="24"/>
              </w:rPr>
              <w:t>3.討論:對亞馬孫雨林開發的意見與立場</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0F0A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3.網路媒體資源</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4.</w:t>
            </w:r>
            <w:r w:rsidRPr="00716D02">
              <w:rPr>
                <w:rFonts w:ascii="標楷體" w:eastAsia="標楷體" w:hAnsi="標楷體" w:hint="eastAsia"/>
                <w:sz w:val="24"/>
                <w:szCs w:val="24"/>
              </w:rPr>
              <w:t>圖像輔助學習</w:t>
            </w:r>
          </w:p>
          <w:p w:rsidR="00E1574D" w:rsidRDefault="00E1574D" w:rsidP="000F0AE4">
            <w:pPr>
              <w:snapToGrid w:val="0"/>
              <w:rPr>
                <w:rFonts w:ascii="標楷體" w:eastAsia="標楷體" w:hAnsi="標楷體"/>
                <w:sz w:val="24"/>
                <w:szCs w:val="24"/>
              </w:rPr>
            </w:pPr>
            <w:r>
              <w:rPr>
                <w:rFonts w:ascii="標楷體" w:eastAsia="標楷體" w:hAnsi="標楷體" w:hint="eastAsia"/>
                <w:sz w:val="24"/>
                <w:szCs w:val="24"/>
              </w:rPr>
              <w:t>5.摘要整理</w:t>
            </w:r>
          </w:p>
          <w:p w:rsidR="00E1574D" w:rsidRPr="005077C4" w:rsidRDefault="00E1574D" w:rsidP="00BE36BC">
            <w:pPr>
              <w:snapToGrid w:val="0"/>
              <w:jc w:val="left"/>
              <w:rPr>
                <w:rFonts w:ascii="標楷體" w:eastAsia="標楷體" w:hAnsi="標楷體"/>
                <w:sz w:val="24"/>
                <w:szCs w:val="24"/>
              </w:rPr>
            </w:pPr>
            <w:r>
              <w:rPr>
                <w:rFonts w:ascii="標楷體" w:eastAsia="標楷體" w:hAnsi="標楷體" w:hint="eastAsia"/>
                <w:sz w:val="24"/>
                <w:szCs w:val="24"/>
              </w:rPr>
              <w:t>6.網路</w:t>
            </w:r>
            <w:r w:rsidRPr="005077C4">
              <w:rPr>
                <w:rFonts w:ascii="標楷體" w:eastAsia="標楷體" w:hAnsi="標楷體" w:hint="eastAsia"/>
                <w:sz w:val="24"/>
                <w:szCs w:val="24"/>
              </w:rPr>
              <w:t>影片</w:t>
            </w:r>
          </w:p>
          <w:p w:rsidR="00E1574D" w:rsidRDefault="00874EE2" w:rsidP="00BE36BC">
            <w:pPr>
              <w:snapToGrid w:val="0"/>
              <w:jc w:val="left"/>
              <w:rPr>
                <w:rFonts w:ascii="標楷體" w:eastAsia="標楷體" w:hAnsi="標楷體"/>
                <w:sz w:val="24"/>
                <w:szCs w:val="24"/>
              </w:rPr>
            </w:pPr>
            <w:hyperlink r:id="rId29" w:history="1">
              <w:r w:rsidR="00E1574D" w:rsidRPr="00830742">
                <w:rPr>
                  <w:rStyle w:val="af0"/>
                  <w:rFonts w:ascii="標楷體" w:eastAsia="標楷體" w:hAnsi="標楷體"/>
                  <w:sz w:val="24"/>
                  <w:szCs w:val="24"/>
                </w:rPr>
                <w:t>https://youtu.be/6Nb4QILHtFw</w:t>
              </w:r>
            </w:hyperlink>
          </w:p>
          <w:p w:rsidR="00E1574D" w:rsidRPr="00223059" w:rsidRDefault="00E1574D" w:rsidP="00BE36BC">
            <w:pPr>
              <w:snapToGrid w:val="0"/>
              <w:jc w:val="left"/>
              <w:rPr>
                <w:rFonts w:ascii="標楷體" w:eastAsia="標楷體" w:hAnsi="標楷體"/>
                <w:sz w:val="24"/>
                <w:szCs w:val="24"/>
              </w:rPr>
            </w:pPr>
            <w:r w:rsidRPr="005077C4">
              <w:rPr>
                <w:rFonts w:ascii="標楷體" w:eastAsia="標楷體" w:hAnsi="標楷體" w:hint="eastAsia"/>
                <w:sz w:val="24"/>
                <w:szCs w:val="24"/>
              </w:rPr>
              <w:t>【</w:t>
            </w:r>
            <w:r w:rsidRPr="00BE36BC">
              <w:rPr>
                <w:rFonts w:ascii="標楷體" w:eastAsia="標楷體" w:hAnsi="標楷體" w:hint="eastAsia"/>
                <w:color w:val="auto"/>
                <w:sz w:val="24"/>
                <w:szCs w:val="24"/>
              </w:rPr>
              <w:t>巴西貧民窟因運動而翻轉</w:t>
            </w:r>
            <w:r w:rsidRPr="005077C4">
              <w:rPr>
                <w:rFonts w:ascii="標楷體" w:eastAsia="標楷體" w:hAnsi="標楷體" w:hint="eastAsia"/>
                <w:sz w:val="24"/>
                <w:szCs w:val="24"/>
              </w:rPr>
              <w:t>】</w:t>
            </w:r>
          </w:p>
        </w:tc>
        <w:tc>
          <w:tcPr>
            <w:tcW w:w="1097" w:type="dxa"/>
            <w:tcMar>
              <w:left w:w="0" w:type="dxa"/>
              <w:right w:w="0" w:type="dxa"/>
            </w:tcMar>
          </w:tcPr>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課堂參與</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口頭發表</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教師觀察</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作業練習</w:t>
            </w:r>
          </w:p>
          <w:p w:rsidR="00E1574D" w:rsidRPr="00DA5A19" w:rsidRDefault="00E1574D" w:rsidP="008102E4">
            <w:pPr>
              <w:snapToGrid w:val="0"/>
              <w:jc w:val="center"/>
              <w:rPr>
                <w:rFonts w:ascii="標楷體" w:eastAsia="標楷體" w:hAnsi="標楷體"/>
                <w:color w:val="auto"/>
                <w:sz w:val="22"/>
                <w:szCs w:val="24"/>
              </w:rPr>
            </w:pPr>
            <w:r w:rsidRPr="00DA5A19">
              <w:rPr>
                <w:rFonts w:ascii="標楷體" w:eastAsia="標楷體" w:hAnsi="標楷體" w:hint="eastAsia"/>
                <w:color w:val="auto"/>
                <w:sz w:val="22"/>
                <w:szCs w:val="24"/>
              </w:rPr>
              <w:t>紙筆測驗</w:t>
            </w:r>
          </w:p>
        </w:tc>
        <w:tc>
          <w:tcPr>
            <w:tcW w:w="1984" w:type="dxa"/>
          </w:tcPr>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 xml:space="preserve">【環境教育】 </w:t>
            </w:r>
          </w:p>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環J1 了解生物多樣性及環境承載力的重要性。</w:t>
            </w:r>
          </w:p>
          <w:p w:rsidR="00DA5A19" w:rsidRPr="00DA5A19" w:rsidRDefault="00DA5A19" w:rsidP="00DA5A19">
            <w:pPr>
              <w:autoSpaceDE w:val="0"/>
              <w:jc w:val="left"/>
              <w:rPr>
                <w:rFonts w:ascii="標楷體" w:eastAsia="標楷體" w:hAnsi="標楷體" w:cs="DFKaiShu-SB-Estd-BF"/>
                <w:color w:val="auto"/>
                <w:sz w:val="24"/>
                <w:szCs w:val="24"/>
              </w:rPr>
            </w:pP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環J4 了解永續發展的意義（環境、社會、與經濟的均衡發展）與原則。</w:t>
            </w:r>
          </w:p>
          <w:p w:rsidR="00DA5A19" w:rsidRPr="00DA5A19" w:rsidRDefault="00DA5A19" w:rsidP="00DA5A19">
            <w:pPr>
              <w:autoSpaceDE w:val="0"/>
              <w:jc w:val="left"/>
              <w:rPr>
                <w:rFonts w:ascii="標楷體" w:eastAsia="標楷體" w:hAnsi="標楷體" w:cs="DFKaiShu-SB-Estd-BF"/>
                <w:color w:val="auto"/>
                <w:sz w:val="24"/>
                <w:szCs w:val="24"/>
              </w:rPr>
            </w:pP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環J6 了解世界人口數量增加、糧食供給與營養的永續議題。</w:t>
            </w:r>
          </w:p>
          <w:p w:rsidR="00DA5A19" w:rsidRPr="00DA5A19" w:rsidRDefault="00DA5A19" w:rsidP="00DA5A19">
            <w:pPr>
              <w:autoSpaceDE w:val="0"/>
              <w:jc w:val="left"/>
              <w:rPr>
                <w:rFonts w:ascii="標楷體" w:eastAsia="標楷體" w:hAnsi="標楷體" w:cs="DFKaiShu-SB-Estd-BF"/>
                <w:color w:val="auto"/>
                <w:sz w:val="24"/>
                <w:szCs w:val="24"/>
              </w:rPr>
            </w:pPr>
          </w:p>
          <w:p w:rsid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環J7 透過「碳循環」，了解化石燃料與溫室氣體、全球暖化、及氣候變遷的關係。</w:t>
            </w:r>
          </w:p>
          <w:p w:rsidR="00DA5A19" w:rsidRPr="00DA5A19" w:rsidRDefault="00DA5A19" w:rsidP="00DA5A19">
            <w:pPr>
              <w:autoSpaceDE w:val="0"/>
              <w:jc w:val="left"/>
              <w:rPr>
                <w:rFonts w:ascii="標楷體" w:eastAsia="標楷體" w:hAnsi="標楷體" w:cs="DFKaiShu-SB-Estd-BF"/>
                <w:color w:val="auto"/>
                <w:sz w:val="24"/>
                <w:szCs w:val="24"/>
              </w:rPr>
            </w:pPr>
          </w:p>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【國際教育】</w:t>
            </w:r>
          </w:p>
          <w:p w:rsidR="00E1574D"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國J1 理解國家發展和全球之關連性。</w:t>
            </w:r>
          </w:p>
          <w:p w:rsidR="00DA5A19" w:rsidRDefault="00DA5A19" w:rsidP="00DA5A19">
            <w:pPr>
              <w:autoSpaceDE w:val="0"/>
              <w:jc w:val="left"/>
              <w:rPr>
                <w:rFonts w:ascii="標楷體" w:eastAsia="標楷體" w:hAnsi="標楷體" w:cs="DFKaiShu-SB-Estd-BF"/>
                <w:color w:val="auto"/>
                <w:sz w:val="24"/>
                <w:szCs w:val="24"/>
              </w:rPr>
            </w:pPr>
          </w:p>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【品德教育】</w:t>
            </w:r>
          </w:p>
          <w:p w:rsidR="00DA5A19" w:rsidRPr="00DA5A19" w:rsidRDefault="00DA5A19" w:rsidP="00DA5A19">
            <w:pPr>
              <w:autoSpaceDE w:val="0"/>
              <w:jc w:val="left"/>
              <w:rPr>
                <w:rFonts w:ascii="標楷體" w:eastAsia="標楷體" w:hAnsi="標楷體" w:cs="DFKaiShu-SB-Estd-BF"/>
                <w:color w:val="auto"/>
                <w:sz w:val="24"/>
                <w:szCs w:val="24"/>
              </w:rPr>
            </w:pPr>
            <w:r w:rsidRPr="00DA5A19">
              <w:rPr>
                <w:rFonts w:ascii="標楷體" w:eastAsia="標楷體" w:hAnsi="標楷體" w:cs="DFKaiShu-SB-Estd-BF" w:hint="eastAsia"/>
                <w:color w:val="auto"/>
                <w:sz w:val="24"/>
                <w:szCs w:val="24"/>
              </w:rPr>
              <w:t>品J3 關懷生活環境與自然生態永續發展。</w:t>
            </w:r>
          </w:p>
        </w:tc>
        <w:tc>
          <w:tcPr>
            <w:tcW w:w="1276" w:type="dxa"/>
          </w:tcPr>
          <w:p w:rsidR="00E1574D" w:rsidRDefault="00E1574D" w:rsidP="006A3F9D">
            <w:pPr>
              <w:snapToGrid w:val="0"/>
              <w:spacing w:line="0" w:lineRule="atLeast"/>
              <w:ind w:hanging="7"/>
              <w:jc w:val="left"/>
            </w:pPr>
            <w:r>
              <w:rPr>
                <w:rFonts w:ascii="標楷體" w:eastAsia="標楷體" w:hAnsi="標楷體" w:cs="標楷體"/>
                <w:sz w:val="24"/>
                <w:szCs w:val="24"/>
              </w:rPr>
              <w:t>九藝能科考試</w:t>
            </w:r>
          </w:p>
        </w:tc>
      </w:tr>
      <w:tr w:rsidR="00E1574D" w:rsidTr="00DA5A19">
        <w:trPr>
          <w:cantSplit/>
        </w:trPr>
        <w:tc>
          <w:tcPr>
            <w:tcW w:w="1135" w:type="dxa"/>
            <w:tcMar>
              <w:left w:w="28" w:type="dxa"/>
              <w:right w:w="28" w:type="dxa"/>
            </w:tcMar>
            <w:vAlign w:val="center"/>
          </w:tcPr>
          <w:p w:rsidR="00E1574D" w:rsidRPr="005B41E9" w:rsidRDefault="00E1574D" w:rsidP="00EB6D19">
            <w:pPr>
              <w:jc w:val="center"/>
              <w:rPr>
                <w:rFonts w:ascii="標楷體" w:eastAsia="標楷體" w:hAnsi="標楷體" w:cs="標楷體"/>
                <w:color w:val="auto"/>
                <w:sz w:val="24"/>
                <w:szCs w:val="24"/>
              </w:rPr>
            </w:pPr>
            <w:r w:rsidRPr="005B41E9">
              <w:rPr>
                <w:rFonts w:ascii="標楷體" w:eastAsia="標楷體" w:hAnsi="標楷體" w:cs="標楷體"/>
                <w:color w:val="auto"/>
                <w:sz w:val="24"/>
                <w:szCs w:val="24"/>
              </w:rPr>
              <w:lastRenderedPageBreak/>
              <w:t>第</w:t>
            </w:r>
            <w:r>
              <w:rPr>
                <w:rFonts w:ascii="標楷體" w:eastAsia="標楷體" w:hAnsi="標楷體" w:cs="標楷體" w:hint="eastAsia"/>
                <w:color w:val="auto"/>
                <w:sz w:val="24"/>
                <w:szCs w:val="24"/>
              </w:rPr>
              <w:t>廿</w:t>
            </w:r>
            <w:r w:rsidRPr="005B41E9">
              <w:rPr>
                <w:rFonts w:ascii="標楷體" w:eastAsia="標楷體" w:hAnsi="標楷體" w:cs="標楷體"/>
                <w:color w:val="auto"/>
                <w:sz w:val="24"/>
                <w:szCs w:val="24"/>
              </w:rPr>
              <w:t>一週</w:t>
            </w:r>
            <w:r w:rsidRPr="005B41E9">
              <w:rPr>
                <w:rFonts w:ascii="標楷體" w:eastAsia="標楷體" w:hAnsi="標楷體" w:cs="標楷體"/>
                <w:color w:val="auto"/>
                <w:sz w:val="24"/>
                <w:szCs w:val="24"/>
              </w:rPr>
              <w:br/>
              <w:t>1/17</w:t>
            </w:r>
            <w:r>
              <w:rPr>
                <w:rFonts w:ascii="標楷體" w:eastAsia="標楷體" w:hAnsi="標楷體" w:cs="標楷體"/>
                <w:color w:val="auto"/>
                <w:sz w:val="24"/>
                <w:szCs w:val="24"/>
              </w:rPr>
              <w:t>～</w:t>
            </w:r>
            <w:r w:rsidRPr="005B41E9">
              <w:rPr>
                <w:rFonts w:ascii="標楷體" w:eastAsia="標楷體" w:hAnsi="標楷體" w:cs="標楷體"/>
                <w:color w:val="auto"/>
                <w:sz w:val="24"/>
                <w:szCs w:val="24"/>
              </w:rPr>
              <w:t>1/21</w:t>
            </w:r>
          </w:p>
        </w:tc>
        <w:tc>
          <w:tcPr>
            <w:tcW w:w="1418" w:type="dxa"/>
          </w:tcPr>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地Bi-Ⅳ-1:自然環境背景。</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地Bi-Ⅳ-2:移民與產業活動的發展。</w:t>
            </w:r>
          </w:p>
          <w:p w:rsidR="00E1574D" w:rsidRPr="00B77CA2" w:rsidRDefault="00E1574D" w:rsidP="006556CF">
            <w:pPr>
              <w:spacing w:afterLines="50"/>
              <w:ind w:firstLine="0"/>
              <w:jc w:val="left"/>
              <w:rPr>
                <w:rFonts w:ascii="標楷體" w:eastAsia="標楷體" w:hAnsi="標楷體" w:cs="標楷體"/>
                <w:sz w:val="24"/>
                <w:szCs w:val="24"/>
              </w:rPr>
            </w:pPr>
            <w:r w:rsidRPr="00B77CA2">
              <w:rPr>
                <w:rFonts w:ascii="標楷體" w:eastAsia="標楷體" w:hAnsi="標楷體" w:cs="標楷體" w:hint="eastAsia"/>
                <w:sz w:val="24"/>
                <w:szCs w:val="24"/>
              </w:rPr>
              <w:t>地Bi-Ⅳ-3:經濟發展的區域差異。</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cs="標楷體" w:hint="eastAsia"/>
                <w:sz w:val="24"/>
                <w:szCs w:val="24"/>
              </w:rPr>
              <w:t>地Bi-Ⅳ-4:問題探究：南美洲熱帶雨林的開發與保育。</w:t>
            </w:r>
          </w:p>
        </w:tc>
        <w:tc>
          <w:tcPr>
            <w:tcW w:w="2551" w:type="dxa"/>
          </w:tcPr>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地1a-Ⅳ-1:說明重要地理現象分布特性的成因。</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地1a-Ⅳ-2:說明重要環境、經濟與文化議題間的相互關係。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地1b-Ⅳ-1:解析自然環境與人文景觀的相互關係。</w:t>
            </w:r>
          </w:p>
          <w:p w:rsidR="00E1574D" w:rsidRPr="00B77CA2"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社2a-Ⅳ-3:關心不同的社會文化及其發展，並展現開闊的世界觀。</w:t>
            </w:r>
          </w:p>
          <w:p w:rsidR="00E1574D" w:rsidRPr="005F5233" w:rsidRDefault="00E1574D" w:rsidP="006556CF">
            <w:pPr>
              <w:spacing w:afterLines="50"/>
              <w:ind w:firstLine="0"/>
              <w:jc w:val="left"/>
              <w:rPr>
                <w:rFonts w:ascii="標楷體" w:eastAsia="標楷體" w:hAnsi="標楷體"/>
                <w:sz w:val="24"/>
                <w:szCs w:val="24"/>
              </w:rPr>
            </w:pPr>
            <w:r w:rsidRPr="00B77CA2">
              <w:rPr>
                <w:rFonts w:ascii="標楷體" w:eastAsia="標楷體" w:hAnsi="標楷體" w:hint="eastAsia"/>
                <w:sz w:val="24"/>
                <w:szCs w:val="24"/>
              </w:rPr>
              <w:t>社2b-Ⅳ-3:重視環境倫理，並願意維護生態的多樣性。</w:t>
            </w:r>
          </w:p>
        </w:tc>
        <w:tc>
          <w:tcPr>
            <w:tcW w:w="3827" w:type="dxa"/>
          </w:tcPr>
          <w:p w:rsidR="00E1574D"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【第</w:t>
            </w:r>
            <w:r>
              <w:rPr>
                <w:rFonts w:ascii="標楷體" w:eastAsia="標楷體" w:hAnsi="標楷體" w:hint="eastAsia"/>
                <w:color w:val="auto"/>
                <w:sz w:val="24"/>
                <w:szCs w:val="24"/>
              </w:rPr>
              <w:t>三</w:t>
            </w:r>
            <w:r w:rsidRPr="00B77CA2">
              <w:rPr>
                <w:rFonts w:ascii="標楷體" w:eastAsia="標楷體" w:hAnsi="標楷體" w:hint="eastAsia"/>
                <w:color w:val="auto"/>
                <w:sz w:val="24"/>
                <w:szCs w:val="24"/>
              </w:rPr>
              <w:t>次評量週】複習第一單元第5-6課</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一、北美洲的自然環境有什麼優勢？</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二、北美洲的多元文化如何形塑而成？</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三、北美洲如何成為世界經濟最發達的地區？</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四、中南美洲的自然環境有何特徵？</w:t>
            </w:r>
          </w:p>
          <w:p w:rsidR="00E1574D" w:rsidRPr="00B77CA2" w:rsidRDefault="00E1574D" w:rsidP="00EB6D19">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五、由多種民族混居的社會是如何形成的？</w:t>
            </w:r>
          </w:p>
          <w:p w:rsidR="00E1574D" w:rsidRPr="000A50A1" w:rsidRDefault="00E1574D" w:rsidP="000F0AE4">
            <w:pPr>
              <w:ind w:firstLine="0"/>
              <w:jc w:val="left"/>
              <w:rPr>
                <w:rFonts w:ascii="標楷體" w:eastAsia="標楷體" w:hAnsi="標楷體"/>
                <w:color w:val="auto"/>
                <w:sz w:val="24"/>
                <w:szCs w:val="24"/>
              </w:rPr>
            </w:pPr>
            <w:r w:rsidRPr="00B77CA2">
              <w:rPr>
                <w:rFonts w:ascii="標楷體" w:eastAsia="標楷體" w:hAnsi="標楷體" w:hint="eastAsia"/>
                <w:color w:val="auto"/>
                <w:sz w:val="24"/>
                <w:szCs w:val="24"/>
              </w:rPr>
              <w:t>六、亞馬孫雨林</w:t>
            </w:r>
            <w:r>
              <w:rPr>
                <w:rFonts w:ascii="標楷體" w:eastAsia="標楷體" w:hAnsi="標楷體" w:hint="eastAsia"/>
                <w:color w:val="auto"/>
                <w:sz w:val="24"/>
                <w:szCs w:val="24"/>
              </w:rPr>
              <w:t>的開發議題</w:t>
            </w:r>
          </w:p>
        </w:tc>
        <w:tc>
          <w:tcPr>
            <w:tcW w:w="320" w:type="dxa"/>
          </w:tcPr>
          <w:p w:rsidR="00E1574D" w:rsidRDefault="00E1574D" w:rsidP="006556CF">
            <w:pPr>
              <w:spacing w:beforeLines="150"/>
              <w:ind w:left="318" w:hanging="318"/>
              <w:jc w:val="center"/>
              <w:rPr>
                <w:rFonts w:ascii="標楷體" w:eastAsia="標楷體" w:hAnsi="標楷體" w:cs="標楷體"/>
                <w:color w:val="FF0000"/>
                <w:sz w:val="24"/>
                <w:szCs w:val="24"/>
              </w:rPr>
            </w:pPr>
            <w:r w:rsidRPr="006A3F9D">
              <w:rPr>
                <w:rFonts w:ascii="標楷體" w:eastAsia="標楷體" w:hAnsi="標楷體" w:cs="標楷體"/>
                <w:color w:val="auto"/>
                <w:sz w:val="24"/>
                <w:szCs w:val="24"/>
              </w:rPr>
              <w:t>1</w:t>
            </w:r>
          </w:p>
        </w:tc>
        <w:tc>
          <w:tcPr>
            <w:tcW w:w="1844" w:type="dxa"/>
          </w:tcPr>
          <w:p w:rsidR="00E1574D" w:rsidRDefault="00E1574D" w:rsidP="008102E4">
            <w:pPr>
              <w:snapToGrid w:val="0"/>
              <w:ind w:left="284" w:hanging="284"/>
              <w:rPr>
                <w:rFonts w:ascii="標楷體" w:eastAsia="標楷體" w:hAnsi="標楷體"/>
                <w:sz w:val="24"/>
                <w:szCs w:val="24"/>
              </w:rPr>
            </w:pPr>
            <w:r w:rsidRPr="00223059">
              <w:rPr>
                <w:rFonts w:ascii="標楷體" w:eastAsia="標楷體" w:hAnsi="標楷體"/>
                <w:sz w:val="24"/>
                <w:szCs w:val="24"/>
              </w:rPr>
              <w:t>1.</w:t>
            </w:r>
            <w:r>
              <w:rPr>
                <w:rFonts w:ascii="標楷體" w:eastAsia="標楷體" w:hAnsi="標楷體"/>
                <w:sz w:val="24"/>
                <w:szCs w:val="24"/>
              </w:rPr>
              <w:t>康軒版社會教材第五冊</w:t>
            </w:r>
          </w:p>
          <w:p w:rsidR="00E1574D" w:rsidRDefault="00E1574D" w:rsidP="008102E4">
            <w:pPr>
              <w:snapToGrid w:val="0"/>
              <w:rPr>
                <w:rFonts w:ascii="標楷體" w:eastAsia="標楷體" w:hAnsi="標楷體"/>
                <w:sz w:val="24"/>
                <w:szCs w:val="24"/>
              </w:rPr>
            </w:pPr>
            <w:r>
              <w:rPr>
                <w:rFonts w:ascii="標楷體" w:eastAsia="標楷體" w:hAnsi="標楷體" w:hint="eastAsia"/>
                <w:sz w:val="24"/>
                <w:szCs w:val="24"/>
              </w:rPr>
              <w:t>2.教學簡報</w:t>
            </w:r>
          </w:p>
          <w:p w:rsidR="00E1574D" w:rsidRDefault="00E1574D" w:rsidP="008102E4">
            <w:pPr>
              <w:snapToGrid w:val="0"/>
              <w:rPr>
                <w:rFonts w:ascii="標楷體" w:eastAsia="標楷體" w:hAnsi="標楷體"/>
                <w:sz w:val="24"/>
                <w:szCs w:val="24"/>
              </w:rPr>
            </w:pPr>
            <w:r>
              <w:rPr>
                <w:rFonts w:ascii="標楷體" w:eastAsia="標楷體" w:hAnsi="標楷體" w:hint="eastAsia"/>
                <w:sz w:val="24"/>
                <w:szCs w:val="24"/>
              </w:rPr>
              <w:t>3.</w:t>
            </w:r>
            <w:r w:rsidRPr="00716D02">
              <w:rPr>
                <w:rFonts w:ascii="標楷體" w:eastAsia="標楷體" w:hAnsi="標楷體" w:hint="eastAsia"/>
                <w:sz w:val="24"/>
                <w:szCs w:val="24"/>
              </w:rPr>
              <w:t>圖像輔助學習</w:t>
            </w:r>
          </w:p>
          <w:p w:rsidR="00E1574D" w:rsidRDefault="00E1574D" w:rsidP="008102E4">
            <w:pPr>
              <w:snapToGrid w:val="0"/>
              <w:rPr>
                <w:rFonts w:ascii="標楷體" w:eastAsia="標楷體" w:hAnsi="標楷體"/>
                <w:sz w:val="24"/>
                <w:szCs w:val="24"/>
              </w:rPr>
            </w:pPr>
            <w:r>
              <w:rPr>
                <w:rFonts w:ascii="標楷體" w:eastAsia="標楷體" w:hAnsi="標楷體" w:hint="eastAsia"/>
                <w:sz w:val="24"/>
                <w:szCs w:val="24"/>
              </w:rPr>
              <w:t>4.摘要整理</w:t>
            </w:r>
          </w:p>
          <w:p w:rsidR="00E1574D" w:rsidRPr="00223059" w:rsidRDefault="00E1574D" w:rsidP="008102E4">
            <w:pPr>
              <w:snapToGrid w:val="0"/>
              <w:rPr>
                <w:rFonts w:ascii="標楷體" w:eastAsia="標楷體" w:hAnsi="標楷體"/>
                <w:sz w:val="24"/>
                <w:szCs w:val="24"/>
              </w:rPr>
            </w:pPr>
            <w:r>
              <w:rPr>
                <w:rFonts w:ascii="標楷體" w:eastAsia="標楷體" w:hAnsi="標楷體" w:hint="eastAsia"/>
                <w:sz w:val="24"/>
                <w:szCs w:val="24"/>
              </w:rPr>
              <w:t>5.試題練習</w:t>
            </w:r>
          </w:p>
        </w:tc>
        <w:tc>
          <w:tcPr>
            <w:tcW w:w="1097" w:type="dxa"/>
            <w:tcMar>
              <w:left w:w="0" w:type="dxa"/>
              <w:right w:w="0" w:type="dxa"/>
            </w:tcMar>
          </w:tcPr>
          <w:p w:rsidR="00E1574D" w:rsidRPr="00EB6D19" w:rsidRDefault="00E1574D" w:rsidP="00223059">
            <w:pPr>
              <w:snapToGrid w:val="0"/>
              <w:jc w:val="center"/>
              <w:rPr>
                <w:rFonts w:ascii="標楷體" w:eastAsia="標楷體" w:hAnsi="標楷體"/>
                <w:sz w:val="22"/>
                <w:szCs w:val="24"/>
              </w:rPr>
            </w:pPr>
            <w:r w:rsidRPr="00EB6D19">
              <w:rPr>
                <w:rFonts w:ascii="標楷體" w:eastAsia="標楷體" w:hAnsi="標楷體" w:hint="eastAsia"/>
                <w:sz w:val="22"/>
                <w:szCs w:val="24"/>
              </w:rPr>
              <w:t>課堂參與</w:t>
            </w:r>
          </w:p>
          <w:p w:rsidR="00E1574D" w:rsidRPr="00EB6D19" w:rsidRDefault="00E1574D" w:rsidP="00223059">
            <w:pPr>
              <w:snapToGrid w:val="0"/>
              <w:jc w:val="center"/>
              <w:rPr>
                <w:rFonts w:ascii="標楷體" w:eastAsia="標楷體" w:hAnsi="標楷體"/>
                <w:sz w:val="22"/>
                <w:szCs w:val="24"/>
              </w:rPr>
            </w:pPr>
            <w:r w:rsidRPr="00EB6D19">
              <w:rPr>
                <w:rFonts w:ascii="標楷體" w:eastAsia="標楷體" w:hAnsi="標楷體" w:hint="eastAsia"/>
                <w:sz w:val="22"/>
                <w:szCs w:val="24"/>
              </w:rPr>
              <w:t>口頭發表</w:t>
            </w:r>
          </w:p>
          <w:p w:rsidR="00E1574D" w:rsidRPr="00EB6D19" w:rsidRDefault="00E1574D" w:rsidP="00223059">
            <w:pPr>
              <w:snapToGrid w:val="0"/>
              <w:jc w:val="center"/>
              <w:rPr>
                <w:rFonts w:ascii="標楷體" w:eastAsia="標楷體" w:hAnsi="標楷體"/>
                <w:sz w:val="22"/>
                <w:szCs w:val="24"/>
              </w:rPr>
            </w:pPr>
            <w:r w:rsidRPr="00EB6D19">
              <w:rPr>
                <w:rFonts w:ascii="標楷體" w:eastAsia="標楷體" w:hAnsi="標楷體" w:hint="eastAsia"/>
                <w:sz w:val="22"/>
                <w:szCs w:val="24"/>
              </w:rPr>
              <w:t>教師觀察</w:t>
            </w:r>
          </w:p>
          <w:p w:rsidR="00E1574D" w:rsidRPr="00EB6D19" w:rsidRDefault="00E1574D" w:rsidP="00223059">
            <w:pPr>
              <w:snapToGrid w:val="0"/>
              <w:jc w:val="center"/>
              <w:rPr>
                <w:rFonts w:ascii="標楷體" w:eastAsia="標楷體" w:hAnsi="標楷體"/>
                <w:sz w:val="22"/>
                <w:szCs w:val="24"/>
              </w:rPr>
            </w:pPr>
            <w:r w:rsidRPr="00EB6D19">
              <w:rPr>
                <w:rFonts w:ascii="標楷體" w:eastAsia="標楷體" w:hAnsi="標楷體" w:hint="eastAsia"/>
                <w:sz w:val="22"/>
                <w:szCs w:val="24"/>
              </w:rPr>
              <w:t>作業練習</w:t>
            </w:r>
          </w:p>
          <w:p w:rsidR="00E1574D" w:rsidRPr="00EB6D19" w:rsidRDefault="00E1574D" w:rsidP="00223059">
            <w:pPr>
              <w:snapToGrid w:val="0"/>
              <w:jc w:val="center"/>
              <w:rPr>
                <w:rFonts w:ascii="標楷體" w:eastAsia="標楷體" w:hAnsi="標楷體"/>
                <w:sz w:val="22"/>
                <w:szCs w:val="24"/>
              </w:rPr>
            </w:pPr>
            <w:r w:rsidRPr="00EB6D19">
              <w:rPr>
                <w:rFonts w:ascii="標楷體" w:eastAsia="標楷體" w:hAnsi="標楷體" w:hint="eastAsia"/>
                <w:sz w:val="22"/>
                <w:szCs w:val="24"/>
              </w:rPr>
              <w:t>紙筆測驗</w:t>
            </w:r>
          </w:p>
        </w:tc>
        <w:tc>
          <w:tcPr>
            <w:tcW w:w="1984" w:type="dxa"/>
          </w:tcPr>
          <w:p w:rsidR="00757BC4" w:rsidRPr="00B942E8" w:rsidRDefault="00757BC4" w:rsidP="00757BC4">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 xml:space="preserve">【閱讀素養】  </w:t>
            </w:r>
          </w:p>
          <w:p w:rsidR="00757BC4" w:rsidRPr="00B942E8" w:rsidRDefault="00757BC4" w:rsidP="00757BC4">
            <w:pPr>
              <w:autoSpaceDE w:val="0"/>
              <w:jc w:val="left"/>
              <w:rPr>
                <w:rFonts w:ascii="標楷體" w:eastAsia="標楷體" w:hAnsi="標楷體" w:cs="DFKaiShu-SB-Estd-BF"/>
                <w:color w:val="auto"/>
                <w:sz w:val="24"/>
                <w:szCs w:val="24"/>
              </w:rPr>
            </w:pPr>
            <w:r w:rsidRPr="00B942E8">
              <w:rPr>
                <w:rFonts w:ascii="標楷體" w:eastAsia="標楷體" w:hAnsi="標楷體" w:cs="DFKaiShu-SB-Estd-BF" w:hint="eastAsia"/>
                <w:color w:val="auto"/>
                <w:sz w:val="24"/>
                <w:szCs w:val="24"/>
              </w:rPr>
              <w:t>閱J3 理解學科知識內的重要詞彙的意涵，並懂得如何運用該詞彙與他人進行溝通。</w:t>
            </w:r>
          </w:p>
          <w:p w:rsidR="00757BC4" w:rsidRPr="00B942E8" w:rsidRDefault="00757BC4" w:rsidP="00757BC4">
            <w:pPr>
              <w:autoSpaceDE w:val="0"/>
              <w:jc w:val="left"/>
              <w:rPr>
                <w:rFonts w:ascii="標楷體" w:eastAsia="標楷體" w:hAnsi="標楷體" w:cs="DFKaiShu-SB-Estd-BF"/>
                <w:color w:val="auto"/>
                <w:sz w:val="24"/>
                <w:szCs w:val="24"/>
              </w:rPr>
            </w:pPr>
          </w:p>
          <w:p w:rsidR="00E1574D" w:rsidRDefault="00757BC4" w:rsidP="00757BC4">
            <w:pPr>
              <w:autoSpaceDE w:val="0"/>
              <w:jc w:val="left"/>
              <w:rPr>
                <w:rFonts w:ascii="標楷體" w:eastAsia="標楷體" w:hAnsi="標楷體" w:cs="DFKaiShu-SB-Estd-BF"/>
                <w:color w:val="FF0000"/>
                <w:sz w:val="24"/>
                <w:szCs w:val="24"/>
              </w:rPr>
            </w:pPr>
            <w:r w:rsidRPr="00B942E8">
              <w:rPr>
                <w:rFonts w:ascii="標楷體" w:eastAsia="標楷體" w:hAnsi="標楷體" w:cs="DFKaiShu-SB-Estd-BF" w:hint="eastAsia"/>
                <w:color w:val="auto"/>
                <w:sz w:val="24"/>
                <w:szCs w:val="24"/>
              </w:rPr>
              <w:t>閱J9 樂於參與閱讀相關的學習活動，並與他人交流。</w:t>
            </w:r>
          </w:p>
        </w:tc>
        <w:tc>
          <w:tcPr>
            <w:tcW w:w="1276" w:type="dxa"/>
          </w:tcPr>
          <w:p w:rsidR="00E1574D" w:rsidRDefault="00E1574D" w:rsidP="006A3F9D">
            <w:pPr>
              <w:suppressAutoHyphens w:val="0"/>
              <w:jc w:val="left"/>
              <w:rPr>
                <w:color w:val="C00000"/>
                <w:sz w:val="24"/>
                <w:szCs w:val="24"/>
              </w:rPr>
            </w:pPr>
            <w:r>
              <w:rPr>
                <w:color w:val="C00000"/>
                <w:sz w:val="24"/>
                <w:szCs w:val="24"/>
              </w:rPr>
              <w:t>第三次定期評量</w:t>
            </w:r>
          </w:p>
          <w:p w:rsidR="00E1574D" w:rsidRDefault="00E1574D" w:rsidP="006A3F9D">
            <w:pPr>
              <w:snapToGrid w:val="0"/>
              <w:spacing w:line="0" w:lineRule="atLeast"/>
              <w:ind w:hanging="7"/>
              <w:jc w:val="left"/>
              <w:rPr>
                <w:rFonts w:ascii="標楷體" w:eastAsia="標楷體" w:hAnsi="標楷體" w:cs="標楷體"/>
                <w:sz w:val="24"/>
                <w:szCs w:val="24"/>
              </w:rPr>
            </w:pPr>
          </w:p>
        </w:tc>
      </w:tr>
    </w:tbl>
    <w:p w:rsidR="001A3F7A" w:rsidRDefault="001A3F7A" w:rsidP="00EB6D19">
      <w:pPr>
        <w:rPr>
          <w:rFonts w:ascii="標楷體" w:eastAsia="標楷體" w:hAnsi="標楷體" w:cs="標楷體"/>
          <w:b/>
          <w:sz w:val="24"/>
          <w:szCs w:val="24"/>
        </w:rPr>
      </w:pPr>
      <w:bookmarkStart w:id="1" w:name="_GoBack"/>
      <w:bookmarkEnd w:id="1"/>
    </w:p>
    <w:p w:rsidR="00EB6D19" w:rsidRDefault="00EB6D19" w:rsidP="00EB6D19">
      <w:pPr>
        <w:pBdr>
          <w:top w:val="nil"/>
          <w:left w:val="nil"/>
          <w:bottom w:val="nil"/>
          <w:right w:val="nil"/>
          <w:between w:val="nil"/>
        </w:pBdr>
      </w:pPr>
      <w:r>
        <w:rPr>
          <w:rFonts w:ascii="標楷體" w:eastAsia="標楷體" w:hAnsi="標楷體" w:cs="標楷體"/>
          <w:b/>
          <w:sz w:val="28"/>
          <w:szCs w:val="28"/>
        </w:rPr>
        <w:t>六、法律規定教育議題實施規劃</w:t>
      </w:r>
    </w:p>
    <w:tbl>
      <w:tblPr>
        <w:tblW w:w="143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05"/>
        <w:gridCol w:w="2953"/>
        <w:gridCol w:w="845"/>
        <w:gridCol w:w="2379"/>
        <w:gridCol w:w="2021"/>
        <w:gridCol w:w="1263"/>
        <w:gridCol w:w="4140"/>
      </w:tblGrid>
      <w:tr w:rsidR="00EB6D19" w:rsidTr="005723E2">
        <w:trPr>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序號</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重要教育工作</w:t>
            </w:r>
          </w:p>
        </w:tc>
        <w:tc>
          <w:tcPr>
            <w:tcW w:w="5245"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納入課程規劃實施情形</w:t>
            </w:r>
          </w:p>
          <w:p w:rsidR="00EB6D19" w:rsidRDefault="00EB6D19" w:rsidP="00EB6D19">
            <w:pPr>
              <w:pBdr>
                <w:top w:val="nil"/>
                <w:left w:val="nil"/>
                <w:bottom w:val="nil"/>
                <w:right w:val="nil"/>
                <w:between w:val="nil"/>
              </w:pBdr>
            </w:pPr>
            <w:r>
              <w:rPr>
                <w:rFonts w:ascii="標楷體" w:eastAsia="標楷體" w:hAnsi="標楷體" w:cs="標楷體"/>
                <w:b/>
                <w:color w:val="FF0000"/>
              </w:rPr>
              <w:t>（請視實際情形自行增列，內容須與各年級領域學習或彈性學習課程計畫相符）</w:t>
            </w:r>
          </w:p>
        </w:tc>
        <w:tc>
          <w:tcPr>
            <w:tcW w:w="126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本學期</w:t>
            </w:r>
          </w:p>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實施時數</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相關規定說明</w:t>
            </w:r>
          </w:p>
        </w:tc>
      </w:tr>
      <w:tr w:rsidR="00EB6D19" w:rsidTr="005723E2">
        <w:trPr>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實施年級</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領域學習或彈性學習課程別</w:t>
            </w: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實施</w:t>
            </w:r>
          </w:p>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週次</w:t>
            </w:r>
          </w:p>
        </w:tc>
        <w:tc>
          <w:tcPr>
            <w:tcW w:w="126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性別平等教育課程或活動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B04C87">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性別平等教育法第17條</w:t>
            </w:r>
          </w:p>
          <w:p w:rsidR="00EB6D19" w:rsidRDefault="00EB6D19" w:rsidP="00EB6D19">
            <w:pPr>
              <w:pBdr>
                <w:top w:val="nil"/>
                <w:left w:val="nil"/>
                <w:bottom w:val="nil"/>
                <w:right w:val="nil"/>
                <w:between w:val="nil"/>
              </w:pBdr>
              <w:jc w:val="left"/>
              <w:rPr>
                <w:rFonts w:ascii="標楷體" w:eastAsia="標楷體" w:hAnsi="標楷體" w:cs="標楷體"/>
                <w:sz w:val="24"/>
                <w:szCs w:val="24"/>
              </w:rPr>
            </w:pPr>
            <w:r>
              <w:rPr>
                <w:rFonts w:ascii="標楷體" w:eastAsia="標楷體" w:hAnsi="標楷體" w:cs="標楷體"/>
                <w:sz w:val="24"/>
                <w:szCs w:val="24"/>
              </w:rPr>
              <w:t xml:space="preserve">  每學期至少4小時</w:t>
            </w:r>
          </w:p>
          <w:p w:rsidR="00EB6D19" w:rsidRDefault="00EB6D19" w:rsidP="00EB6D19">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兒童及少年性剝削防制條例第4條</w:t>
            </w:r>
          </w:p>
          <w:p w:rsidR="00EB6D19" w:rsidRDefault="00EB6D19" w:rsidP="00EB6D19">
            <w:pPr>
              <w:pBdr>
                <w:top w:val="nil"/>
                <w:left w:val="nil"/>
                <w:bottom w:val="nil"/>
                <w:right w:val="nil"/>
                <w:between w:val="nil"/>
              </w:pBdr>
              <w:jc w:val="left"/>
              <w:rPr>
                <w:rFonts w:ascii="標楷體" w:eastAsia="標楷體" w:hAnsi="標楷體" w:cs="標楷體"/>
                <w:sz w:val="24"/>
                <w:szCs w:val="24"/>
              </w:rPr>
            </w:pPr>
            <w:r>
              <w:rPr>
                <w:rFonts w:ascii="標楷體" w:eastAsia="標楷體" w:hAnsi="標楷體" w:cs="標楷體"/>
                <w:sz w:val="24"/>
                <w:szCs w:val="24"/>
              </w:rPr>
              <w:t xml:space="preserve">  每學年應辦理兒童及少年性剝削防  </w:t>
            </w:r>
          </w:p>
          <w:p w:rsidR="00EB6D19" w:rsidRDefault="00EB6D19" w:rsidP="00EB6D19">
            <w:pPr>
              <w:pBdr>
                <w:top w:val="nil"/>
                <w:left w:val="nil"/>
                <w:bottom w:val="nil"/>
                <w:right w:val="nil"/>
                <w:between w:val="nil"/>
              </w:pBdr>
              <w:jc w:val="left"/>
            </w:pPr>
            <w:r>
              <w:rPr>
                <w:rFonts w:ascii="標楷體" w:eastAsia="標楷體" w:hAnsi="標楷體" w:cs="標楷體"/>
                <w:sz w:val="24"/>
                <w:szCs w:val="24"/>
              </w:rPr>
              <w:t xml:space="preserve">  治教育課程或教育宣導(建議融入)</w:t>
            </w: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pPr>
            <w:r>
              <w:rPr>
                <w:rFonts w:ascii="標楷體" w:eastAsia="標楷體" w:hAnsi="標楷體" w:cs="標楷體"/>
                <w:sz w:val="24"/>
                <w:szCs w:val="24"/>
              </w:rPr>
              <w:t>性侵害防治教育課程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性侵害犯罪防治法第7條</w:t>
            </w:r>
          </w:p>
          <w:p w:rsidR="00EB6D19" w:rsidRDefault="00EB6D19" w:rsidP="00EB6D19">
            <w:pPr>
              <w:pBdr>
                <w:top w:val="nil"/>
                <w:left w:val="nil"/>
                <w:bottom w:val="nil"/>
                <w:right w:val="nil"/>
                <w:between w:val="nil"/>
              </w:pBdr>
              <w:jc w:val="left"/>
            </w:pPr>
            <w:r>
              <w:rPr>
                <w:rFonts w:ascii="標楷體" w:eastAsia="標楷體" w:hAnsi="標楷體" w:cs="標楷體"/>
                <w:sz w:val="24"/>
                <w:szCs w:val="24"/>
              </w:rPr>
              <w:t xml:space="preserve">  每學年至少4小時</w:t>
            </w: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3</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環境教育課程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B04C87"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B04C87" w:rsidP="00B04C87">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社會領域(地理科)</w:t>
            </w: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B043D7"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1、4、5、6、8、9、10、12、13、15、18、20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Pr="00B043D7" w:rsidRDefault="00B043D7"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環境教育法第19條</w:t>
            </w:r>
          </w:p>
          <w:p w:rsidR="00EB6D19" w:rsidRDefault="00EB6D19" w:rsidP="00EB6D1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 xml:space="preserve">  每學年至少4小時</w:t>
            </w:r>
          </w:p>
          <w:p w:rsidR="00EB6D19" w:rsidRDefault="00EB6D19" w:rsidP="00EB6D19">
            <w:pPr>
              <w:pBdr>
                <w:top w:val="nil"/>
                <w:left w:val="nil"/>
                <w:bottom w:val="nil"/>
                <w:right w:val="nil"/>
                <w:between w:val="nil"/>
              </w:pBdr>
            </w:pPr>
            <w:r>
              <w:rPr>
                <w:rFonts w:ascii="標楷體" w:eastAsia="標楷體" w:hAnsi="標楷體" w:cs="標楷體"/>
                <w:sz w:val="24"/>
                <w:szCs w:val="24"/>
              </w:rPr>
              <w:t>(含海洋教育1小時，環境倫理、永續發展、氣候變遷、災害防救、能源資源永續利用3小時)</w:t>
            </w: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4</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pPr>
            <w:r>
              <w:rPr>
                <w:rFonts w:ascii="標楷體" w:eastAsia="標楷體" w:hAnsi="標楷體" w:cs="標楷體"/>
                <w:sz w:val="24"/>
                <w:szCs w:val="24"/>
              </w:rPr>
              <w:t>家庭教育課程及活動</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EB6D19" w:rsidRDefault="00EB6D19" w:rsidP="00EB6D1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家庭教育法第12條</w:t>
            </w:r>
          </w:p>
          <w:p w:rsidR="00EB6D19" w:rsidRDefault="00EB6D19" w:rsidP="00EB6D19">
            <w:pPr>
              <w:pBdr>
                <w:top w:val="nil"/>
                <w:left w:val="nil"/>
                <w:bottom w:val="nil"/>
                <w:right w:val="nil"/>
                <w:between w:val="nil"/>
              </w:pBdr>
            </w:pPr>
            <w:r>
              <w:rPr>
                <w:rFonts w:ascii="標楷體" w:eastAsia="標楷體" w:hAnsi="標楷體" w:cs="標楷體"/>
                <w:sz w:val="24"/>
                <w:szCs w:val="24"/>
              </w:rPr>
              <w:t xml:space="preserve">  每學年至少4小時</w:t>
            </w: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5</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pPr>
            <w:r>
              <w:rPr>
                <w:rFonts w:ascii="標楷體" w:eastAsia="標楷體" w:hAnsi="標楷體" w:cs="標楷體"/>
                <w:sz w:val="24"/>
                <w:szCs w:val="24"/>
              </w:rPr>
              <w:t>家庭暴力防治課程</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家庭暴力防治法第60條)</w:t>
            </w:r>
          </w:p>
          <w:p w:rsidR="00EB6D19" w:rsidRDefault="00EB6D19" w:rsidP="00EB6D19">
            <w:pPr>
              <w:pBdr>
                <w:top w:val="nil"/>
                <w:left w:val="nil"/>
                <w:bottom w:val="nil"/>
                <w:right w:val="nil"/>
                <w:between w:val="nil"/>
              </w:pBdr>
            </w:pPr>
            <w:r>
              <w:rPr>
                <w:rFonts w:ascii="標楷體" w:eastAsia="標楷體" w:hAnsi="標楷體" w:cs="標楷體"/>
                <w:sz w:val="24"/>
                <w:szCs w:val="24"/>
              </w:rPr>
              <w:t xml:space="preserve">  每學年至少4小時</w:t>
            </w: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6</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Pr="005723E2" w:rsidRDefault="00EB6D19"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全民國防教育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left"/>
            </w:pPr>
            <w:r>
              <w:rPr>
                <w:rFonts w:ascii="PMingLiu" w:eastAsia="PMingLiu" w:hAnsi="PMingLiu" w:cs="PMingLiu"/>
                <w:sz w:val="24"/>
                <w:szCs w:val="24"/>
              </w:rPr>
              <w:t>✽</w:t>
            </w:r>
            <w:r>
              <w:rPr>
                <w:rFonts w:ascii="標楷體" w:eastAsia="標楷體" w:hAnsi="標楷體" w:cs="標楷體"/>
                <w:sz w:val="24"/>
                <w:szCs w:val="24"/>
              </w:rPr>
              <w:t>全民國防教育法第7條</w:t>
            </w: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Pr="005723E2" w:rsidRDefault="00EB6D19" w:rsidP="005723E2">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5723E2">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5723E2">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EB6D19"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5723E2">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EB6D19" w:rsidRDefault="00EB6D19"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7</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EB6D19">
            <w:pPr>
              <w:pBdr>
                <w:top w:val="nil"/>
                <w:left w:val="nil"/>
                <w:bottom w:val="nil"/>
                <w:right w:val="nil"/>
                <w:between w:val="nil"/>
              </w:pBdr>
              <w:jc w:val="center"/>
              <w:rPr>
                <w:rFonts w:ascii="標楷體" w:eastAsia="標楷體" w:hAnsi="標楷體" w:cs="標楷體"/>
                <w:sz w:val="24"/>
                <w:szCs w:val="24"/>
              </w:rPr>
            </w:pPr>
            <w:r w:rsidRPr="005723E2">
              <w:rPr>
                <w:rFonts w:ascii="標楷體" w:eastAsia="標楷體" w:hAnsi="標楷體" w:cs="標楷體"/>
                <w:sz w:val="24"/>
                <w:szCs w:val="24"/>
              </w:rPr>
              <w:t>生涯規劃教育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8102E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8102E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社會領域(地理科)</w:t>
            </w: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5723E2"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5</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5723E2"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0.1</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5723E2" w:rsidRDefault="005723E2" w:rsidP="005723E2">
            <w:pPr>
              <w:pBdr>
                <w:top w:val="nil"/>
                <w:left w:val="nil"/>
                <w:bottom w:val="nil"/>
                <w:right w:val="nil"/>
                <w:between w:val="nil"/>
              </w:pBdr>
              <w:jc w:val="left"/>
              <w:rPr>
                <w:rFonts w:ascii="標楷體" w:eastAsia="標楷體" w:hAnsi="標楷體"/>
                <w:color w:val="auto"/>
                <w:sz w:val="24"/>
                <w:szCs w:val="24"/>
              </w:rPr>
            </w:pPr>
            <w:r w:rsidRPr="00B77CA2">
              <w:rPr>
                <w:rFonts w:ascii="標楷體" w:eastAsia="標楷體" w:hAnsi="標楷體" w:hint="eastAsia"/>
                <w:color w:val="auto"/>
                <w:sz w:val="24"/>
                <w:szCs w:val="24"/>
              </w:rPr>
              <w:t>漠南非洲的發展與挑戰</w:t>
            </w:r>
          </w:p>
          <w:p w:rsidR="005723E2" w:rsidRPr="005723E2" w:rsidRDefault="005723E2" w:rsidP="005723E2">
            <w:pPr>
              <w:pBdr>
                <w:top w:val="nil"/>
                <w:left w:val="nil"/>
                <w:bottom w:val="nil"/>
                <w:right w:val="nil"/>
                <w:between w:val="nil"/>
              </w:pBdr>
              <w:jc w:val="left"/>
              <w:rPr>
                <w:rFonts w:ascii="標楷體" w:eastAsia="標楷體" w:hAnsi="標楷體" w:cs="標楷體"/>
                <w:sz w:val="24"/>
                <w:szCs w:val="24"/>
              </w:rPr>
            </w:pPr>
            <w:r w:rsidRPr="005723E2">
              <w:rPr>
                <w:rFonts w:ascii="標楷體" w:eastAsia="標楷體" w:hAnsi="標楷體" w:cs="標楷體" w:hint="eastAsia"/>
                <w:sz w:val="24"/>
                <w:szCs w:val="24"/>
              </w:rPr>
              <w:t>涯J9</w:t>
            </w:r>
          </w:p>
          <w:p w:rsidR="005723E2" w:rsidRDefault="005723E2" w:rsidP="00EB6D19">
            <w:pPr>
              <w:pBdr>
                <w:top w:val="nil"/>
                <w:left w:val="nil"/>
                <w:bottom w:val="nil"/>
                <w:right w:val="nil"/>
                <w:between w:val="nil"/>
              </w:pBdr>
              <w:rPr>
                <w:rFonts w:ascii="標楷體" w:eastAsia="標楷體" w:hAnsi="標楷體" w:cs="標楷體"/>
                <w:sz w:val="24"/>
                <w:szCs w:val="24"/>
              </w:rPr>
            </w:pPr>
          </w:p>
          <w:p w:rsidR="00B043D7" w:rsidRDefault="00B043D7" w:rsidP="00EB6D19">
            <w:pPr>
              <w:pBdr>
                <w:top w:val="nil"/>
                <w:left w:val="nil"/>
                <w:bottom w:val="nil"/>
                <w:right w:val="nil"/>
                <w:between w:val="nil"/>
              </w:pBdr>
            </w:pPr>
            <w:r>
              <w:rPr>
                <w:rFonts w:ascii="標楷體" w:eastAsia="標楷體" w:hAnsi="標楷體" w:cs="標楷體"/>
                <w:sz w:val="24"/>
                <w:szCs w:val="24"/>
              </w:rPr>
              <w:t>詳見：</w:t>
            </w:r>
            <w:r>
              <w:rPr>
                <w:rFonts w:ascii="標楷體" w:eastAsia="標楷體" w:hAnsi="標楷體" w:cs="標楷體"/>
                <w:b/>
                <w:sz w:val="24"/>
                <w:szCs w:val="24"/>
              </w:rPr>
              <w:t>生涯規劃教育能力指標表融入各領域編寫說明</w:t>
            </w: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B043D7">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B043D7">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B043D7">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B043D7">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B043D7">
            <w:pPr>
              <w:pBdr>
                <w:top w:val="nil"/>
                <w:left w:val="nil"/>
                <w:bottom w:val="nil"/>
                <w:right w:val="nil"/>
                <w:between w:val="nil"/>
              </w:pBdr>
              <w:jc w:val="center"/>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8</w:t>
            </w:r>
          </w:p>
        </w:tc>
        <w:tc>
          <w:tcPr>
            <w:tcW w:w="29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Pr="005723E2" w:rsidRDefault="00B043D7" w:rsidP="00EB6D19">
            <w:pPr>
              <w:pBdr>
                <w:top w:val="nil"/>
                <w:left w:val="nil"/>
                <w:bottom w:val="nil"/>
                <w:right w:val="nil"/>
                <w:between w:val="nil"/>
              </w:pBdr>
              <w:jc w:val="center"/>
              <w:rPr>
                <w:rFonts w:ascii="標楷體" w:eastAsia="標楷體" w:hAnsi="標楷體" w:cs="標楷體"/>
                <w:sz w:val="24"/>
                <w:szCs w:val="24"/>
              </w:rPr>
            </w:pPr>
            <w:r w:rsidRPr="005723E2">
              <w:rPr>
                <w:rFonts w:ascii="標楷體" w:eastAsia="標楷體" w:hAnsi="標楷體" w:cs="標楷體"/>
                <w:sz w:val="24"/>
                <w:szCs w:val="24"/>
              </w:rPr>
              <w:t>國際教育</w:t>
            </w: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8102E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九</w:t>
            </w: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8102E4">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社會領域(地理科)</w:t>
            </w: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2C1D3B"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r w:rsidR="00B043D7">
              <w:rPr>
                <w:rFonts w:ascii="標楷體" w:eastAsia="標楷體" w:hAnsi="標楷體" w:cs="標楷體"/>
                <w:sz w:val="24"/>
                <w:szCs w:val="24"/>
              </w:rPr>
              <w:t>4、</w:t>
            </w:r>
            <w:r>
              <w:rPr>
                <w:rFonts w:ascii="標楷體" w:eastAsia="標楷體" w:hAnsi="標楷體" w:cs="標楷體"/>
                <w:sz w:val="24"/>
                <w:szCs w:val="24"/>
              </w:rPr>
              <w:t>5、</w:t>
            </w:r>
            <w:r w:rsidR="00B043D7">
              <w:rPr>
                <w:rFonts w:ascii="標楷體" w:eastAsia="標楷體" w:hAnsi="標楷體" w:cs="標楷體"/>
                <w:sz w:val="24"/>
                <w:szCs w:val="24"/>
              </w:rPr>
              <w:t>6、9、10、11、13、</w:t>
            </w:r>
            <w:r w:rsidR="00D412FE">
              <w:rPr>
                <w:rFonts w:ascii="標楷體" w:eastAsia="標楷體" w:hAnsi="標楷體" w:cs="標楷體"/>
                <w:sz w:val="24"/>
                <w:szCs w:val="24"/>
              </w:rPr>
              <w:t>16、</w:t>
            </w:r>
            <w:r w:rsidR="00B043D7">
              <w:rPr>
                <w:rFonts w:ascii="標楷體" w:eastAsia="標楷體" w:hAnsi="標楷體" w:cs="標楷體"/>
                <w:sz w:val="24"/>
                <w:szCs w:val="24"/>
              </w:rPr>
              <w:t>17、</w:t>
            </w:r>
            <w:r w:rsidR="00D412FE">
              <w:rPr>
                <w:rFonts w:ascii="標楷體" w:eastAsia="標楷體" w:hAnsi="標楷體" w:cs="標楷體"/>
                <w:sz w:val="24"/>
                <w:szCs w:val="24"/>
              </w:rPr>
              <w:t>19、</w:t>
            </w:r>
            <w:r w:rsidR="00B043D7">
              <w:rPr>
                <w:rFonts w:ascii="標楷體" w:eastAsia="標楷體" w:hAnsi="標楷體" w:cs="標楷體"/>
                <w:sz w:val="24"/>
                <w:szCs w:val="24"/>
              </w:rPr>
              <w:t>20</w:t>
            </w: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D412FE" w:rsidP="00EB6D19">
            <w:pPr>
              <w:pBdr>
                <w:top w:val="nil"/>
                <w:left w:val="nil"/>
                <w:bottom w:val="nil"/>
                <w:right w:val="nil"/>
                <w:between w:val="nil"/>
              </w:pBdr>
              <w:jc w:val="center"/>
              <w:rPr>
                <w:rFonts w:ascii="標楷體" w:eastAsia="標楷體" w:hAnsi="標楷體" w:cs="標楷體"/>
                <w:sz w:val="24"/>
                <w:szCs w:val="24"/>
              </w:rPr>
            </w:pPr>
            <w:r>
              <w:rPr>
                <w:rFonts w:ascii="標楷體" w:eastAsia="標楷體" w:hAnsi="標楷體" w:cs="標楷體"/>
                <w:sz w:val="24"/>
                <w:szCs w:val="24"/>
              </w:rPr>
              <w:t>2</w:t>
            </w:r>
          </w:p>
        </w:tc>
        <w:tc>
          <w:tcPr>
            <w:tcW w:w="4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pPr>
            <w:r>
              <w:rPr>
                <w:rFonts w:ascii="PMingLiu" w:eastAsia="PMingLiu" w:hAnsi="PMingLiu" w:cs="PMingLiu"/>
                <w:sz w:val="24"/>
                <w:szCs w:val="24"/>
              </w:rPr>
              <w:t>✽</w:t>
            </w:r>
            <w:r>
              <w:rPr>
                <w:rFonts w:ascii="標楷體" w:eastAsia="標楷體" w:hAnsi="標楷體" w:cs="標楷體"/>
                <w:sz w:val="24"/>
                <w:szCs w:val="24"/>
              </w:rPr>
              <w:t>110學年度起全面實施國中小國際教育4堂課，</w:t>
            </w: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340"/>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r w:rsidR="00B043D7" w:rsidTr="005723E2">
        <w:trPr>
          <w:trHeight w:val="407"/>
          <w:jc w:val="center"/>
        </w:trPr>
        <w:tc>
          <w:tcPr>
            <w:tcW w:w="70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29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c>
          <w:tcPr>
            <w:tcW w:w="84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3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20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pBdr>
                <w:top w:val="nil"/>
                <w:left w:val="nil"/>
                <w:bottom w:val="nil"/>
                <w:right w:val="nil"/>
                <w:between w:val="nil"/>
              </w:pBdr>
              <w:jc w:val="center"/>
              <w:rPr>
                <w:rFonts w:ascii="標楷體" w:eastAsia="標楷體" w:hAnsi="標楷體" w:cs="標楷體"/>
                <w:sz w:val="24"/>
                <w:szCs w:val="24"/>
              </w:rPr>
            </w:pPr>
          </w:p>
        </w:tc>
        <w:tc>
          <w:tcPr>
            <w:tcW w:w="4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043D7" w:rsidRDefault="00B043D7" w:rsidP="00EB6D19">
            <w:pPr>
              <w:widowControl w:val="0"/>
              <w:pBdr>
                <w:top w:val="nil"/>
                <w:left w:val="nil"/>
                <w:bottom w:val="nil"/>
                <w:right w:val="nil"/>
                <w:between w:val="nil"/>
              </w:pBdr>
              <w:spacing w:line="276" w:lineRule="auto"/>
              <w:ind w:firstLine="0"/>
              <w:jc w:val="left"/>
              <w:rPr>
                <w:rFonts w:ascii="標楷體" w:eastAsia="標楷體" w:hAnsi="標楷體" w:cs="標楷體"/>
                <w:sz w:val="24"/>
                <w:szCs w:val="24"/>
              </w:rPr>
            </w:pPr>
          </w:p>
        </w:tc>
      </w:tr>
    </w:tbl>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備註：</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(一)必要辦理項目（融入課程實施）說明：</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1.國民中小學除應將性平等教育融入課程外，每學期應實施性別平等教育相關課程或活動至少4小時(性別平等教育法第17條)。</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另依「兒童及少年性剝削防制條例」第4條規定:「高級中等以下學校每學年應辦理兒童及少年性剝削防治教育課程或教育宣導」。</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2.依據「性侵害犯罪防治法」第7條之規定：各級中小學每學年應至少有4小時以上之性侵害防治教育課程(課程內容應包括：兩</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性性器官構造與功能；安全性行為與自我保護性知識；性別平等之教育；正確性心理之建立；對他人性自由之尊重；性侵害犯罪</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之認識；性侵害危機之處理；性侵害防範之技巧；其他與性侵害有關之教育)，學校應運用多元方式進行教學。</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3.環境教育課程每學年至少4小時(含海洋教育1小時，環境倫理、永續發展、氣候變遷、災害防救、能源資源永續利用3小時)(環</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境教育法第19條)。</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4.家庭教育課程每學年至少4小時(103.6.18修正公布之家庭教育法第12條高級中等以下學校每學年應在正式課程外實施四小時</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以上家庭教育課程及活動，並應會同家長會辦理親職教育)。</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5.依據「家庭暴力防治法」第60條之規定：高級中等以下學校每學年應有4小時以上之家庭暴力防治課程，但得於總時數不變下， </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彈性安排於各學年實施。</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lastRenderedPageBreak/>
        <w:t xml:space="preserve">   6.依據「全民國防教育法」第7條規定：「各級學校應推動全民國防教育，並視實際需要，納入教學課程，實施多元教學活動」請</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各國中小融入相關學習領域及活動進行教學。</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7.集中式特教班配合各議題規定時數辦理，可採用下列方式進行：配合學校行事、融入領域學習或特殊需求領域課程或運用早自習、</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班會等時間進行。</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(二)各校依實際需要自行選擇辦理項目</w:t>
      </w:r>
    </w:p>
    <w:p w:rsidR="00EB6D19" w:rsidRDefault="00EB6D19" w:rsidP="00EB6D19">
      <w:pPr>
        <w:pBdr>
          <w:top w:val="nil"/>
          <w:left w:val="nil"/>
          <w:bottom w:val="nil"/>
          <w:right w:val="nil"/>
          <w:between w:val="nil"/>
        </w:pBdr>
        <w:ind w:left="562" w:hanging="422"/>
        <w:rPr>
          <w:rFonts w:ascii="標楷體" w:eastAsia="標楷體" w:hAnsi="標楷體" w:cs="標楷體"/>
          <w:color w:val="FF0000"/>
          <w:sz w:val="24"/>
          <w:szCs w:val="24"/>
        </w:rPr>
      </w:pPr>
      <w:r>
        <w:rPr>
          <w:rFonts w:ascii="標楷體" w:eastAsia="標楷體" w:hAnsi="標楷體" w:cs="標楷體"/>
          <w:color w:val="FF0000"/>
          <w:sz w:val="24"/>
          <w:szCs w:val="24"/>
        </w:rPr>
        <w:t xml:space="preserve">  1.防災教育課程(98.2.17北府教環字第0980095022號函)。</w:t>
      </w:r>
    </w:p>
    <w:p w:rsidR="00EB6D19" w:rsidRDefault="00EB6D19" w:rsidP="00EB6D19">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2.多元文化及國際教育課程(99.03.08北教新字第0990197616號函)。</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3.品德教育融入教學(94.12.06北府教特字第0940840650號)及品德教育(教育部國教署107.5.3臺教國署國字第1070049374號</w:t>
      </w:r>
    </w:p>
    <w:p w:rsidR="00EB6D19" w:rsidRDefault="00EB6D19" w:rsidP="00EB6D19">
      <w:pPr>
        <w:pBdr>
          <w:top w:val="nil"/>
          <w:left w:val="nil"/>
          <w:bottom w:val="nil"/>
          <w:right w:val="nil"/>
          <w:between w:val="nil"/>
        </w:pBdr>
        <w:ind w:left="320" w:hanging="178"/>
        <w:rPr>
          <w:rFonts w:ascii="標楷體" w:eastAsia="標楷體" w:hAnsi="標楷體" w:cs="標楷體"/>
          <w:color w:val="FF0000"/>
          <w:sz w:val="24"/>
          <w:szCs w:val="24"/>
        </w:rPr>
      </w:pPr>
      <w:r>
        <w:rPr>
          <w:rFonts w:ascii="標楷體" w:eastAsia="標楷體" w:hAnsi="標楷體" w:cs="標楷體"/>
          <w:color w:val="FF0000"/>
          <w:sz w:val="24"/>
          <w:szCs w:val="24"/>
        </w:rPr>
        <w:t xml:space="preserve">    函)。</w:t>
      </w:r>
    </w:p>
    <w:p w:rsidR="00EB6D19" w:rsidRDefault="00EB6D19" w:rsidP="00EB6D19">
      <w:pPr>
        <w:pBdr>
          <w:top w:val="nil"/>
          <w:left w:val="nil"/>
          <w:bottom w:val="nil"/>
          <w:right w:val="nil"/>
          <w:between w:val="nil"/>
        </w:pBdr>
        <w:ind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4.交通部兒童安全通過路口教案會議(107.3.6新北教社字第1070366699號函)。</w:t>
      </w:r>
    </w:p>
    <w:p w:rsidR="00EB6D19" w:rsidRDefault="00EB6D19" w:rsidP="00EB6D19">
      <w:pPr>
        <w:pBdr>
          <w:top w:val="nil"/>
          <w:left w:val="nil"/>
          <w:bottom w:val="nil"/>
          <w:right w:val="nil"/>
          <w:between w:val="nil"/>
        </w:pBdr>
        <w:ind w:firstLine="22"/>
        <w:rPr>
          <w:rFonts w:ascii="標楷體" w:eastAsia="標楷體" w:hAnsi="標楷體" w:cs="標楷體"/>
          <w:color w:val="FF0000"/>
          <w:sz w:val="24"/>
          <w:szCs w:val="24"/>
        </w:rPr>
      </w:pPr>
      <w:r>
        <w:rPr>
          <w:rFonts w:ascii="標楷體" w:eastAsia="標楷體" w:hAnsi="標楷體" w:cs="標楷體"/>
          <w:color w:val="FF0000"/>
          <w:sz w:val="24"/>
          <w:szCs w:val="24"/>
        </w:rPr>
        <w:t xml:space="preserve">  5.國中多元評量素養融入教學(103.03.27北教中字第1011512677號)。</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6.提升國中英語教學品質（103.04.30北教中字第1031713254號函）。</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7.國民中學深耕閱讀融入教學（103.05.13北教中字第1031816070號函）。</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8.七年級「青春orz-品德教育手冊」及八年級「品德蜜蜜甜心派教學手冊」，為導師配合早自習及班會時搭配影片之教學手冊，請 </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國中各校應安排於每學年度9月起，每月第一週班會統一播放，每月播放1個單元(101.2.6北教特字第1011176798號函)。 </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9.法治教育課程列入課程計畫，每學年度國中八年級實施3小時融入式教學(教育部101.7.15臺國(二)字第1010123004號函辦理)。</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10.依教育部國民及學前教育署105年5月24日臺教國署國字第1050057776號函，請各公私立國中課程發展委員會「生涯發展教</w:t>
      </w:r>
    </w:p>
    <w:p w:rsidR="00EB6D19" w:rsidRDefault="00EB6D19" w:rsidP="00EB6D19">
      <w:pPr>
        <w:pBdr>
          <w:top w:val="nil"/>
          <w:left w:val="nil"/>
          <w:bottom w:val="nil"/>
          <w:right w:val="nil"/>
          <w:between w:val="nil"/>
        </w:pBdr>
        <w:ind w:left="284" w:firstLine="0"/>
        <w:rPr>
          <w:rFonts w:ascii="標楷體" w:eastAsia="標楷體" w:hAnsi="標楷體" w:cs="標楷體"/>
          <w:color w:val="FF0000"/>
          <w:sz w:val="24"/>
          <w:szCs w:val="24"/>
        </w:rPr>
      </w:pPr>
      <w:r>
        <w:rPr>
          <w:rFonts w:ascii="標楷體" w:eastAsia="標楷體" w:hAnsi="標楷體" w:cs="標楷體"/>
          <w:color w:val="FF0000"/>
          <w:sz w:val="24"/>
          <w:szCs w:val="24"/>
        </w:rPr>
        <w:t xml:space="preserve">  育議題課程小組」規劃生涯發展教育融入各領域課程計畫。</w:t>
      </w:r>
    </w:p>
    <w:p w:rsidR="005723E2" w:rsidRDefault="00EB6D19" w:rsidP="005723E2">
      <w:pPr>
        <w:pBdr>
          <w:top w:val="nil"/>
          <w:left w:val="nil"/>
          <w:bottom w:val="nil"/>
          <w:right w:val="nil"/>
          <w:between w:val="nil"/>
        </w:pBdr>
        <w:ind w:firstLine="283"/>
      </w:pPr>
      <w:r>
        <w:rPr>
          <w:rFonts w:ascii="標楷體" w:eastAsia="標楷體" w:hAnsi="標楷體" w:cs="標楷體"/>
          <w:color w:val="FF0000"/>
          <w:sz w:val="24"/>
          <w:szCs w:val="24"/>
        </w:rPr>
        <w:t>11.資訊素養觀念宣導(108.3.11新北教研資字第1080399532號函)</w:t>
      </w:r>
      <w:r>
        <w:rPr>
          <w:rFonts w:ascii="PMingLiu" w:eastAsia="PMingLiu" w:hAnsi="PMingLiu" w:cs="PMingLiu"/>
          <w:color w:val="FF0000"/>
          <w:sz w:val="24"/>
          <w:szCs w:val="24"/>
        </w:rPr>
        <w:t>。</w:t>
      </w:r>
    </w:p>
    <w:p w:rsidR="005723E2" w:rsidRDefault="005723E2" w:rsidP="005723E2">
      <w:pPr>
        <w:pBdr>
          <w:top w:val="nil"/>
          <w:left w:val="nil"/>
          <w:bottom w:val="nil"/>
          <w:right w:val="nil"/>
          <w:between w:val="nil"/>
        </w:pBdr>
        <w:ind w:firstLine="283"/>
      </w:pPr>
    </w:p>
    <w:p w:rsidR="00EB6D19" w:rsidRPr="005723E2" w:rsidRDefault="00EB6D19" w:rsidP="005723E2">
      <w:pPr>
        <w:pBdr>
          <w:top w:val="nil"/>
          <w:left w:val="nil"/>
          <w:bottom w:val="nil"/>
          <w:right w:val="nil"/>
          <w:between w:val="nil"/>
        </w:pBdr>
        <w:ind w:firstLine="283"/>
      </w:pPr>
      <w:r w:rsidRPr="005723E2">
        <w:rPr>
          <w:rFonts w:ascii="標楷體" w:eastAsia="標楷體" w:hAnsi="標楷體" w:cs="標楷體"/>
          <w:b/>
          <w:sz w:val="28"/>
          <w:szCs w:val="24"/>
        </w:rPr>
        <w:t>七、本課程是否有校外人士協助教學</w:t>
      </w:r>
    </w:p>
    <w:p w:rsidR="00EB6D19" w:rsidRDefault="005723E2" w:rsidP="00EB6D1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hint="eastAsia"/>
          <w:sz w:val="24"/>
          <w:szCs w:val="24"/>
        </w:rPr>
        <w:t>■</w:t>
      </w:r>
      <w:r w:rsidR="00EB6D19">
        <w:rPr>
          <w:rFonts w:ascii="標楷體" w:eastAsia="標楷體" w:hAnsi="標楷體" w:cs="標楷體"/>
          <w:sz w:val="24"/>
          <w:szCs w:val="24"/>
        </w:rPr>
        <w:t>否，全學年都沒有(以下免填)</w:t>
      </w:r>
    </w:p>
    <w:p w:rsidR="00EB6D19" w:rsidRDefault="00EB6D19" w:rsidP="00EB6D1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□有，部分班級，實施的班級為：___________</w:t>
      </w:r>
    </w:p>
    <w:p w:rsidR="00EB6D19" w:rsidRDefault="00EB6D19" w:rsidP="00EB6D19">
      <w:pPr>
        <w:pBdr>
          <w:top w:val="nil"/>
          <w:left w:val="nil"/>
          <w:bottom w:val="nil"/>
          <w:right w:val="nil"/>
          <w:between w:val="nil"/>
        </w:pBdr>
        <w:rPr>
          <w:rFonts w:ascii="標楷體" w:eastAsia="標楷體" w:hAnsi="標楷體" w:cs="標楷體"/>
          <w:sz w:val="24"/>
          <w:szCs w:val="24"/>
        </w:rPr>
      </w:pPr>
      <w:r>
        <w:rPr>
          <w:rFonts w:ascii="標楷體" w:eastAsia="標楷體" w:hAnsi="標楷體" w:cs="標楷體"/>
          <w:sz w:val="24"/>
          <w:szCs w:val="24"/>
        </w:rPr>
        <w:t>□有，全學年實施</w:t>
      </w:r>
    </w:p>
    <w:tbl>
      <w:tblPr>
        <w:tblW w:w="15108" w:type="dxa"/>
        <w:tblInd w:w="-2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tblPr>
      <w:tblGrid>
        <w:gridCol w:w="1292"/>
        <w:gridCol w:w="3416"/>
        <w:gridCol w:w="3513"/>
        <w:gridCol w:w="2296"/>
        <w:gridCol w:w="1399"/>
        <w:gridCol w:w="3192"/>
      </w:tblGrid>
      <w:tr w:rsidR="00EB6D19" w:rsidTr="00EB6D19">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jc w:val="center"/>
              <w:rPr>
                <w:rFonts w:ascii="標楷體" w:eastAsia="標楷體" w:hAnsi="標楷體" w:cs="標楷體"/>
                <w:sz w:val="24"/>
                <w:szCs w:val="24"/>
              </w:rPr>
            </w:pPr>
            <w:r>
              <w:rPr>
                <w:rFonts w:ascii="標楷體" w:eastAsia="標楷體" w:hAnsi="標楷體" w:cs="標楷體"/>
                <w:sz w:val="24"/>
                <w:szCs w:val="24"/>
              </w:rPr>
              <w:t>教學期程</w:t>
            </w: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jc w:val="center"/>
              <w:rPr>
                <w:rFonts w:ascii="標楷體" w:eastAsia="標楷體" w:hAnsi="標楷體" w:cs="標楷體"/>
                <w:sz w:val="24"/>
                <w:szCs w:val="24"/>
              </w:rPr>
            </w:pPr>
            <w:r>
              <w:rPr>
                <w:rFonts w:ascii="標楷體" w:eastAsia="標楷體" w:hAnsi="標楷體" w:cs="標楷體"/>
                <w:sz w:val="24"/>
                <w:szCs w:val="24"/>
              </w:rPr>
              <w:t>校外人士協助之課程大綱</w:t>
            </w: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教材形式</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教材內容簡介</w:t>
            </w: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預期成效</w:t>
            </w: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spacing w:before="100"/>
              <w:ind w:firstLine="0"/>
              <w:jc w:val="center"/>
              <w:rPr>
                <w:rFonts w:ascii="標楷體" w:eastAsia="標楷體" w:hAnsi="標楷體" w:cs="標楷體"/>
                <w:sz w:val="24"/>
                <w:szCs w:val="24"/>
              </w:rPr>
            </w:pPr>
            <w:r>
              <w:rPr>
                <w:rFonts w:ascii="標楷體" w:eastAsia="標楷體" w:hAnsi="標楷體" w:cs="標楷體"/>
                <w:sz w:val="24"/>
                <w:szCs w:val="24"/>
              </w:rPr>
              <w:t>原授課教師角色</w:t>
            </w:r>
          </w:p>
        </w:tc>
      </w:tr>
      <w:tr w:rsidR="00EB6D19" w:rsidTr="00EB6D19">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spacing w:before="100" w:after="100"/>
              <w:ind w:firstLine="0"/>
              <w:rPr>
                <w:rFonts w:ascii="標楷體" w:eastAsia="標楷體" w:hAnsi="標楷體" w:cs="標楷體"/>
                <w:sz w:val="24"/>
                <w:szCs w:val="24"/>
              </w:rPr>
            </w:pPr>
            <w:r>
              <w:rPr>
                <w:rFonts w:ascii="標楷體" w:eastAsia="標楷體" w:hAnsi="標楷體" w:cs="標楷體"/>
                <w:sz w:val="24"/>
                <w:szCs w:val="24"/>
              </w:rPr>
              <w:t>□簡報□印刷品□影音光碟</w:t>
            </w:r>
          </w:p>
          <w:p w:rsidR="00EB6D19" w:rsidRDefault="00EB6D19" w:rsidP="00EB6D19">
            <w:pPr>
              <w:pBdr>
                <w:top w:val="nil"/>
                <w:left w:val="nil"/>
                <w:bottom w:val="nil"/>
                <w:right w:val="nil"/>
                <w:between w:val="nil"/>
              </w:pBdr>
              <w:spacing w:before="100" w:after="100"/>
              <w:ind w:firstLine="0"/>
              <w:rPr>
                <w:rFonts w:ascii="標楷體" w:eastAsia="標楷體" w:hAnsi="標楷體" w:cs="標楷體"/>
                <w:sz w:val="24"/>
                <w:szCs w:val="24"/>
              </w:rPr>
            </w:pPr>
            <w:r>
              <w:rPr>
                <w:rFonts w:ascii="標楷體" w:eastAsia="標楷體" w:hAnsi="標楷體" w:cs="標楷體"/>
                <w:sz w:val="24"/>
                <w:szCs w:val="24"/>
              </w:rPr>
              <w:t xml:space="preserve">□其他於課程或活動中使用之教學資料，請說明： </w:t>
            </w: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r>
      <w:tr w:rsidR="00EB6D19" w:rsidTr="00EB6D19">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r>
      <w:tr w:rsidR="00EB6D19" w:rsidTr="00EB6D19">
        <w:tc>
          <w:tcPr>
            <w:tcW w:w="12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41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513"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2296"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1399"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c>
          <w:tcPr>
            <w:tcW w:w="3192" w:type="dxa"/>
            <w:tcBorders>
              <w:top w:val="single" w:sz="8" w:space="0" w:color="000000"/>
              <w:left w:val="single" w:sz="8" w:space="0" w:color="000000"/>
              <w:bottom w:val="single" w:sz="8" w:space="0" w:color="000000"/>
              <w:right w:val="single" w:sz="8" w:space="0" w:color="000000"/>
            </w:tcBorders>
            <w:shd w:val="clear" w:color="auto" w:fill="auto"/>
          </w:tcPr>
          <w:p w:rsidR="00EB6D19" w:rsidRDefault="00EB6D19" w:rsidP="00EB6D19">
            <w:pPr>
              <w:pBdr>
                <w:top w:val="nil"/>
                <w:left w:val="nil"/>
                <w:bottom w:val="nil"/>
                <w:right w:val="nil"/>
                <w:between w:val="nil"/>
              </w:pBdr>
              <w:ind w:firstLine="0"/>
              <w:rPr>
                <w:rFonts w:ascii="標楷體" w:eastAsia="標楷體" w:hAnsi="標楷體" w:cs="標楷體"/>
                <w:sz w:val="24"/>
                <w:szCs w:val="24"/>
              </w:rPr>
            </w:pPr>
          </w:p>
        </w:tc>
      </w:tr>
    </w:tbl>
    <w:p w:rsidR="00EB6D19" w:rsidRPr="00EB6D19" w:rsidRDefault="00EB6D19" w:rsidP="005723E2">
      <w:pPr>
        <w:pBdr>
          <w:top w:val="nil"/>
          <w:left w:val="nil"/>
          <w:bottom w:val="nil"/>
          <w:right w:val="nil"/>
          <w:between w:val="nil"/>
        </w:pBdr>
        <w:rPr>
          <w:rFonts w:ascii="標楷體" w:eastAsia="標楷體" w:hAnsi="標楷體" w:cs="標楷體"/>
          <w:b/>
          <w:sz w:val="24"/>
          <w:szCs w:val="24"/>
        </w:rPr>
      </w:pPr>
      <w:r>
        <w:rPr>
          <w:rFonts w:ascii="標楷體" w:eastAsia="標楷體" w:hAnsi="標楷體" w:cs="標楷體"/>
          <w:sz w:val="24"/>
          <w:szCs w:val="24"/>
        </w:rPr>
        <w:t>*上述欄位皆與校外人士協助教學與活動之申請表一致</w:t>
      </w:r>
    </w:p>
    <w:sectPr w:rsidR="00EB6D19" w:rsidRPr="00EB6D19" w:rsidSect="007C47A5">
      <w:footerReference w:type="default" r:id="rId30"/>
      <w:pgSz w:w="16839" w:h="11907" w:orient="landscape" w:code="9"/>
      <w:pgMar w:top="851" w:right="1134" w:bottom="709" w:left="1134" w:header="0"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3589" w:rsidRDefault="00003589">
      <w:r>
        <w:separator/>
      </w:r>
    </w:p>
  </w:endnote>
  <w:endnote w:type="continuationSeparator" w:id="1">
    <w:p w:rsidR="00003589" w:rsidRDefault="000035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DFKaiShu-SB-Estd-BF">
    <w:charset w:val="00"/>
    <w:family w:val="auto"/>
    <w:pitch w:val="default"/>
    <w:sig w:usb0="00000000" w:usb1="00000000" w:usb2="00000000" w:usb3="00000000" w:csb0="00000000" w:csb1="00000000"/>
  </w:font>
  <w:font w:name="AVGmdBU">
    <w:charset w:val="00"/>
    <w:family w:val="auto"/>
    <w:pitch w:val="variable"/>
    <w:sig w:usb0="00000000" w:usb1="00000000" w:usb2="00000000" w:usb3="00000000" w:csb0="00000000" w:csb1="00000000"/>
  </w:font>
  <w:font w:name="PMingLiu">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02E4" w:rsidRDefault="00874EE2" w:rsidP="00601A70">
    <w:pPr>
      <w:pStyle w:val="aa"/>
      <w:jc w:val="center"/>
    </w:pPr>
    <w:r>
      <w:rPr>
        <w:lang w:val="zh-TW"/>
      </w:rPr>
      <w:fldChar w:fldCharType="begin"/>
    </w:r>
    <w:r w:rsidR="008102E4">
      <w:rPr>
        <w:lang w:val="zh-TW"/>
      </w:rPr>
      <w:instrText xml:space="preserve"> PAGE </w:instrText>
    </w:r>
    <w:r>
      <w:rPr>
        <w:lang w:val="zh-TW"/>
      </w:rPr>
      <w:fldChar w:fldCharType="separate"/>
    </w:r>
    <w:r w:rsidR="006556CF">
      <w:rPr>
        <w:noProof/>
        <w:lang w:val="zh-TW"/>
      </w:rPr>
      <w:t>1</w:t>
    </w:r>
    <w:r>
      <w:rPr>
        <w:lang w:val="zh-TW"/>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3589" w:rsidRDefault="00003589">
      <w:r>
        <w:separator/>
      </w:r>
    </w:p>
  </w:footnote>
  <w:footnote w:type="continuationSeparator" w:id="1">
    <w:p w:rsidR="00003589" w:rsidRDefault="000035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720"/>
  <w:autoHyphenation/>
  <w:characterSpacingControl w:val="doNotCompress"/>
  <w:hdrShapeDefaults>
    <o:shapedefaults v:ext="edit" spidmax="5122"/>
  </w:hdrShapeDefaults>
  <w:footnotePr>
    <w:footnote w:id="0"/>
    <w:footnote w:id="1"/>
  </w:footnotePr>
  <w:endnotePr>
    <w:endnote w:id="0"/>
    <w:endnote w:id="1"/>
  </w:endnotePr>
  <w:compat>
    <w:useFELayout/>
  </w:compat>
  <w:rsids>
    <w:rsidRoot w:val="001A3F7A"/>
    <w:rsid w:val="000026E2"/>
    <w:rsid w:val="00003589"/>
    <w:rsid w:val="000308D1"/>
    <w:rsid w:val="000770C4"/>
    <w:rsid w:val="000F0AE4"/>
    <w:rsid w:val="00123436"/>
    <w:rsid w:val="001542B8"/>
    <w:rsid w:val="00155135"/>
    <w:rsid w:val="00165E4A"/>
    <w:rsid w:val="001667FA"/>
    <w:rsid w:val="001A3F7A"/>
    <w:rsid w:val="00223059"/>
    <w:rsid w:val="00234DC7"/>
    <w:rsid w:val="002535E0"/>
    <w:rsid w:val="002838E9"/>
    <w:rsid w:val="00292541"/>
    <w:rsid w:val="00293FFD"/>
    <w:rsid w:val="002C1D3B"/>
    <w:rsid w:val="00357D3C"/>
    <w:rsid w:val="003A4B8A"/>
    <w:rsid w:val="003B1A4C"/>
    <w:rsid w:val="003C5185"/>
    <w:rsid w:val="003F419E"/>
    <w:rsid w:val="003F5125"/>
    <w:rsid w:val="00404296"/>
    <w:rsid w:val="00432392"/>
    <w:rsid w:val="0044092F"/>
    <w:rsid w:val="004627F7"/>
    <w:rsid w:val="00491EF5"/>
    <w:rsid w:val="005077C4"/>
    <w:rsid w:val="00513F03"/>
    <w:rsid w:val="0053774C"/>
    <w:rsid w:val="00537CF6"/>
    <w:rsid w:val="005723E2"/>
    <w:rsid w:val="00597B45"/>
    <w:rsid w:val="005B41E9"/>
    <w:rsid w:val="005D1887"/>
    <w:rsid w:val="00601A70"/>
    <w:rsid w:val="006532BD"/>
    <w:rsid w:val="006556CF"/>
    <w:rsid w:val="0069241F"/>
    <w:rsid w:val="006A3F9D"/>
    <w:rsid w:val="006C178D"/>
    <w:rsid w:val="00716D02"/>
    <w:rsid w:val="00733575"/>
    <w:rsid w:val="00757BC4"/>
    <w:rsid w:val="00797364"/>
    <w:rsid w:val="007B23CB"/>
    <w:rsid w:val="007C47A5"/>
    <w:rsid w:val="008102E4"/>
    <w:rsid w:val="00874EE2"/>
    <w:rsid w:val="00880531"/>
    <w:rsid w:val="008B0AD2"/>
    <w:rsid w:val="008B6D2A"/>
    <w:rsid w:val="00931A0E"/>
    <w:rsid w:val="009523F2"/>
    <w:rsid w:val="009C09E7"/>
    <w:rsid w:val="009E1AE3"/>
    <w:rsid w:val="00A42ADE"/>
    <w:rsid w:val="00A44475"/>
    <w:rsid w:val="00A650BA"/>
    <w:rsid w:val="00AB78E2"/>
    <w:rsid w:val="00AE15BE"/>
    <w:rsid w:val="00AE175B"/>
    <w:rsid w:val="00AE2FF4"/>
    <w:rsid w:val="00B043D7"/>
    <w:rsid w:val="00B04C87"/>
    <w:rsid w:val="00B17F8C"/>
    <w:rsid w:val="00B90D7F"/>
    <w:rsid w:val="00B942E8"/>
    <w:rsid w:val="00BA5827"/>
    <w:rsid w:val="00BE340E"/>
    <w:rsid w:val="00BE36BC"/>
    <w:rsid w:val="00BF2900"/>
    <w:rsid w:val="00C8356F"/>
    <w:rsid w:val="00CA05C8"/>
    <w:rsid w:val="00CF1FEB"/>
    <w:rsid w:val="00CF5BBE"/>
    <w:rsid w:val="00D412FE"/>
    <w:rsid w:val="00DA1EC7"/>
    <w:rsid w:val="00DA5A19"/>
    <w:rsid w:val="00E07263"/>
    <w:rsid w:val="00E1574D"/>
    <w:rsid w:val="00E72E70"/>
    <w:rsid w:val="00E764A8"/>
    <w:rsid w:val="00EB6D19"/>
    <w:rsid w:val="00F44D6F"/>
    <w:rsid w:val="00F66269"/>
    <w:rsid w:val="00F74BD7"/>
    <w:rsid w:val="00FC6769"/>
    <w:rsid w:val="00FD07A2"/>
    <w:rsid w:val="00FE308E"/>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74EE2"/>
    <w:pPr>
      <w:suppressAutoHyphens/>
    </w:pPr>
  </w:style>
  <w:style w:type="paragraph" w:styleId="1">
    <w:name w:val="heading 1"/>
    <w:basedOn w:val="a"/>
    <w:next w:val="a"/>
    <w:rsid w:val="00874EE2"/>
    <w:pPr>
      <w:keepNext/>
      <w:keepLines/>
      <w:spacing w:before="480" w:after="120"/>
      <w:outlineLvl w:val="0"/>
    </w:pPr>
    <w:rPr>
      <w:b/>
      <w:sz w:val="48"/>
      <w:szCs w:val="48"/>
    </w:rPr>
  </w:style>
  <w:style w:type="paragraph" w:styleId="2">
    <w:name w:val="heading 2"/>
    <w:basedOn w:val="a"/>
    <w:next w:val="a"/>
    <w:rsid w:val="00874EE2"/>
    <w:pPr>
      <w:keepNext/>
      <w:keepLines/>
      <w:spacing w:before="360" w:after="80"/>
      <w:outlineLvl w:val="1"/>
    </w:pPr>
    <w:rPr>
      <w:b/>
      <w:sz w:val="36"/>
      <w:szCs w:val="36"/>
    </w:rPr>
  </w:style>
  <w:style w:type="paragraph" w:styleId="3">
    <w:name w:val="heading 3"/>
    <w:basedOn w:val="a"/>
    <w:next w:val="a"/>
    <w:rsid w:val="00874EE2"/>
    <w:pPr>
      <w:keepNext/>
      <w:keepLines/>
      <w:spacing w:before="280" w:after="80"/>
      <w:outlineLvl w:val="2"/>
    </w:pPr>
    <w:rPr>
      <w:b/>
      <w:sz w:val="28"/>
      <w:szCs w:val="28"/>
    </w:rPr>
  </w:style>
  <w:style w:type="paragraph" w:styleId="4">
    <w:name w:val="heading 4"/>
    <w:basedOn w:val="a"/>
    <w:next w:val="a"/>
    <w:rsid w:val="00874EE2"/>
    <w:pPr>
      <w:keepNext/>
      <w:keepLines/>
      <w:spacing w:before="240" w:after="40"/>
      <w:outlineLvl w:val="3"/>
    </w:pPr>
    <w:rPr>
      <w:b/>
      <w:sz w:val="24"/>
      <w:szCs w:val="24"/>
    </w:rPr>
  </w:style>
  <w:style w:type="paragraph" w:styleId="5">
    <w:name w:val="heading 5"/>
    <w:basedOn w:val="a"/>
    <w:next w:val="a"/>
    <w:rsid w:val="00874EE2"/>
    <w:pPr>
      <w:keepNext/>
      <w:keepLines/>
      <w:spacing w:before="220" w:after="40"/>
      <w:outlineLvl w:val="4"/>
    </w:pPr>
    <w:rPr>
      <w:b/>
      <w:sz w:val="22"/>
      <w:szCs w:val="22"/>
    </w:rPr>
  </w:style>
  <w:style w:type="paragraph" w:styleId="6">
    <w:name w:val="heading 6"/>
    <w:basedOn w:val="a"/>
    <w:next w:val="a"/>
    <w:rsid w:val="00874EE2"/>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874EE2"/>
    <w:pPr>
      <w:keepNext/>
      <w:keepLines/>
      <w:spacing w:before="480" w:after="120"/>
    </w:pPr>
    <w:rPr>
      <w:b/>
      <w:sz w:val="72"/>
      <w:szCs w:val="72"/>
    </w:rPr>
  </w:style>
  <w:style w:type="paragraph" w:styleId="a4">
    <w:name w:val="Subtitle"/>
    <w:basedOn w:val="a"/>
    <w:next w:val="a"/>
    <w:rsid w:val="00874EE2"/>
    <w:pPr>
      <w:keepNext/>
      <w:keepLines/>
      <w:spacing w:before="360" w:after="80"/>
    </w:pPr>
    <w:rPr>
      <w:rFonts w:ascii="Georgia" w:eastAsia="Georgia" w:hAnsi="Georgia" w:cs="Georgia"/>
      <w:i/>
      <w:color w:val="666666"/>
      <w:sz w:val="48"/>
      <w:szCs w:val="48"/>
    </w:rPr>
  </w:style>
  <w:style w:type="paragraph" w:styleId="a5">
    <w:name w:val="List Paragraph"/>
    <w:basedOn w:val="a"/>
    <w:rsid w:val="00874EE2"/>
    <w:pPr>
      <w:ind w:left="480"/>
    </w:pPr>
  </w:style>
  <w:style w:type="character" w:customStyle="1" w:styleId="apple-converted-space">
    <w:name w:val="apple-converted-space"/>
    <w:basedOn w:val="a0"/>
    <w:rsid w:val="00874EE2"/>
  </w:style>
  <w:style w:type="paragraph" w:styleId="a6">
    <w:name w:val="Balloon Text"/>
    <w:basedOn w:val="a"/>
    <w:rsid w:val="00874EE2"/>
    <w:rPr>
      <w:rFonts w:ascii="Calibri Light" w:hAnsi="Calibri Light"/>
      <w:sz w:val="18"/>
      <w:szCs w:val="18"/>
    </w:rPr>
  </w:style>
  <w:style w:type="character" w:customStyle="1" w:styleId="a7">
    <w:name w:val="註解方塊文字 字元"/>
    <w:basedOn w:val="a0"/>
    <w:rsid w:val="00874EE2"/>
    <w:rPr>
      <w:rFonts w:ascii="Calibri Light" w:eastAsia="新細明體" w:hAnsi="Calibri Light" w:cs="Times New Roman"/>
      <w:sz w:val="18"/>
      <w:szCs w:val="18"/>
    </w:rPr>
  </w:style>
  <w:style w:type="paragraph" w:styleId="a8">
    <w:name w:val="header"/>
    <w:basedOn w:val="a"/>
    <w:rsid w:val="00874EE2"/>
    <w:pPr>
      <w:tabs>
        <w:tab w:val="center" w:pos="4153"/>
        <w:tab w:val="right" w:pos="8306"/>
      </w:tabs>
      <w:snapToGrid w:val="0"/>
    </w:pPr>
  </w:style>
  <w:style w:type="character" w:customStyle="1" w:styleId="a9">
    <w:name w:val="頁首 字元"/>
    <w:basedOn w:val="a0"/>
    <w:rsid w:val="00874EE2"/>
  </w:style>
  <w:style w:type="paragraph" w:styleId="aa">
    <w:name w:val="footer"/>
    <w:basedOn w:val="a"/>
    <w:rsid w:val="00874EE2"/>
    <w:pPr>
      <w:tabs>
        <w:tab w:val="center" w:pos="4153"/>
        <w:tab w:val="right" w:pos="8306"/>
      </w:tabs>
      <w:snapToGrid w:val="0"/>
    </w:pPr>
  </w:style>
  <w:style w:type="character" w:customStyle="1" w:styleId="ab">
    <w:name w:val="頁尾 字元"/>
    <w:basedOn w:val="a0"/>
    <w:rsid w:val="00874EE2"/>
  </w:style>
  <w:style w:type="paragraph" w:styleId="ac">
    <w:name w:val="No Spacing"/>
    <w:rsid w:val="00874EE2"/>
    <w:pPr>
      <w:suppressAutoHyphens/>
    </w:pPr>
  </w:style>
  <w:style w:type="paragraph" w:customStyle="1" w:styleId="Default">
    <w:name w:val="Default"/>
    <w:rsid w:val="00874EE2"/>
    <w:pPr>
      <w:suppressAutoHyphens/>
      <w:autoSpaceDE w:val="0"/>
    </w:pPr>
    <w:rPr>
      <w:rFonts w:ascii="標楷體" w:hAnsi="標楷體" w:cs="標楷體"/>
      <w:sz w:val="24"/>
      <w:szCs w:val="24"/>
    </w:rPr>
  </w:style>
  <w:style w:type="paragraph" w:styleId="Web">
    <w:name w:val="Normal (Web)"/>
    <w:basedOn w:val="a"/>
    <w:rsid w:val="00874EE2"/>
    <w:pPr>
      <w:spacing w:before="100" w:after="100"/>
      <w:ind w:firstLine="0"/>
      <w:jc w:val="left"/>
    </w:pPr>
    <w:rPr>
      <w:rFonts w:ascii="新細明體" w:hAnsi="新細明體" w:cs="新細明體"/>
      <w:color w:val="auto"/>
      <w:sz w:val="24"/>
      <w:szCs w:val="24"/>
    </w:rPr>
  </w:style>
  <w:style w:type="table" w:styleId="ad">
    <w:name w:val="Table Grid"/>
    <w:basedOn w:val="a1"/>
    <w:uiPriority w:val="59"/>
    <w:rsid w:val="006C17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23">
    <w:name w:val="4.【教學目標】內文字（1.2.3.）"/>
    <w:basedOn w:val="ae"/>
    <w:rsid w:val="006A3F9D"/>
    <w:pPr>
      <w:widowControl w:val="0"/>
      <w:tabs>
        <w:tab w:val="left" w:pos="142"/>
      </w:tabs>
      <w:suppressAutoHyphens w:val="0"/>
      <w:autoSpaceDN/>
      <w:spacing w:line="220" w:lineRule="exact"/>
      <w:ind w:left="227" w:right="57" w:hanging="170"/>
      <w:textAlignment w:val="auto"/>
    </w:pPr>
    <w:rPr>
      <w:rFonts w:ascii="新細明體" w:eastAsia="新細明體" w:cs="Times New Roman"/>
      <w:color w:val="auto"/>
      <w:kern w:val="2"/>
      <w:sz w:val="16"/>
      <w:szCs w:val="20"/>
    </w:rPr>
  </w:style>
  <w:style w:type="paragraph" w:styleId="ae">
    <w:name w:val="Plain Text"/>
    <w:basedOn w:val="a"/>
    <w:link w:val="af"/>
    <w:uiPriority w:val="99"/>
    <w:semiHidden/>
    <w:unhideWhenUsed/>
    <w:rsid w:val="006A3F9D"/>
    <w:rPr>
      <w:rFonts w:ascii="細明體" w:eastAsia="細明體" w:hAnsi="Courier New" w:cs="Courier New"/>
      <w:sz w:val="24"/>
      <w:szCs w:val="24"/>
    </w:rPr>
  </w:style>
  <w:style w:type="character" w:customStyle="1" w:styleId="af">
    <w:name w:val="純文字 字元"/>
    <w:basedOn w:val="a0"/>
    <w:link w:val="ae"/>
    <w:uiPriority w:val="99"/>
    <w:semiHidden/>
    <w:rsid w:val="006A3F9D"/>
    <w:rPr>
      <w:rFonts w:ascii="細明體" w:eastAsia="細明體" w:hAnsi="Courier New" w:cs="Courier New"/>
      <w:sz w:val="24"/>
      <w:szCs w:val="24"/>
    </w:rPr>
  </w:style>
  <w:style w:type="character" w:styleId="af0">
    <w:name w:val="Hyperlink"/>
    <w:basedOn w:val="a0"/>
    <w:uiPriority w:val="99"/>
    <w:unhideWhenUsed/>
    <w:rsid w:val="007C47A5"/>
    <w:rPr>
      <w:color w:val="0000FF" w:themeColor="hyperlink"/>
      <w:u w:val="single"/>
    </w:rPr>
  </w:style>
  <w:style w:type="paragraph" w:customStyle="1" w:styleId="x-scope">
    <w:name w:val="x-scope"/>
    <w:basedOn w:val="a"/>
    <w:rsid w:val="00C8356F"/>
    <w:pPr>
      <w:suppressAutoHyphens w:val="0"/>
      <w:autoSpaceDN/>
      <w:spacing w:before="100" w:beforeAutospacing="1" w:after="100" w:afterAutospacing="1"/>
      <w:ind w:firstLine="0"/>
      <w:jc w:val="left"/>
      <w:textAlignment w:val="auto"/>
    </w:pPr>
    <w:rPr>
      <w:rFonts w:ascii="新細明體" w:hAnsi="新細明體" w:cs="新細明體"/>
      <w:color w:val="auto"/>
      <w:sz w:val="24"/>
      <w:szCs w:val="24"/>
    </w:rPr>
  </w:style>
  <w:style w:type="character" w:customStyle="1" w:styleId="qowt-font5">
    <w:name w:val="qowt-font5"/>
    <w:basedOn w:val="a0"/>
    <w:rsid w:val="00C8356F"/>
  </w:style>
  <w:style w:type="paragraph" w:customStyle="1" w:styleId="qowt-stl-default">
    <w:name w:val="qowt-stl-default"/>
    <w:basedOn w:val="a"/>
    <w:rsid w:val="00C8356F"/>
    <w:pPr>
      <w:suppressAutoHyphens w:val="0"/>
      <w:autoSpaceDN/>
      <w:spacing w:before="100" w:beforeAutospacing="1" w:after="100" w:afterAutospacing="1"/>
      <w:ind w:firstLine="0"/>
      <w:jc w:val="left"/>
      <w:textAlignment w:val="auto"/>
    </w:pPr>
    <w:rPr>
      <w:rFonts w:ascii="新細明體" w:hAnsi="新細明體" w:cs="新細明體"/>
      <w:color w:val="auto"/>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color w:val="000000"/>
        <w:lang w:val="en-US" w:eastAsia="zh-TW" w:bidi="ar-SA"/>
      </w:rPr>
    </w:rPrDefault>
    <w:pPrDefault>
      <w:pPr>
        <w:autoSpaceDN w:val="0"/>
        <w:ind w:firstLine="23"/>
        <w:jc w:val="both"/>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List Paragraph"/>
    <w:basedOn w:val="a"/>
    <w:pPr>
      <w:ind w:left="480"/>
    </w:pPr>
  </w:style>
  <w:style w:type="character" w:customStyle="1" w:styleId="apple-converted-space">
    <w:name w:val="apple-converted-space"/>
    <w:basedOn w:val="a0"/>
  </w:style>
  <w:style w:type="paragraph" w:styleId="a6">
    <w:name w:val="Balloon Text"/>
    <w:basedOn w:val="a"/>
    <w:rPr>
      <w:rFonts w:ascii="Calibri Light" w:hAnsi="Calibri Light"/>
      <w:sz w:val="18"/>
      <w:szCs w:val="18"/>
    </w:rPr>
  </w:style>
  <w:style w:type="character" w:customStyle="1" w:styleId="a7">
    <w:name w:val="註解方塊文字 字元"/>
    <w:basedOn w:val="a0"/>
    <w:rPr>
      <w:rFonts w:ascii="Calibri Light" w:eastAsia="新細明體" w:hAnsi="Calibri Light" w:cs="Times New Roman"/>
      <w:sz w:val="18"/>
      <w:szCs w:val="18"/>
    </w:rPr>
  </w:style>
  <w:style w:type="paragraph" w:styleId="a8">
    <w:name w:val="header"/>
    <w:basedOn w:val="a"/>
    <w:pPr>
      <w:tabs>
        <w:tab w:val="center" w:pos="4153"/>
        <w:tab w:val="right" w:pos="8306"/>
      </w:tabs>
      <w:snapToGrid w:val="0"/>
    </w:pPr>
  </w:style>
  <w:style w:type="character" w:customStyle="1" w:styleId="a9">
    <w:name w:val="頁首 字元"/>
    <w:basedOn w:val="a0"/>
  </w:style>
  <w:style w:type="paragraph" w:styleId="aa">
    <w:name w:val="footer"/>
    <w:basedOn w:val="a"/>
    <w:pPr>
      <w:tabs>
        <w:tab w:val="center" w:pos="4153"/>
        <w:tab w:val="right" w:pos="8306"/>
      </w:tabs>
      <w:snapToGrid w:val="0"/>
    </w:pPr>
  </w:style>
  <w:style w:type="character" w:customStyle="1" w:styleId="ab">
    <w:name w:val="頁尾 字元"/>
    <w:basedOn w:val="a0"/>
  </w:style>
  <w:style w:type="paragraph" w:styleId="ac">
    <w:name w:val="No Spacing"/>
    <w:pPr>
      <w:suppressAutoHyphens/>
    </w:pPr>
  </w:style>
  <w:style w:type="paragraph" w:customStyle="1" w:styleId="Default">
    <w:name w:val="Default"/>
    <w:pPr>
      <w:suppressAutoHyphens/>
      <w:autoSpaceDE w:val="0"/>
    </w:pPr>
    <w:rPr>
      <w:rFonts w:ascii="標楷體" w:hAnsi="標楷體" w:cs="標楷體"/>
      <w:sz w:val="24"/>
      <w:szCs w:val="24"/>
    </w:rPr>
  </w:style>
  <w:style w:type="paragraph" w:styleId="Web">
    <w:name w:val="Normal (Web)"/>
    <w:basedOn w:val="a"/>
    <w:pPr>
      <w:spacing w:before="100" w:after="100"/>
      <w:ind w:firstLine="0"/>
      <w:jc w:val="left"/>
    </w:pPr>
    <w:rPr>
      <w:rFonts w:ascii="新細明體" w:hAnsi="新細明體" w:cs="新細明體"/>
      <w:color w:val="auto"/>
      <w:sz w:val="24"/>
      <w:szCs w:val="24"/>
    </w:rPr>
  </w:style>
  <w:style w:type="table" w:styleId="ad">
    <w:name w:val="Table Grid"/>
    <w:basedOn w:val="a1"/>
    <w:uiPriority w:val="59"/>
    <w:rsid w:val="006C1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23">
    <w:name w:val="4.【教學目標】內文字（1.2.3.）"/>
    <w:basedOn w:val="ae"/>
    <w:rsid w:val="006A3F9D"/>
    <w:pPr>
      <w:widowControl w:val="0"/>
      <w:tabs>
        <w:tab w:val="left" w:pos="142"/>
      </w:tabs>
      <w:suppressAutoHyphens w:val="0"/>
      <w:autoSpaceDN/>
      <w:spacing w:line="220" w:lineRule="exact"/>
      <w:ind w:left="227" w:right="57" w:hanging="170"/>
      <w:textAlignment w:val="auto"/>
    </w:pPr>
    <w:rPr>
      <w:rFonts w:ascii="新細明體" w:eastAsia="新細明體" w:cs="Times New Roman"/>
      <w:color w:val="auto"/>
      <w:kern w:val="2"/>
      <w:sz w:val="16"/>
      <w:szCs w:val="20"/>
    </w:rPr>
  </w:style>
  <w:style w:type="paragraph" w:styleId="ae">
    <w:name w:val="Plain Text"/>
    <w:basedOn w:val="a"/>
    <w:link w:val="af"/>
    <w:uiPriority w:val="99"/>
    <w:semiHidden/>
    <w:unhideWhenUsed/>
    <w:rsid w:val="006A3F9D"/>
    <w:rPr>
      <w:rFonts w:ascii="細明體" w:eastAsia="細明體" w:hAnsi="Courier New" w:cs="Courier New"/>
      <w:sz w:val="24"/>
      <w:szCs w:val="24"/>
    </w:rPr>
  </w:style>
  <w:style w:type="character" w:customStyle="1" w:styleId="af">
    <w:name w:val="純文字 字元"/>
    <w:basedOn w:val="a0"/>
    <w:link w:val="ae"/>
    <w:uiPriority w:val="99"/>
    <w:semiHidden/>
    <w:rsid w:val="006A3F9D"/>
    <w:rPr>
      <w:rFonts w:ascii="細明體" w:eastAsia="細明體" w:hAnsi="Courier New" w:cs="Courier New"/>
      <w:sz w:val="24"/>
      <w:szCs w:val="24"/>
    </w:rPr>
  </w:style>
  <w:style w:type="character" w:styleId="af0">
    <w:name w:val="Hyperlink"/>
    <w:basedOn w:val="a0"/>
    <w:uiPriority w:val="99"/>
    <w:unhideWhenUsed/>
    <w:rsid w:val="007C47A5"/>
    <w:rPr>
      <w:color w:val="0000FF" w:themeColor="hyperlink"/>
      <w:u w:val="single"/>
    </w:rPr>
  </w:style>
  <w:style w:type="paragraph" w:customStyle="1" w:styleId="x-scope">
    <w:name w:val="x-scope"/>
    <w:basedOn w:val="a"/>
    <w:rsid w:val="00C8356F"/>
    <w:pPr>
      <w:suppressAutoHyphens w:val="0"/>
      <w:autoSpaceDN/>
      <w:spacing w:before="100" w:beforeAutospacing="1" w:after="100" w:afterAutospacing="1"/>
      <w:ind w:firstLine="0"/>
      <w:jc w:val="left"/>
      <w:textAlignment w:val="auto"/>
    </w:pPr>
    <w:rPr>
      <w:rFonts w:ascii="新細明體" w:hAnsi="新細明體" w:cs="新細明體"/>
      <w:color w:val="auto"/>
      <w:sz w:val="24"/>
      <w:szCs w:val="24"/>
    </w:rPr>
  </w:style>
  <w:style w:type="character" w:customStyle="1" w:styleId="qowt-font5">
    <w:name w:val="qowt-font5"/>
    <w:basedOn w:val="a0"/>
    <w:rsid w:val="00C8356F"/>
  </w:style>
  <w:style w:type="paragraph" w:customStyle="1" w:styleId="qowt-stl-default">
    <w:name w:val="qowt-stl-default"/>
    <w:basedOn w:val="a"/>
    <w:rsid w:val="00C8356F"/>
    <w:pPr>
      <w:suppressAutoHyphens w:val="0"/>
      <w:autoSpaceDN/>
      <w:spacing w:before="100" w:beforeAutospacing="1" w:after="100" w:afterAutospacing="1"/>
      <w:ind w:firstLine="0"/>
      <w:jc w:val="left"/>
      <w:textAlignment w:val="auto"/>
    </w:pPr>
    <w:rPr>
      <w:rFonts w:ascii="新細明體" w:hAnsi="新細明體" w:cs="新細明體"/>
      <w:color w:val="auto"/>
      <w:sz w:val="24"/>
      <w:szCs w:val="24"/>
    </w:rPr>
  </w:style>
</w:styles>
</file>

<file path=word/webSettings.xml><?xml version="1.0" encoding="utf-8"?>
<w:webSettings xmlns:r="http://schemas.openxmlformats.org/officeDocument/2006/relationships" xmlns:w="http://schemas.openxmlformats.org/wordprocessingml/2006/main">
  <w:divs>
    <w:div w:id="13181950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youtu.be/JkmbkRht90c" TargetMode="External"/><Relationship Id="rId18" Type="http://schemas.openxmlformats.org/officeDocument/2006/relationships/hyperlink" Target="https://youtu.be/JOQ5XnciBQY" TargetMode="External"/><Relationship Id="rId26" Type="http://schemas.openxmlformats.org/officeDocument/2006/relationships/hyperlink" Target="https://youtu.be/wKW2lAn69W4" TargetMode="External"/><Relationship Id="rId3" Type="http://schemas.openxmlformats.org/officeDocument/2006/relationships/settings" Target="settings.xml"/><Relationship Id="rId21" Type="http://schemas.openxmlformats.org/officeDocument/2006/relationships/hyperlink" Target="https://youtu.be/hARWiGbMZCE" TargetMode="External"/><Relationship Id="rId34" Type="http://schemas.microsoft.com/office/2007/relationships/diagramDrawing" Target="diagrams/drawing1.xml"/><Relationship Id="rId7" Type="http://schemas.openxmlformats.org/officeDocument/2006/relationships/diagramData" Target="diagrams/data1.xml"/><Relationship Id="rId12" Type="http://schemas.openxmlformats.org/officeDocument/2006/relationships/image" Target="media/image1.png"/><Relationship Id="rId17" Type="http://schemas.openxmlformats.org/officeDocument/2006/relationships/hyperlink" Target="https://youtu.be/Rd_qKOe2Dt4" TargetMode="External"/><Relationship Id="rId25" Type="http://schemas.openxmlformats.org/officeDocument/2006/relationships/hyperlink" Target="https://youtu.be/mYayB3gaj68" TargetMode="External"/><Relationship Id="rId33"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hyperlink" Target="https://youtu.be/wbUOfNFItBE" TargetMode="External"/><Relationship Id="rId20" Type="http://schemas.openxmlformats.org/officeDocument/2006/relationships/hyperlink" Target="https://youtu.be/JOQ5XnciBQY" TargetMode="External"/><Relationship Id="rId29" Type="http://schemas.openxmlformats.org/officeDocument/2006/relationships/hyperlink" Target="https://youtu.be/6Nb4QILHtFw"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youtu.be/3oDOnpZRltc" TargetMode="External"/><Relationship Id="rId24" Type="http://schemas.openxmlformats.org/officeDocument/2006/relationships/hyperlink" Target="https://youtu.be/x4nhCo-H-ew"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youtu.be/dKKwRn-5mSE" TargetMode="External"/><Relationship Id="rId23" Type="http://schemas.openxmlformats.org/officeDocument/2006/relationships/hyperlink" Target="https://youtu.be/lzDIz0jmn1E" TargetMode="External"/><Relationship Id="rId28" Type="http://schemas.openxmlformats.org/officeDocument/2006/relationships/hyperlink" Target="https://youtu.be/KtbCQDXiBdE" TargetMode="External"/><Relationship Id="rId10" Type="http://schemas.openxmlformats.org/officeDocument/2006/relationships/diagramColors" Target="diagrams/colors1.xml"/><Relationship Id="rId19" Type="http://schemas.openxmlformats.org/officeDocument/2006/relationships/hyperlink" Target="https://youtu.be/QVNfK3ohynM"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hyperlink" Target="http://youtu.be/cOzmU6F1Fgo" TargetMode="External"/><Relationship Id="rId22" Type="http://schemas.openxmlformats.org/officeDocument/2006/relationships/hyperlink" Target="https://youtu.be/M5VNNtYx13I" TargetMode="External"/><Relationship Id="rId27" Type="http://schemas.openxmlformats.org/officeDocument/2006/relationships/hyperlink" Target="https://youtu.be/1uGgV6EgnOk" TargetMode="External"/><Relationship Id="rId30"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E9C1A75-17E8-49D5-9C7A-C0479E070EBC}" type="doc">
      <dgm:prSet loTypeId="urn:microsoft.com/office/officeart/2008/layout/HorizontalMultiLevelHierarchy" loCatId="hierarchy" qsTypeId="urn:microsoft.com/office/officeart/2005/8/quickstyle/simple3" qsCatId="simple" csTypeId="urn:microsoft.com/office/officeart/2005/8/colors/accent1_2" csCatId="accent1" phldr="1"/>
      <dgm:spPr/>
      <dgm:t>
        <a:bodyPr/>
        <a:lstStyle/>
        <a:p>
          <a:endParaRPr lang="zh-TW" altLang="en-US"/>
        </a:p>
      </dgm:t>
    </dgm:pt>
    <dgm:pt modelId="{1B3EEFC1-B95C-4CF9-AC56-5C3F4335ACCF}">
      <dgm:prSet phldrT="[文字]" custT="1"/>
      <dgm:spPr>
        <a:solidFill>
          <a:srgbClr val="FFFFCC"/>
        </a:solidFill>
        <a:ln w="57150">
          <a:solidFill>
            <a:srgbClr val="FFFF66"/>
          </a:solidFill>
        </a:ln>
      </dgm:spPr>
      <dgm:t>
        <a:bodyPr vert="horz"/>
        <a:lstStyle/>
        <a:p>
          <a:pPr>
            <a:lnSpc>
              <a:spcPct val="90000"/>
            </a:lnSpc>
            <a:spcBef>
              <a:spcPts val="0"/>
            </a:spcBef>
            <a:spcAft>
              <a:spcPts val="0"/>
            </a:spcAft>
          </a:pPr>
          <a:r>
            <a:rPr lang="zh-TW" altLang="en-US" sz="1600" b="1" dirty="0" smtClean="0">
              <a:latin typeface="微軟正黑體" panose="020B0604030504040204" pitchFamily="34" charset="-120"/>
              <a:ea typeface="微軟正黑體" panose="020B0604030504040204" pitchFamily="34" charset="-120"/>
            </a:rPr>
            <a:t>區域特色</a:t>
          </a:r>
          <a:endParaRPr lang="zh-TW" altLang="en-US" sz="1600" b="1" dirty="0">
            <a:latin typeface="微軟正黑體" panose="020B0604030504040204" pitchFamily="34" charset="-120"/>
            <a:ea typeface="微軟正黑體" panose="020B0604030504040204" pitchFamily="34" charset="-120"/>
          </a:endParaRPr>
        </a:p>
      </dgm:t>
    </dgm:pt>
    <dgm:pt modelId="{C616F90A-9B77-40AF-9FA4-8963065F9B30}" type="parTrans" cxnId="{88AE66E2-AD6A-4CE5-92D1-B6B597201F28}">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595BEDA8-41E7-42C9-B6BB-D4BEDBAAB33E}" type="sibTrans" cxnId="{88AE66E2-AD6A-4CE5-92D1-B6B597201F28}">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FF1D6F93-51BA-4210-BE6C-AA84778A269E}">
      <dgm:prSet phldrT="[文字]" custT="1"/>
      <dgm:spPr>
        <a:solidFill>
          <a:srgbClr val="CCFFFF"/>
        </a:solidFill>
        <a:ln w="38100">
          <a:solidFill>
            <a:schemeClr val="accent5">
              <a:lumMod val="40000"/>
              <a:lumOff val="60000"/>
            </a:schemeClr>
          </a:solidFill>
        </a:ln>
      </dgm:spPr>
      <dgm:t>
        <a:bodyPr/>
        <a:lstStyle/>
        <a:p>
          <a:pPr rtl="0">
            <a:lnSpc>
              <a:spcPct val="90000"/>
            </a:lnSpc>
            <a:spcBef>
              <a:spcPts val="0"/>
            </a:spcBef>
            <a:spcAft>
              <a:spcPts val="0"/>
            </a:spcAft>
          </a:pPr>
          <a:r>
            <a:rPr kumimoji="1" lang="zh-TW" altLang="en-US" sz="1400" b="1" i="0" u="none" strike="noStrike" cap="none" normalizeH="0" baseline="0" dirty="0" smtClean="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漠南非洲</a:t>
          </a:r>
          <a:endParaRPr lang="zh-TW" altLang="en-US" sz="1400" b="1" dirty="0">
            <a:latin typeface="微軟正黑體" panose="020B0604030504040204" pitchFamily="34" charset="-120"/>
            <a:ea typeface="微軟正黑體" panose="020B0604030504040204" pitchFamily="34" charset="-120"/>
          </a:endParaRPr>
        </a:p>
      </dgm:t>
    </dgm:pt>
    <dgm:pt modelId="{C569DE04-856F-43AD-8085-E2C9CBBE8D2E}" type="parTrans" cxnId="{CEF154A4-E73A-452E-B018-D9D06DB8030C}">
      <dgm:prSet custT="1"/>
      <dgm:spPr/>
      <dgm:t>
        <a:bodyPr/>
        <a:lstStyle/>
        <a:p>
          <a:pPr>
            <a:lnSpc>
              <a:spcPct val="90000"/>
            </a:lnSpc>
            <a:spcBef>
              <a:spcPts val="0"/>
            </a:spcBef>
            <a:spcAft>
              <a:spcPts val="0"/>
            </a:spcAft>
          </a:pPr>
          <a:endParaRPr lang="zh-TW" altLang="en-US" sz="900">
            <a:latin typeface="微軟正黑體" panose="020B0604030504040204" pitchFamily="34" charset="-120"/>
            <a:ea typeface="微軟正黑體" panose="020B0604030504040204" pitchFamily="34" charset="-120"/>
          </a:endParaRPr>
        </a:p>
      </dgm:t>
    </dgm:pt>
    <dgm:pt modelId="{9C820CC7-D548-46A6-8757-7899F1D6E20E}" type="sibTrans" cxnId="{CEF154A4-E73A-452E-B018-D9D06DB8030C}">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E89BAEE5-B62D-4FA0-A1DB-213ABD568931}">
      <dgm:prSet phldrT="[文字]" custT="1"/>
      <dgm:spPr>
        <a:solidFill>
          <a:srgbClr val="CCFFCC"/>
        </a:solidFill>
        <a:ln w="38100">
          <a:solidFill>
            <a:schemeClr val="accent3">
              <a:lumMod val="40000"/>
              <a:lumOff val="60000"/>
            </a:schemeClr>
          </a:solidFill>
        </a:ln>
      </dgm:spPr>
      <dgm:t>
        <a:bodyPr/>
        <a:lstStyle/>
        <a:p>
          <a:pPr rtl="0">
            <a:lnSpc>
              <a:spcPct val="90000"/>
            </a:lnSpc>
            <a:spcBef>
              <a:spcPts val="0"/>
            </a:spcBef>
            <a:spcAft>
              <a:spcPts val="0"/>
            </a:spcAft>
          </a:pPr>
          <a:r>
            <a:rPr kumimoji="1" lang="zh-TW" altLang="en-US" sz="1400" b="1" i="0" u="none" strike="noStrike" cap="none" normalizeH="0" baseline="0" dirty="0" smtClean="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歐洲與俄羅斯</a:t>
          </a:r>
          <a:endParaRPr lang="zh-TW" altLang="en-US" sz="1400" b="1" dirty="0">
            <a:latin typeface="微軟正黑體" panose="020B0604030504040204" pitchFamily="34" charset="-120"/>
            <a:ea typeface="微軟正黑體" panose="020B0604030504040204" pitchFamily="34" charset="-120"/>
          </a:endParaRPr>
        </a:p>
      </dgm:t>
    </dgm:pt>
    <dgm:pt modelId="{6B0BB79B-20CC-4757-90C5-7532E1EA527E}" type="parTrans" cxnId="{B4CA909F-46B3-4B07-B97A-24CA99B40F87}">
      <dgm:prSet custT="1"/>
      <dgm:spPr/>
      <dgm:t>
        <a:bodyPr/>
        <a:lstStyle/>
        <a:p>
          <a:pPr>
            <a:lnSpc>
              <a:spcPct val="90000"/>
            </a:lnSpc>
            <a:spcBef>
              <a:spcPts val="0"/>
            </a:spcBef>
            <a:spcAft>
              <a:spcPts val="0"/>
            </a:spcAft>
          </a:pPr>
          <a:endParaRPr lang="zh-TW" altLang="en-US" sz="900">
            <a:latin typeface="微軟正黑體" panose="020B0604030504040204" pitchFamily="34" charset="-120"/>
            <a:ea typeface="微軟正黑體" panose="020B0604030504040204" pitchFamily="34" charset="-120"/>
          </a:endParaRPr>
        </a:p>
      </dgm:t>
    </dgm:pt>
    <dgm:pt modelId="{35505A89-6205-4131-BFD7-A27DD8173D98}" type="sibTrans" cxnId="{B4CA909F-46B3-4B07-B97A-24CA99B40F87}">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04A420D2-1A43-436C-B56B-3ED64060B275}">
      <dgm:prSet phldrT="[文字]" custT="1"/>
      <dgm:spPr>
        <a:solidFill>
          <a:schemeClr val="accent6">
            <a:lumMod val="20000"/>
            <a:lumOff val="80000"/>
          </a:schemeClr>
        </a:solidFill>
        <a:ln w="38100">
          <a:solidFill>
            <a:schemeClr val="accent6">
              <a:lumMod val="60000"/>
              <a:lumOff val="40000"/>
            </a:schemeClr>
          </a:solidFill>
        </a:ln>
      </dgm:spPr>
      <dgm:t>
        <a:bodyPr/>
        <a:lstStyle/>
        <a:p>
          <a:pPr>
            <a:lnSpc>
              <a:spcPct val="90000"/>
            </a:lnSpc>
            <a:spcBef>
              <a:spcPts val="0"/>
            </a:spcBef>
            <a:spcAft>
              <a:spcPts val="0"/>
            </a:spcAft>
          </a:pPr>
          <a:r>
            <a:rPr lang="zh-TW" altLang="en-US" sz="1400" b="1" dirty="0" smtClean="0">
              <a:latin typeface="微軟正黑體" panose="020B0604030504040204" pitchFamily="34" charset="-120"/>
              <a:ea typeface="微軟正黑體" panose="020B0604030504040204" pitchFamily="34" charset="-120"/>
            </a:rPr>
            <a:t>美洲</a:t>
          </a:r>
          <a:endParaRPr lang="zh-TW" altLang="en-US" sz="1400" b="1" dirty="0">
            <a:latin typeface="微軟正黑體" panose="020B0604030504040204" pitchFamily="34" charset="-120"/>
            <a:ea typeface="微軟正黑體" panose="020B0604030504040204" pitchFamily="34" charset="-120"/>
          </a:endParaRPr>
        </a:p>
      </dgm:t>
    </dgm:pt>
    <dgm:pt modelId="{07BF0C4D-3DBB-491F-918A-97C842D9C11B}" type="parTrans" cxnId="{E8736BDC-CDA7-49F0-AB18-9754197779BE}">
      <dgm:prSet custT="1"/>
      <dgm:spPr/>
      <dgm:t>
        <a:bodyPr/>
        <a:lstStyle/>
        <a:p>
          <a:pPr>
            <a:lnSpc>
              <a:spcPct val="90000"/>
            </a:lnSpc>
            <a:spcBef>
              <a:spcPts val="0"/>
            </a:spcBef>
            <a:spcAft>
              <a:spcPts val="0"/>
            </a:spcAft>
          </a:pPr>
          <a:endParaRPr lang="zh-TW" altLang="en-US" sz="900">
            <a:latin typeface="微軟正黑體" panose="020B0604030504040204" pitchFamily="34" charset="-120"/>
            <a:ea typeface="微軟正黑體" panose="020B0604030504040204" pitchFamily="34" charset="-120"/>
          </a:endParaRPr>
        </a:p>
      </dgm:t>
    </dgm:pt>
    <dgm:pt modelId="{188D4678-060B-40D2-8938-C3E1DAC27890}" type="sibTrans" cxnId="{E8736BDC-CDA7-49F0-AB18-9754197779BE}">
      <dgm:prSet/>
      <dgm:spPr/>
      <dgm:t>
        <a:bodyPr/>
        <a:lstStyle/>
        <a:p>
          <a:pPr>
            <a:lnSpc>
              <a:spcPct val="90000"/>
            </a:lnSpc>
            <a:spcBef>
              <a:spcPts val="0"/>
            </a:spcBef>
            <a:spcAft>
              <a:spcPts val="0"/>
            </a:spcAft>
          </a:pPr>
          <a:endParaRPr lang="zh-TW" altLang="en-US" sz="3200">
            <a:latin typeface="微軟正黑體" panose="020B0604030504040204" pitchFamily="34" charset="-120"/>
            <a:ea typeface="微軟正黑體" panose="020B0604030504040204" pitchFamily="34" charset="-120"/>
          </a:endParaRPr>
        </a:p>
      </dgm:t>
    </dgm:pt>
    <dgm:pt modelId="{94DF568B-636E-4116-A4AB-6394676FF613}">
      <dgm:prSet custT="1"/>
      <dgm:spPr>
        <a:solidFill>
          <a:schemeClr val="bg1"/>
        </a:solidFill>
        <a:ln w="19050">
          <a:solidFill>
            <a:srgbClr val="00B0F0"/>
          </a:solidFill>
        </a:ln>
      </dgm:spPr>
      <dgm:t>
        <a:bodyPr/>
        <a:lstStyle/>
        <a:p>
          <a:pPr algn="l" rtl="0">
            <a:lnSpc>
              <a:spcPct val="90000"/>
            </a:lnSpc>
            <a:spcBef>
              <a:spcPts val="0"/>
            </a:spcBef>
            <a:spcAft>
              <a:spcPts val="0"/>
            </a:spcAft>
          </a:pP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1</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漠南非洲的自然環境與傳統文化</a:t>
          </a:r>
          <a:endParaRPr lang="zh-TW" altLang="en-US" sz="1200" dirty="0"/>
        </a:p>
      </dgm:t>
    </dgm:pt>
    <dgm:pt modelId="{12581C25-7E54-43E1-93E6-C8E347C15BCE}" type="parTrans" cxnId="{E8061684-135F-45BF-847A-8D24E0FDB31E}">
      <dgm:prSet custT="1"/>
      <dgm:spPr/>
      <dgm:t>
        <a:bodyPr/>
        <a:lstStyle/>
        <a:p>
          <a:pPr>
            <a:lnSpc>
              <a:spcPct val="90000"/>
            </a:lnSpc>
            <a:spcBef>
              <a:spcPts val="0"/>
            </a:spcBef>
            <a:spcAft>
              <a:spcPts val="0"/>
            </a:spcAft>
          </a:pPr>
          <a:endParaRPr lang="zh-TW" altLang="en-US" sz="900"/>
        </a:p>
      </dgm:t>
    </dgm:pt>
    <dgm:pt modelId="{27FDBA3F-51A4-450A-B35E-295A75430076}" type="sibTrans" cxnId="{E8061684-135F-45BF-847A-8D24E0FDB31E}">
      <dgm:prSet/>
      <dgm:spPr/>
      <dgm:t>
        <a:bodyPr/>
        <a:lstStyle/>
        <a:p>
          <a:pPr>
            <a:lnSpc>
              <a:spcPct val="90000"/>
            </a:lnSpc>
            <a:spcBef>
              <a:spcPts val="0"/>
            </a:spcBef>
            <a:spcAft>
              <a:spcPts val="0"/>
            </a:spcAft>
          </a:pPr>
          <a:endParaRPr lang="zh-TW" altLang="en-US" sz="3200"/>
        </a:p>
      </dgm:t>
    </dgm:pt>
    <dgm:pt modelId="{13EE48EB-7FA5-4901-807D-21A87CCEEB89}">
      <dgm:prSet custT="1"/>
      <dgm:spPr>
        <a:solidFill>
          <a:schemeClr val="bg1"/>
        </a:solidFill>
        <a:ln w="19050">
          <a:solidFill>
            <a:srgbClr val="00B0F0"/>
          </a:solidFill>
        </a:ln>
      </dgm:spPr>
      <dgm:t>
        <a:bodyPr/>
        <a:lstStyle/>
        <a:p>
          <a:pPr algn="l" rtl="0">
            <a:lnSpc>
              <a:spcPct val="90000"/>
            </a:lnSpc>
            <a:spcBef>
              <a:spcPts val="0"/>
            </a:spcBef>
            <a:spcAft>
              <a:spcPts val="0"/>
            </a:spcAft>
          </a:pP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2</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漠南非洲的發展與挑戰</a:t>
          </a:r>
          <a:endParaRPr lang="zh-TW" altLang="en-US" sz="1200" dirty="0"/>
        </a:p>
      </dgm:t>
    </dgm:pt>
    <dgm:pt modelId="{94A38BAF-1D6C-4F08-927C-0F3F639CA55C}" type="parTrans" cxnId="{79B96FB2-5654-4C44-A4D6-99A75F00A82B}">
      <dgm:prSet custT="1"/>
      <dgm:spPr/>
      <dgm:t>
        <a:bodyPr/>
        <a:lstStyle/>
        <a:p>
          <a:pPr>
            <a:lnSpc>
              <a:spcPct val="90000"/>
            </a:lnSpc>
            <a:spcBef>
              <a:spcPts val="0"/>
            </a:spcBef>
            <a:spcAft>
              <a:spcPts val="0"/>
            </a:spcAft>
          </a:pPr>
          <a:endParaRPr lang="zh-TW" altLang="en-US" sz="900"/>
        </a:p>
      </dgm:t>
    </dgm:pt>
    <dgm:pt modelId="{BD8A352B-6532-4FE1-81D2-70E2C4297AFF}" type="sibTrans" cxnId="{79B96FB2-5654-4C44-A4D6-99A75F00A82B}">
      <dgm:prSet/>
      <dgm:spPr/>
      <dgm:t>
        <a:bodyPr/>
        <a:lstStyle/>
        <a:p>
          <a:pPr>
            <a:lnSpc>
              <a:spcPct val="90000"/>
            </a:lnSpc>
            <a:spcBef>
              <a:spcPts val="0"/>
            </a:spcBef>
            <a:spcAft>
              <a:spcPts val="0"/>
            </a:spcAft>
          </a:pPr>
          <a:endParaRPr lang="zh-TW" altLang="en-US" sz="3200"/>
        </a:p>
      </dgm:t>
    </dgm:pt>
    <dgm:pt modelId="{3B4A0A2F-CC04-4C13-A9CC-D900FC609F95}">
      <dgm:prSet phldrT="[文字]" custT="1"/>
      <dgm:spPr>
        <a:solidFill>
          <a:schemeClr val="bg1"/>
        </a:solidFill>
        <a:ln w="19050">
          <a:solidFill>
            <a:srgbClr val="92D050"/>
          </a:solidFill>
        </a:ln>
      </dgm:spPr>
      <dgm:t>
        <a:bodyPr/>
        <a:lstStyle/>
        <a:p>
          <a:pPr algn="l" rtl="0">
            <a:lnSpc>
              <a:spcPct val="90000"/>
            </a:lnSpc>
            <a:spcBef>
              <a:spcPts val="0"/>
            </a:spcBef>
            <a:spcAft>
              <a:spcPts val="0"/>
            </a:spcAft>
          </a:pP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3</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歐洲</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一</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endParaRPr lang="zh-TW" altLang="en-US" sz="1200" dirty="0">
            <a:latin typeface="微軟正黑體" panose="020B0604030504040204" pitchFamily="34" charset="-120"/>
            <a:ea typeface="微軟正黑體" panose="020B0604030504040204" pitchFamily="34" charset="-120"/>
          </a:endParaRPr>
        </a:p>
      </dgm:t>
    </dgm:pt>
    <dgm:pt modelId="{6D139882-929F-4FD7-9301-C4EFD50D1DC4}" type="parTrans" cxnId="{B571E8CA-E10A-498E-B9AA-4C650EEB0387}">
      <dgm:prSet custT="1"/>
      <dgm:spPr/>
      <dgm:t>
        <a:bodyPr/>
        <a:lstStyle/>
        <a:p>
          <a:pPr>
            <a:lnSpc>
              <a:spcPct val="90000"/>
            </a:lnSpc>
            <a:spcBef>
              <a:spcPts val="0"/>
            </a:spcBef>
            <a:spcAft>
              <a:spcPts val="0"/>
            </a:spcAft>
          </a:pPr>
          <a:endParaRPr lang="zh-TW" altLang="en-US" sz="900"/>
        </a:p>
      </dgm:t>
    </dgm:pt>
    <dgm:pt modelId="{B7E46F1E-EF08-4F5B-A0DB-3AC773C0337A}" type="sibTrans" cxnId="{B571E8CA-E10A-498E-B9AA-4C650EEB0387}">
      <dgm:prSet/>
      <dgm:spPr/>
      <dgm:t>
        <a:bodyPr/>
        <a:lstStyle/>
        <a:p>
          <a:pPr>
            <a:lnSpc>
              <a:spcPct val="90000"/>
            </a:lnSpc>
            <a:spcBef>
              <a:spcPts val="0"/>
            </a:spcBef>
            <a:spcAft>
              <a:spcPts val="0"/>
            </a:spcAft>
          </a:pPr>
          <a:endParaRPr lang="zh-TW" altLang="en-US" sz="3200"/>
        </a:p>
      </dgm:t>
    </dgm:pt>
    <dgm:pt modelId="{1D1077A2-0135-4EED-92DB-864CF8216958}">
      <dgm:prSet phldrT="[文字]" custT="1"/>
      <dgm:spPr>
        <a:solidFill>
          <a:schemeClr val="bg1"/>
        </a:solidFill>
        <a:ln w="19050">
          <a:solidFill>
            <a:srgbClr val="92D050"/>
          </a:solidFill>
        </a:ln>
      </dgm:spPr>
      <dgm:t>
        <a:bodyPr/>
        <a:lstStyle/>
        <a:p>
          <a:pPr algn="l" rtl="0">
            <a:lnSpc>
              <a:spcPct val="90000"/>
            </a:lnSpc>
            <a:spcBef>
              <a:spcPts val="0"/>
            </a:spcBef>
            <a:spcAft>
              <a:spcPts val="0"/>
            </a:spcAft>
          </a:pP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4</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歐洲</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二</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與俄羅斯</a:t>
          </a:r>
          <a:endParaRPr lang="zh-TW" altLang="en-US" sz="1200" dirty="0">
            <a:latin typeface="微軟正黑體" panose="020B0604030504040204" pitchFamily="34" charset="-120"/>
            <a:ea typeface="微軟正黑體" panose="020B0604030504040204" pitchFamily="34" charset="-120"/>
          </a:endParaRPr>
        </a:p>
      </dgm:t>
    </dgm:pt>
    <dgm:pt modelId="{D63B3D4A-A465-4CE2-B7CB-1DB93EE84896}" type="parTrans" cxnId="{AEC486CF-8AE6-425D-A10C-198E0EE93527}">
      <dgm:prSet custT="1"/>
      <dgm:spPr/>
      <dgm:t>
        <a:bodyPr/>
        <a:lstStyle/>
        <a:p>
          <a:pPr>
            <a:lnSpc>
              <a:spcPct val="90000"/>
            </a:lnSpc>
            <a:spcBef>
              <a:spcPts val="0"/>
            </a:spcBef>
            <a:spcAft>
              <a:spcPts val="0"/>
            </a:spcAft>
          </a:pPr>
          <a:endParaRPr lang="zh-TW" altLang="en-US" sz="900"/>
        </a:p>
      </dgm:t>
    </dgm:pt>
    <dgm:pt modelId="{85DD55FC-24F3-4C54-92FD-F36B1CFA5DF0}" type="sibTrans" cxnId="{AEC486CF-8AE6-425D-A10C-198E0EE93527}">
      <dgm:prSet/>
      <dgm:spPr/>
      <dgm:t>
        <a:bodyPr/>
        <a:lstStyle/>
        <a:p>
          <a:pPr>
            <a:lnSpc>
              <a:spcPct val="90000"/>
            </a:lnSpc>
            <a:spcBef>
              <a:spcPts val="0"/>
            </a:spcBef>
            <a:spcAft>
              <a:spcPts val="0"/>
            </a:spcAft>
          </a:pPr>
          <a:endParaRPr lang="zh-TW" altLang="en-US" sz="3200"/>
        </a:p>
      </dgm:t>
    </dgm:pt>
    <dgm:pt modelId="{3028E053-A85D-4AE1-8960-E386269DA0D2}">
      <dgm:prSet phldrT="[文字]" custT="1"/>
      <dgm:spPr>
        <a:solidFill>
          <a:schemeClr val="bg1"/>
        </a:solidFill>
        <a:ln w="19050">
          <a:solidFill>
            <a:schemeClr val="accent6">
              <a:lumMod val="60000"/>
              <a:lumOff val="40000"/>
            </a:schemeClr>
          </a:solidFill>
        </a:ln>
      </dgm:spPr>
      <dgm:t>
        <a:bodyPr/>
        <a:lstStyle/>
        <a:p>
          <a:pPr algn="l" rtl="0">
            <a:lnSpc>
              <a:spcPct val="90000"/>
            </a:lnSpc>
            <a:spcBef>
              <a:spcPts val="0"/>
            </a:spcBef>
            <a:spcAft>
              <a:spcPts val="0"/>
            </a:spcAft>
          </a:pP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5</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北美洲</a:t>
          </a:r>
          <a:endParaRPr lang="zh-TW" altLang="en-US" sz="1200" dirty="0">
            <a:latin typeface="微軟正黑體" panose="020B0604030504040204" pitchFamily="34" charset="-120"/>
            <a:ea typeface="微軟正黑體" panose="020B0604030504040204" pitchFamily="34" charset="-120"/>
          </a:endParaRPr>
        </a:p>
      </dgm:t>
    </dgm:pt>
    <dgm:pt modelId="{8E9423EA-9F5D-42D4-B0A6-110C9BCBA760}" type="parTrans" cxnId="{896C1C50-A59D-4989-8553-A5E0F06F0C99}">
      <dgm:prSet custT="1"/>
      <dgm:spPr/>
      <dgm:t>
        <a:bodyPr/>
        <a:lstStyle/>
        <a:p>
          <a:pPr>
            <a:lnSpc>
              <a:spcPct val="90000"/>
            </a:lnSpc>
            <a:spcBef>
              <a:spcPts val="0"/>
            </a:spcBef>
            <a:spcAft>
              <a:spcPts val="0"/>
            </a:spcAft>
          </a:pPr>
          <a:endParaRPr lang="zh-TW" altLang="en-US" sz="900"/>
        </a:p>
      </dgm:t>
    </dgm:pt>
    <dgm:pt modelId="{D65E42FE-3FC0-49BB-A6D9-D5747DE00255}" type="sibTrans" cxnId="{896C1C50-A59D-4989-8553-A5E0F06F0C99}">
      <dgm:prSet/>
      <dgm:spPr/>
      <dgm:t>
        <a:bodyPr/>
        <a:lstStyle/>
        <a:p>
          <a:pPr>
            <a:lnSpc>
              <a:spcPct val="90000"/>
            </a:lnSpc>
            <a:spcBef>
              <a:spcPts val="0"/>
            </a:spcBef>
            <a:spcAft>
              <a:spcPts val="0"/>
            </a:spcAft>
          </a:pPr>
          <a:endParaRPr lang="zh-TW" altLang="en-US" sz="3200"/>
        </a:p>
      </dgm:t>
    </dgm:pt>
    <dgm:pt modelId="{1CA95871-1AA5-4BF4-A21D-F22F44AC4889}">
      <dgm:prSet phldrT="[文字]" custT="1"/>
      <dgm:spPr>
        <a:solidFill>
          <a:schemeClr val="bg1"/>
        </a:solidFill>
        <a:ln w="19050">
          <a:solidFill>
            <a:schemeClr val="accent6">
              <a:lumMod val="60000"/>
              <a:lumOff val="40000"/>
            </a:schemeClr>
          </a:solidFill>
        </a:ln>
      </dgm:spPr>
      <dgm:t>
        <a:bodyPr/>
        <a:lstStyle/>
        <a:p>
          <a:pPr algn="l" rtl="0">
            <a:lnSpc>
              <a:spcPct val="90000"/>
            </a:lnSpc>
            <a:spcBef>
              <a:spcPts val="0"/>
            </a:spcBef>
            <a:spcAft>
              <a:spcPts val="0"/>
            </a:spcAft>
          </a:pP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6</a:t>
          </a:r>
          <a:r>
            <a:rPr kumimoji="1" lang="zh-TW" altLang="en-US" sz="1200" b="0" i="0" u="none" strike="noStrike"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中南美洲</a:t>
          </a:r>
          <a:endParaRPr lang="zh-TW" altLang="en-US" sz="1200" dirty="0">
            <a:latin typeface="微軟正黑體" panose="020B0604030504040204" pitchFamily="34" charset="-120"/>
            <a:ea typeface="微軟正黑體" panose="020B0604030504040204" pitchFamily="34" charset="-120"/>
          </a:endParaRPr>
        </a:p>
      </dgm:t>
    </dgm:pt>
    <dgm:pt modelId="{4DA31678-9733-412E-A0B7-2C658251BF57}" type="parTrans" cxnId="{AF8A041F-5295-48C6-938D-9147A1B3964A}">
      <dgm:prSet custT="1"/>
      <dgm:spPr/>
      <dgm:t>
        <a:bodyPr/>
        <a:lstStyle/>
        <a:p>
          <a:pPr>
            <a:lnSpc>
              <a:spcPct val="90000"/>
            </a:lnSpc>
            <a:spcBef>
              <a:spcPts val="0"/>
            </a:spcBef>
            <a:spcAft>
              <a:spcPts val="0"/>
            </a:spcAft>
          </a:pPr>
          <a:endParaRPr lang="zh-TW" altLang="en-US" sz="900"/>
        </a:p>
      </dgm:t>
    </dgm:pt>
    <dgm:pt modelId="{E92076DA-47C8-4D13-95B0-D0D31A05DAD1}" type="sibTrans" cxnId="{AF8A041F-5295-48C6-938D-9147A1B3964A}">
      <dgm:prSet/>
      <dgm:spPr/>
      <dgm:t>
        <a:bodyPr/>
        <a:lstStyle/>
        <a:p>
          <a:pPr>
            <a:lnSpc>
              <a:spcPct val="90000"/>
            </a:lnSpc>
            <a:spcBef>
              <a:spcPts val="0"/>
            </a:spcBef>
            <a:spcAft>
              <a:spcPts val="0"/>
            </a:spcAft>
          </a:pPr>
          <a:endParaRPr lang="zh-TW" altLang="en-US" sz="3200"/>
        </a:p>
      </dgm:t>
    </dgm:pt>
    <dgm:pt modelId="{6AAF0323-62B9-4A1A-A44F-BBD128A8473E}" type="pres">
      <dgm:prSet presAssocID="{BE9C1A75-17E8-49D5-9C7A-C0479E070EBC}" presName="Name0" presStyleCnt="0">
        <dgm:presLayoutVars>
          <dgm:chPref val="1"/>
          <dgm:dir/>
          <dgm:animOne val="branch"/>
          <dgm:animLvl val="lvl"/>
          <dgm:resizeHandles val="exact"/>
        </dgm:presLayoutVars>
      </dgm:prSet>
      <dgm:spPr/>
      <dgm:t>
        <a:bodyPr/>
        <a:lstStyle/>
        <a:p>
          <a:endParaRPr lang="zh-TW" altLang="en-US"/>
        </a:p>
      </dgm:t>
    </dgm:pt>
    <dgm:pt modelId="{DFFF455C-3912-4292-B46B-A77878C1F0FF}" type="pres">
      <dgm:prSet presAssocID="{1B3EEFC1-B95C-4CF9-AC56-5C3F4335ACCF}" presName="root1" presStyleCnt="0"/>
      <dgm:spPr/>
    </dgm:pt>
    <dgm:pt modelId="{77757818-9303-4B16-9B3F-57BA17AF987F}" type="pres">
      <dgm:prSet presAssocID="{1B3EEFC1-B95C-4CF9-AC56-5C3F4335ACCF}" presName="LevelOneTextNode" presStyleLbl="node0" presStyleIdx="0" presStyleCnt="1" custAng="5400000" custScaleX="122473" custScaleY="76361" custLinFactX="-173720" custLinFactNeighborX="-200000" custLinFactNeighborY="1372">
        <dgm:presLayoutVars>
          <dgm:chPref val="3"/>
        </dgm:presLayoutVars>
      </dgm:prSet>
      <dgm:spPr/>
      <dgm:t>
        <a:bodyPr/>
        <a:lstStyle/>
        <a:p>
          <a:endParaRPr lang="zh-TW" altLang="en-US"/>
        </a:p>
      </dgm:t>
    </dgm:pt>
    <dgm:pt modelId="{4508D2A4-FAAF-4B7C-B35C-16CB43636768}" type="pres">
      <dgm:prSet presAssocID="{1B3EEFC1-B95C-4CF9-AC56-5C3F4335ACCF}" presName="level2hierChild" presStyleCnt="0"/>
      <dgm:spPr/>
    </dgm:pt>
    <dgm:pt modelId="{DF64F6A3-5118-4AD4-AD46-D0A42B8B2A9E}" type="pres">
      <dgm:prSet presAssocID="{C569DE04-856F-43AD-8085-E2C9CBBE8D2E}" presName="conn2-1" presStyleLbl="parChTrans1D2" presStyleIdx="0" presStyleCnt="3"/>
      <dgm:spPr/>
      <dgm:t>
        <a:bodyPr/>
        <a:lstStyle/>
        <a:p>
          <a:endParaRPr lang="zh-TW" altLang="en-US"/>
        </a:p>
      </dgm:t>
    </dgm:pt>
    <dgm:pt modelId="{D1738198-B974-4557-89D3-EE5C0CC98E12}" type="pres">
      <dgm:prSet presAssocID="{C569DE04-856F-43AD-8085-E2C9CBBE8D2E}" presName="connTx" presStyleLbl="parChTrans1D2" presStyleIdx="0" presStyleCnt="3"/>
      <dgm:spPr/>
      <dgm:t>
        <a:bodyPr/>
        <a:lstStyle/>
        <a:p>
          <a:endParaRPr lang="zh-TW" altLang="en-US"/>
        </a:p>
      </dgm:t>
    </dgm:pt>
    <dgm:pt modelId="{A5BB266B-DD6F-49C0-A38C-9E105E503DB4}" type="pres">
      <dgm:prSet presAssocID="{FF1D6F93-51BA-4210-BE6C-AA84778A269E}" presName="root2" presStyleCnt="0"/>
      <dgm:spPr/>
    </dgm:pt>
    <dgm:pt modelId="{ADDC0F2D-D44B-487C-BE72-7A7D84DEDE2D}" type="pres">
      <dgm:prSet presAssocID="{FF1D6F93-51BA-4210-BE6C-AA84778A269E}" presName="LevelTwoTextNode" presStyleLbl="node2" presStyleIdx="0" presStyleCnt="3" custScaleX="233393" custLinFactNeighborX="7354" custLinFactNeighborY="8965">
        <dgm:presLayoutVars>
          <dgm:chPref val="3"/>
        </dgm:presLayoutVars>
      </dgm:prSet>
      <dgm:spPr/>
      <dgm:t>
        <a:bodyPr/>
        <a:lstStyle/>
        <a:p>
          <a:endParaRPr lang="zh-TW" altLang="en-US"/>
        </a:p>
      </dgm:t>
    </dgm:pt>
    <dgm:pt modelId="{3819D4E4-6FCB-44EE-9CA4-EF3F8509C461}" type="pres">
      <dgm:prSet presAssocID="{FF1D6F93-51BA-4210-BE6C-AA84778A269E}" presName="level3hierChild" presStyleCnt="0"/>
      <dgm:spPr/>
    </dgm:pt>
    <dgm:pt modelId="{04B98FD0-7D18-4F20-A204-6CBD99D3AB6E}" type="pres">
      <dgm:prSet presAssocID="{12581C25-7E54-43E1-93E6-C8E347C15BCE}" presName="conn2-1" presStyleLbl="parChTrans1D3" presStyleIdx="0" presStyleCnt="6"/>
      <dgm:spPr/>
      <dgm:t>
        <a:bodyPr/>
        <a:lstStyle/>
        <a:p>
          <a:endParaRPr lang="zh-TW" altLang="en-US"/>
        </a:p>
      </dgm:t>
    </dgm:pt>
    <dgm:pt modelId="{A5DAEFAF-8099-4826-B11A-88919FFE4AF4}" type="pres">
      <dgm:prSet presAssocID="{12581C25-7E54-43E1-93E6-C8E347C15BCE}" presName="connTx" presStyleLbl="parChTrans1D3" presStyleIdx="0" presStyleCnt="6"/>
      <dgm:spPr/>
      <dgm:t>
        <a:bodyPr/>
        <a:lstStyle/>
        <a:p>
          <a:endParaRPr lang="zh-TW" altLang="en-US"/>
        </a:p>
      </dgm:t>
    </dgm:pt>
    <dgm:pt modelId="{4D912127-B3E2-4384-8ACE-8F83D5978335}" type="pres">
      <dgm:prSet presAssocID="{94DF568B-636E-4116-A4AB-6394676FF613}" presName="root2" presStyleCnt="0"/>
      <dgm:spPr/>
    </dgm:pt>
    <dgm:pt modelId="{F0B52285-554D-4F3D-9CFE-F8D26872B934}" type="pres">
      <dgm:prSet presAssocID="{94DF568B-636E-4116-A4AB-6394676FF613}" presName="LevelTwoTextNode" presStyleLbl="node3" presStyleIdx="0" presStyleCnt="6" custScaleX="448800" custLinFactNeighborX="54929">
        <dgm:presLayoutVars>
          <dgm:chPref val="3"/>
        </dgm:presLayoutVars>
      </dgm:prSet>
      <dgm:spPr/>
      <dgm:t>
        <a:bodyPr/>
        <a:lstStyle/>
        <a:p>
          <a:endParaRPr lang="zh-TW" altLang="en-US"/>
        </a:p>
      </dgm:t>
    </dgm:pt>
    <dgm:pt modelId="{063BB21C-F5ED-44DB-9525-8F784A08F6D7}" type="pres">
      <dgm:prSet presAssocID="{94DF568B-636E-4116-A4AB-6394676FF613}" presName="level3hierChild" presStyleCnt="0"/>
      <dgm:spPr/>
    </dgm:pt>
    <dgm:pt modelId="{C541DDE6-FD66-4A6F-B9B8-E54D1B978C23}" type="pres">
      <dgm:prSet presAssocID="{94A38BAF-1D6C-4F08-927C-0F3F639CA55C}" presName="conn2-1" presStyleLbl="parChTrans1D3" presStyleIdx="1" presStyleCnt="6"/>
      <dgm:spPr/>
      <dgm:t>
        <a:bodyPr/>
        <a:lstStyle/>
        <a:p>
          <a:endParaRPr lang="zh-TW" altLang="en-US"/>
        </a:p>
      </dgm:t>
    </dgm:pt>
    <dgm:pt modelId="{E88D06F4-D5BB-49DE-B337-22E8590D6CD1}" type="pres">
      <dgm:prSet presAssocID="{94A38BAF-1D6C-4F08-927C-0F3F639CA55C}" presName="connTx" presStyleLbl="parChTrans1D3" presStyleIdx="1" presStyleCnt="6"/>
      <dgm:spPr/>
      <dgm:t>
        <a:bodyPr/>
        <a:lstStyle/>
        <a:p>
          <a:endParaRPr lang="zh-TW" altLang="en-US"/>
        </a:p>
      </dgm:t>
    </dgm:pt>
    <dgm:pt modelId="{75C99629-C1CC-4441-A572-21B929DCCDD7}" type="pres">
      <dgm:prSet presAssocID="{13EE48EB-7FA5-4901-807D-21A87CCEEB89}" presName="root2" presStyleCnt="0"/>
      <dgm:spPr/>
    </dgm:pt>
    <dgm:pt modelId="{7B67B3B0-0FE4-4751-BA74-34BD6EE24FF2}" type="pres">
      <dgm:prSet presAssocID="{13EE48EB-7FA5-4901-807D-21A87CCEEB89}" presName="LevelTwoTextNode" presStyleLbl="node3" presStyleIdx="1" presStyleCnt="6" custScaleX="448800" custLinFactNeighborX="54929">
        <dgm:presLayoutVars>
          <dgm:chPref val="3"/>
        </dgm:presLayoutVars>
      </dgm:prSet>
      <dgm:spPr/>
      <dgm:t>
        <a:bodyPr/>
        <a:lstStyle/>
        <a:p>
          <a:endParaRPr lang="zh-TW" altLang="en-US"/>
        </a:p>
      </dgm:t>
    </dgm:pt>
    <dgm:pt modelId="{E992C792-A992-44A4-B8C8-A79371936B76}" type="pres">
      <dgm:prSet presAssocID="{13EE48EB-7FA5-4901-807D-21A87CCEEB89}" presName="level3hierChild" presStyleCnt="0"/>
      <dgm:spPr/>
    </dgm:pt>
    <dgm:pt modelId="{DDFD9B9C-C8DE-4249-8D69-D59F31D427EE}" type="pres">
      <dgm:prSet presAssocID="{6B0BB79B-20CC-4757-90C5-7532E1EA527E}" presName="conn2-1" presStyleLbl="parChTrans1D2" presStyleIdx="1" presStyleCnt="3"/>
      <dgm:spPr/>
      <dgm:t>
        <a:bodyPr/>
        <a:lstStyle/>
        <a:p>
          <a:endParaRPr lang="zh-TW" altLang="en-US"/>
        </a:p>
      </dgm:t>
    </dgm:pt>
    <dgm:pt modelId="{BE2DB660-0192-4B9A-96CF-B2790B81D984}" type="pres">
      <dgm:prSet presAssocID="{6B0BB79B-20CC-4757-90C5-7532E1EA527E}" presName="connTx" presStyleLbl="parChTrans1D2" presStyleIdx="1" presStyleCnt="3"/>
      <dgm:spPr/>
      <dgm:t>
        <a:bodyPr/>
        <a:lstStyle/>
        <a:p>
          <a:endParaRPr lang="zh-TW" altLang="en-US"/>
        </a:p>
      </dgm:t>
    </dgm:pt>
    <dgm:pt modelId="{A3D5D6A6-1E50-4383-AB38-C016F5BED449}" type="pres">
      <dgm:prSet presAssocID="{E89BAEE5-B62D-4FA0-A1DB-213ABD568931}" presName="root2" presStyleCnt="0"/>
      <dgm:spPr/>
    </dgm:pt>
    <dgm:pt modelId="{F42EBCC0-90F8-4436-B4BA-868D7418434D}" type="pres">
      <dgm:prSet presAssocID="{E89BAEE5-B62D-4FA0-A1DB-213ABD568931}" presName="LevelTwoTextNode" presStyleLbl="node2" presStyleIdx="1" presStyleCnt="3" custScaleX="233393" custLinFactNeighborX="7354" custLinFactNeighborY="8965">
        <dgm:presLayoutVars>
          <dgm:chPref val="3"/>
        </dgm:presLayoutVars>
      </dgm:prSet>
      <dgm:spPr/>
      <dgm:t>
        <a:bodyPr/>
        <a:lstStyle/>
        <a:p>
          <a:endParaRPr lang="zh-TW" altLang="en-US"/>
        </a:p>
      </dgm:t>
    </dgm:pt>
    <dgm:pt modelId="{CEFEDBE7-91C4-4F25-80AA-00C87968A615}" type="pres">
      <dgm:prSet presAssocID="{E89BAEE5-B62D-4FA0-A1DB-213ABD568931}" presName="level3hierChild" presStyleCnt="0"/>
      <dgm:spPr/>
    </dgm:pt>
    <dgm:pt modelId="{8307BAB0-3512-4BF6-BCED-52AD9293A2F9}" type="pres">
      <dgm:prSet presAssocID="{6D139882-929F-4FD7-9301-C4EFD50D1DC4}" presName="conn2-1" presStyleLbl="parChTrans1D3" presStyleIdx="2" presStyleCnt="6"/>
      <dgm:spPr/>
      <dgm:t>
        <a:bodyPr/>
        <a:lstStyle/>
        <a:p>
          <a:endParaRPr lang="zh-TW" altLang="en-US"/>
        </a:p>
      </dgm:t>
    </dgm:pt>
    <dgm:pt modelId="{26E7DCBA-61F8-43E3-A98B-0C560C989583}" type="pres">
      <dgm:prSet presAssocID="{6D139882-929F-4FD7-9301-C4EFD50D1DC4}" presName="connTx" presStyleLbl="parChTrans1D3" presStyleIdx="2" presStyleCnt="6"/>
      <dgm:spPr/>
      <dgm:t>
        <a:bodyPr/>
        <a:lstStyle/>
        <a:p>
          <a:endParaRPr lang="zh-TW" altLang="en-US"/>
        </a:p>
      </dgm:t>
    </dgm:pt>
    <dgm:pt modelId="{6531B947-2CA3-43A4-A4C6-128D69A62157}" type="pres">
      <dgm:prSet presAssocID="{3B4A0A2F-CC04-4C13-A9CC-D900FC609F95}" presName="root2" presStyleCnt="0"/>
      <dgm:spPr/>
    </dgm:pt>
    <dgm:pt modelId="{2106C1CF-D6B0-4296-A9CC-C0FD9E63B5A9}" type="pres">
      <dgm:prSet presAssocID="{3B4A0A2F-CC04-4C13-A9CC-D900FC609F95}" presName="LevelTwoTextNode" presStyleLbl="node3" presStyleIdx="2" presStyleCnt="6" custScaleX="448800" custLinFactNeighborX="54929">
        <dgm:presLayoutVars>
          <dgm:chPref val="3"/>
        </dgm:presLayoutVars>
      </dgm:prSet>
      <dgm:spPr/>
      <dgm:t>
        <a:bodyPr/>
        <a:lstStyle/>
        <a:p>
          <a:endParaRPr lang="zh-TW" altLang="en-US"/>
        </a:p>
      </dgm:t>
    </dgm:pt>
    <dgm:pt modelId="{7A4249B4-0026-454B-8F22-A69E9840EC59}" type="pres">
      <dgm:prSet presAssocID="{3B4A0A2F-CC04-4C13-A9CC-D900FC609F95}" presName="level3hierChild" presStyleCnt="0"/>
      <dgm:spPr/>
    </dgm:pt>
    <dgm:pt modelId="{63CD3AA6-FDE0-42E6-BCAD-118A506938AE}" type="pres">
      <dgm:prSet presAssocID="{D63B3D4A-A465-4CE2-B7CB-1DB93EE84896}" presName="conn2-1" presStyleLbl="parChTrans1D3" presStyleIdx="3" presStyleCnt="6"/>
      <dgm:spPr/>
      <dgm:t>
        <a:bodyPr/>
        <a:lstStyle/>
        <a:p>
          <a:endParaRPr lang="zh-TW" altLang="en-US"/>
        </a:p>
      </dgm:t>
    </dgm:pt>
    <dgm:pt modelId="{6180E156-5D7D-4705-8BC4-5C0A8233E4CE}" type="pres">
      <dgm:prSet presAssocID="{D63B3D4A-A465-4CE2-B7CB-1DB93EE84896}" presName="connTx" presStyleLbl="parChTrans1D3" presStyleIdx="3" presStyleCnt="6"/>
      <dgm:spPr/>
      <dgm:t>
        <a:bodyPr/>
        <a:lstStyle/>
        <a:p>
          <a:endParaRPr lang="zh-TW" altLang="en-US"/>
        </a:p>
      </dgm:t>
    </dgm:pt>
    <dgm:pt modelId="{24730D02-49EF-4E7D-BF06-66C8B3922889}" type="pres">
      <dgm:prSet presAssocID="{1D1077A2-0135-4EED-92DB-864CF8216958}" presName="root2" presStyleCnt="0"/>
      <dgm:spPr/>
    </dgm:pt>
    <dgm:pt modelId="{F238BC48-5AA4-45EF-9CBC-AD2965698AB8}" type="pres">
      <dgm:prSet presAssocID="{1D1077A2-0135-4EED-92DB-864CF8216958}" presName="LevelTwoTextNode" presStyleLbl="node3" presStyleIdx="3" presStyleCnt="6" custScaleX="448800" custLinFactNeighborX="54929">
        <dgm:presLayoutVars>
          <dgm:chPref val="3"/>
        </dgm:presLayoutVars>
      </dgm:prSet>
      <dgm:spPr/>
      <dgm:t>
        <a:bodyPr/>
        <a:lstStyle/>
        <a:p>
          <a:endParaRPr lang="zh-TW" altLang="en-US"/>
        </a:p>
      </dgm:t>
    </dgm:pt>
    <dgm:pt modelId="{05366A84-8FF5-4B14-A943-5585D80D1E1D}" type="pres">
      <dgm:prSet presAssocID="{1D1077A2-0135-4EED-92DB-864CF8216958}" presName="level3hierChild" presStyleCnt="0"/>
      <dgm:spPr/>
    </dgm:pt>
    <dgm:pt modelId="{DE58BFFE-F52D-42DC-A50A-9C98447427B3}" type="pres">
      <dgm:prSet presAssocID="{07BF0C4D-3DBB-491F-918A-97C842D9C11B}" presName="conn2-1" presStyleLbl="parChTrans1D2" presStyleIdx="2" presStyleCnt="3"/>
      <dgm:spPr/>
      <dgm:t>
        <a:bodyPr/>
        <a:lstStyle/>
        <a:p>
          <a:endParaRPr lang="zh-TW" altLang="en-US"/>
        </a:p>
      </dgm:t>
    </dgm:pt>
    <dgm:pt modelId="{01628974-4B2D-4994-8977-0DDF7C08B783}" type="pres">
      <dgm:prSet presAssocID="{07BF0C4D-3DBB-491F-918A-97C842D9C11B}" presName="connTx" presStyleLbl="parChTrans1D2" presStyleIdx="2" presStyleCnt="3"/>
      <dgm:spPr/>
      <dgm:t>
        <a:bodyPr/>
        <a:lstStyle/>
        <a:p>
          <a:endParaRPr lang="zh-TW" altLang="en-US"/>
        </a:p>
      </dgm:t>
    </dgm:pt>
    <dgm:pt modelId="{1041C8F7-8562-47AB-85A7-98191A2FF2A3}" type="pres">
      <dgm:prSet presAssocID="{04A420D2-1A43-436C-B56B-3ED64060B275}" presName="root2" presStyleCnt="0"/>
      <dgm:spPr/>
    </dgm:pt>
    <dgm:pt modelId="{B86A3270-45F7-4826-AA33-E682F3F37E14}" type="pres">
      <dgm:prSet presAssocID="{04A420D2-1A43-436C-B56B-3ED64060B275}" presName="LevelTwoTextNode" presStyleLbl="node2" presStyleIdx="2" presStyleCnt="3" custScaleX="233393" custLinFactNeighborX="7354" custLinFactNeighborY="8965">
        <dgm:presLayoutVars>
          <dgm:chPref val="3"/>
        </dgm:presLayoutVars>
      </dgm:prSet>
      <dgm:spPr/>
      <dgm:t>
        <a:bodyPr/>
        <a:lstStyle/>
        <a:p>
          <a:endParaRPr lang="zh-TW" altLang="en-US"/>
        </a:p>
      </dgm:t>
    </dgm:pt>
    <dgm:pt modelId="{8F47D157-859E-4AA4-BD86-592751882975}" type="pres">
      <dgm:prSet presAssocID="{04A420D2-1A43-436C-B56B-3ED64060B275}" presName="level3hierChild" presStyleCnt="0"/>
      <dgm:spPr/>
    </dgm:pt>
    <dgm:pt modelId="{49C8EAA2-62B8-4BF4-86EC-6F4C42B57F11}" type="pres">
      <dgm:prSet presAssocID="{8E9423EA-9F5D-42D4-B0A6-110C9BCBA760}" presName="conn2-1" presStyleLbl="parChTrans1D3" presStyleIdx="4" presStyleCnt="6"/>
      <dgm:spPr/>
      <dgm:t>
        <a:bodyPr/>
        <a:lstStyle/>
        <a:p>
          <a:endParaRPr lang="zh-TW" altLang="en-US"/>
        </a:p>
      </dgm:t>
    </dgm:pt>
    <dgm:pt modelId="{F6AF5389-3B2B-4CB0-815F-7C3035C56C85}" type="pres">
      <dgm:prSet presAssocID="{8E9423EA-9F5D-42D4-B0A6-110C9BCBA760}" presName="connTx" presStyleLbl="parChTrans1D3" presStyleIdx="4" presStyleCnt="6"/>
      <dgm:spPr/>
      <dgm:t>
        <a:bodyPr/>
        <a:lstStyle/>
        <a:p>
          <a:endParaRPr lang="zh-TW" altLang="en-US"/>
        </a:p>
      </dgm:t>
    </dgm:pt>
    <dgm:pt modelId="{1A81A912-49DE-4923-B1CA-A8DF283AB1EB}" type="pres">
      <dgm:prSet presAssocID="{3028E053-A85D-4AE1-8960-E386269DA0D2}" presName="root2" presStyleCnt="0"/>
      <dgm:spPr/>
    </dgm:pt>
    <dgm:pt modelId="{B42720FE-4409-45B3-80E8-79D83A2A2D41}" type="pres">
      <dgm:prSet presAssocID="{3028E053-A85D-4AE1-8960-E386269DA0D2}" presName="LevelTwoTextNode" presStyleLbl="node3" presStyleIdx="4" presStyleCnt="6" custScaleX="448800" custLinFactNeighborX="54929">
        <dgm:presLayoutVars>
          <dgm:chPref val="3"/>
        </dgm:presLayoutVars>
      </dgm:prSet>
      <dgm:spPr/>
      <dgm:t>
        <a:bodyPr/>
        <a:lstStyle/>
        <a:p>
          <a:endParaRPr lang="zh-TW" altLang="en-US"/>
        </a:p>
      </dgm:t>
    </dgm:pt>
    <dgm:pt modelId="{4D6ED918-DFC9-45A1-8A38-5F57A1853BFF}" type="pres">
      <dgm:prSet presAssocID="{3028E053-A85D-4AE1-8960-E386269DA0D2}" presName="level3hierChild" presStyleCnt="0"/>
      <dgm:spPr/>
    </dgm:pt>
    <dgm:pt modelId="{D4C936B2-6351-4C32-B6BC-6B1617D26155}" type="pres">
      <dgm:prSet presAssocID="{4DA31678-9733-412E-A0B7-2C658251BF57}" presName="conn2-1" presStyleLbl="parChTrans1D3" presStyleIdx="5" presStyleCnt="6"/>
      <dgm:spPr/>
      <dgm:t>
        <a:bodyPr/>
        <a:lstStyle/>
        <a:p>
          <a:endParaRPr lang="zh-TW" altLang="en-US"/>
        </a:p>
      </dgm:t>
    </dgm:pt>
    <dgm:pt modelId="{1253EFEB-7CAC-42F8-B6B1-F7781CC5667D}" type="pres">
      <dgm:prSet presAssocID="{4DA31678-9733-412E-A0B7-2C658251BF57}" presName="connTx" presStyleLbl="parChTrans1D3" presStyleIdx="5" presStyleCnt="6"/>
      <dgm:spPr/>
      <dgm:t>
        <a:bodyPr/>
        <a:lstStyle/>
        <a:p>
          <a:endParaRPr lang="zh-TW" altLang="en-US"/>
        </a:p>
      </dgm:t>
    </dgm:pt>
    <dgm:pt modelId="{F9938602-9B5C-4842-A367-65BB8D90C439}" type="pres">
      <dgm:prSet presAssocID="{1CA95871-1AA5-4BF4-A21D-F22F44AC4889}" presName="root2" presStyleCnt="0"/>
      <dgm:spPr/>
    </dgm:pt>
    <dgm:pt modelId="{801216E1-C2AD-4005-9885-0F779CE0E520}" type="pres">
      <dgm:prSet presAssocID="{1CA95871-1AA5-4BF4-A21D-F22F44AC4889}" presName="LevelTwoTextNode" presStyleLbl="node3" presStyleIdx="5" presStyleCnt="6" custScaleX="448800" custLinFactNeighborX="54929">
        <dgm:presLayoutVars>
          <dgm:chPref val="3"/>
        </dgm:presLayoutVars>
      </dgm:prSet>
      <dgm:spPr/>
      <dgm:t>
        <a:bodyPr/>
        <a:lstStyle/>
        <a:p>
          <a:endParaRPr lang="zh-TW" altLang="en-US"/>
        </a:p>
      </dgm:t>
    </dgm:pt>
    <dgm:pt modelId="{8A72FB45-4957-46DA-9E45-8A863F55DDDC}" type="pres">
      <dgm:prSet presAssocID="{1CA95871-1AA5-4BF4-A21D-F22F44AC4889}" presName="level3hierChild" presStyleCnt="0"/>
      <dgm:spPr/>
    </dgm:pt>
  </dgm:ptLst>
  <dgm:cxnLst>
    <dgm:cxn modelId="{E4C062C3-9CCD-4528-8178-B092AAB4524B}" type="presOf" srcId="{E89BAEE5-B62D-4FA0-A1DB-213ABD568931}" destId="{F42EBCC0-90F8-4436-B4BA-868D7418434D}" srcOrd="0" destOrd="0" presId="urn:microsoft.com/office/officeart/2008/layout/HorizontalMultiLevelHierarchy"/>
    <dgm:cxn modelId="{A434EE11-95A6-4534-B62D-84CC8FA3C6EB}" type="presOf" srcId="{12581C25-7E54-43E1-93E6-C8E347C15BCE}" destId="{04B98FD0-7D18-4F20-A204-6CBD99D3AB6E}" srcOrd="0" destOrd="0" presId="urn:microsoft.com/office/officeart/2008/layout/HorizontalMultiLevelHierarchy"/>
    <dgm:cxn modelId="{BFC022B8-4BA4-4E6D-9C33-B3DDEEE27FC9}" type="presOf" srcId="{4DA31678-9733-412E-A0B7-2C658251BF57}" destId="{D4C936B2-6351-4C32-B6BC-6B1617D26155}" srcOrd="0" destOrd="0" presId="urn:microsoft.com/office/officeart/2008/layout/HorizontalMultiLevelHierarchy"/>
    <dgm:cxn modelId="{CEF154A4-E73A-452E-B018-D9D06DB8030C}" srcId="{1B3EEFC1-B95C-4CF9-AC56-5C3F4335ACCF}" destId="{FF1D6F93-51BA-4210-BE6C-AA84778A269E}" srcOrd="0" destOrd="0" parTransId="{C569DE04-856F-43AD-8085-E2C9CBBE8D2E}" sibTransId="{9C820CC7-D548-46A6-8757-7899F1D6E20E}"/>
    <dgm:cxn modelId="{9CC27B31-15F3-40A5-B28D-CEC50184E0C6}" type="presOf" srcId="{1CA95871-1AA5-4BF4-A21D-F22F44AC4889}" destId="{801216E1-C2AD-4005-9885-0F779CE0E520}" srcOrd="0" destOrd="0" presId="urn:microsoft.com/office/officeart/2008/layout/HorizontalMultiLevelHierarchy"/>
    <dgm:cxn modelId="{D968AA28-57AD-4140-B157-56BD1A6D0C21}" type="presOf" srcId="{8E9423EA-9F5D-42D4-B0A6-110C9BCBA760}" destId="{49C8EAA2-62B8-4BF4-86EC-6F4C42B57F11}" srcOrd="0" destOrd="0" presId="urn:microsoft.com/office/officeart/2008/layout/HorizontalMultiLevelHierarchy"/>
    <dgm:cxn modelId="{93489836-CCB6-4CA3-AEAF-9839B051470D}" type="presOf" srcId="{FF1D6F93-51BA-4210-BE6C-AA84778A269E}" destId="{ADDC0F2D-D44B-487C-BE72-7A7D84DEDE2D}" srcOrd="0" destOrd="0" presId="urn:microsoft.com/office/officeart/2008/layout/HorizontalMultiLevelHierarchy"/>
    <dgm:cxn modelId="{2D2D7F9F-204E-4016-A347-A2F8A59B2D7C}" type="presOf" srcId="{13EE48EB-7FA5-4901-807D-21A87CCEEB89}" destId="{7B67B3B0-0FE4-4751-BA74-34BD6EE24FF2}" srcOrd="0" destOrd="0" presId="urn:microsoft.com/office/officeart/2008/layout/HorizontalMultiLevelHierarchy"/>
    <dgm:cxn modelId="{5093743E-117D-4A72-9002-F624733EFD11}" type="presOf" srcId="{07BF0C4D-3DBB-491F-918A-97C842D9C11B}" destId="{01628974-4B2D-4994-8977-0DDF7C08B783}" srcOrd="1" destOrd="0" presId="urn:microsoft.com/office/officeart/2008/layout/HorizontalMultiLevelHierarchy"/>
    <dgm:cxn modelId="{E8061684-135F-45BF-847A-8D24E0FDB31E}" srcId="{FF1D6F93-51BA-4210-BE6C-AA84778A269E}" destId="{94DF568B-636E-4116-A4AB-6394676FF613}" srcOrd="0" destOrd="0" parTransId="{12581C25-7E54-43E1-93E6-C8E347C15BCE}" sibTransId="{27FDBA3F-51A4-450A-B35E-295A75430076}"/>
    <dgm:cxn modelId="{26657AAA-EA68-4F5F-9272-3ED224FA271D}" type="presOf" srcId="{C569DE04-856F-43AD-8085-E2C9CBBE8D2E}" destId="{D1738198-B974-4557-89D3-EE5C0CC98E12}" srcOrd="1" destOrd="0" presId="urn:microsoft.com/office/officeart/2008/layout/HorizontalMultiLevelHierarchy"/>
    <dgm:cxn modelId="{170670EE-3A78-49D6-A7AB-B6FD20C85C2B}" type="presOf" srcId="{04A420D2-1A43-436C-B56B-3ED64060B275}" destId="{B86A3270-45F7-4826-AA33-E682F3F37E14}" srcOrd="0" destOrd="0" presId="urn:microsoft.com/office/officeart/2008/layout/HorizontalMultiLevelHierarchy"/>
    <dgm:cxn modelId="{2EE3CB69-2267-4107-A1D6-F7324B89C6F6}" type="presOf" srcId="{BE9C1A75-17E8-49D5-9C7A-C0479E070EBC}" destId="{6AAF0323-62B9-4A1A-A44F-BBD128A8473E}" srcOrd="0" destOrd="0" presId="urn:microsoft.com/office/officeart/2008/layout/HorizontalMultiLevelHierarchy"/>
    <dgm:cxn modelId="{3943576A-95CC-49AB-BE8A-A0FD4A9403E0}" type="presOf" srcId="{94A38BAF-1D6C-4F08-927C-0F3F639CA55C}" destId="{E88D06F4-D5BB-49DE-B337-22E8590D6CD1}" srcOrd="1" destOrd="0" presId="urn:microsoft.com/office/officeart/2008/layout/HorizontalMultiLevelHierarchy"/>
    <dgm:cxn modelId="{899E7664-4C97-4247-B167-951CA340DFE8}" type="presOf" srcId="{4DA31678-9733-412E-A0B7-2C658251BF57}" destId="{1253EFEB-7CAC-42F8-B6B1-F7781CC5667D}" srcOrd="1" destOrd="0" presId="urn:microsoft.com/office/officeart/2008/layout/HorizontalMultiLevelHierarchy"/>
    <dgm:cxn modelId="{88AE66E2-AD6A-4CE5-92D1-B6B597201F28}" srcId="{BE9C1A75-17E8-49D5-9C7A-C0479E070EBC}" destId="{1B3EEFC1-B95C-4CF9-AC56-5C3F4335ACCF}" srcOrd="0" destOrd="0" parTransId="{C616F90A-9B77-40AF-9FA4-8963065F9B30}" sibTransId="{595BEDA8-41E7-42C9-B6BB-D4BEDBAAB33E}"/>
    <dgm:cxn modelId="{E79A74D8-C262-4ED9-BF4D-4A7403074886}" type="presOf" srcId="{6D139882-929F-4FD7-9301-C4EFD50D1DC4}" destId="{26E7DCBA-61F8-43E3-A98B-0C560C989583}" srcOrd="1" destOrd="0" presId="urn:microsoft.com/office/officeart/2008/layout/HorizontalMultiLevelHierarchy"/>
    <dgm:cxn modelId="{7374634B-FC8F-47BF-A571-3C82318300B4}" type="presOf" srcId="{3B4A0A2F-CC04-4C13-A9CC-D900FC609F95}" destId="{2106C1CF-D6B0-4296-A9CC-C0FD9E63B5A9}" srcOrd="0" destOrd="0" presId="urn:microsoft.com/office/officeart/2008/layout/HorizontalMultiLevelHierarchy"/>
    <dgm:cxn modelId="{D99587CB-AE74-432A-BCF1-170D232506F9}" type="presOf" srcId="{1D1077A2-0135-4EED-92DB-864CF8216958}" destId="{F238BC48-5AA4-45EF-9CBC-AD2965698AB8}" srcOrd="0" destOrd="0" presId="urn:microsoft.com/office/officeart/2008/layout/HorizontalMultiLevelHierarchy"/>
    <dgm:cxn modelId="{D743686F-EF36-47E0-9210-7BBC5F0D933F}" type="presOf" srcId="{6B0BB79B-20CC-4757-90C5-7532E1EA527E}" destId="{BE2DB660-0192-4B9A-96CF-B2790B81D984}" srcOrd="1" destOrd="0" presId="urn:microsoft.com/office/officeart/2008/layout/HorizontalMultiLevelHierarchy"/>
    <dgm:cxn modelId="{80FA0E20-5AD4-47D7-8D01-DD26238772D1}" type="presOf" srcId="{94DF568B-636E-4116-A4AB-6394676FF613}" destId="{F0B52285-554D-4F3D-9CFE-F8D26872B934}" srcOrd="0" destOrd="0" presId="urn:microsoft.com/office/officeart/2008/layout/HorizontalMultiLevelHierarchy"/>
    <dgm:cxn modelId="{AD43ED9D-D8D8-456E-9BD3-CC6B2F6C9B6D}" type="presOf" srcId="{07BF0C4D-3DBB-491F-918A-97C842D9C11B}" destId="{DE58BFFE-F52D-42DC-A50A-9C98447427B3}" srcOrd="0" destOrd="0" presId="urn:microsoft.com/office/officeart/2008/layout/HorizontalMultiLevelHierarchy"/>
    <dgm:cxn modelId="{35BF8296-F00C-4F60-AD0D-890C6F0F8865}" type="presOf" srcId="{8E9423EA-9F5D-42D4-B0A6-110C9BCBA760}" destId="{F6AF5389-3B2B-4CB0-815F-7C3035C56C85}" srcOrd="1" destOrd="0" presId="urn:microsoft.com/office/officeart/2008/layout/HorizontalMultiLevelHierarchy"/>
    <dgm:cxn modelId="{52CD5773-09F2-4582-B897-6C8989476D79}" type="presOf" srcId="{6B0BB79B-20CC-4757-90C5-7532E1EA527E}" destId="{DDFD9B9C-C8DE-4249-8D69-D59F31D427EE}" srcOrd="0" destOrd="0" presId="urn:microsoft.com/office/officeart/2008/layout/HorizontalMultiLevelHierarchy"/>
    <dgm:cxn modelId="{B571E8CA-E10A-498E-B9AA-4C650EEB0387}" srcId="{E89BAEE5-B62D-4FA0-A1DB-213ABD568931}" destId="{3B4A0A2F-CC04-4C13-A9CC-D900FC609F95}" srcOrd="0" destOrd="0" parTransId="{6D139882-929F-4FD7-9301-C4EFD50D1DC4}" sibTransId="{B7E46F1E-EF08-4F5B-A0DB-3AC773C0337A}"/>
    <dgm:cxn modelId="{AEC486CF-8AE6-425D-A10C-198E0EE93527}" srcId="{E89BAEE5-B62D-4FA0-A1DB-213ABD568931}" destId="{1D1077A2-0135-4EED-92DB-864CF8216958}" srcOrd="1" destOrd="0" parTransId="{D63B3D4A-A465-4CE2-B7CB-1DB93EE84896}" sibTransId="{85DD55FC-24F3-4C54-92FD-F36B1CFA5DF0}"/>
    <dgm:cxn modelId="{93106791-03AB-4D04-854E-0CEAD2EADA01}" type="presOf" srcId="{1B3EEFC1-B95C-4CF9-AC56-5C3F4335ACCF}" destId="{77757818-9303-4B16-9B3F-57BA17AF987F}" srcOrd="0" destOrd="0" presId="urn:microsoft.com/office/officeart/2008/layout/HorizontalMultiLevelHierarchy"/>
    <dgm:cxn modelId="{D4745716-73B0-4B6E-8B3A-0E47786BC23F}" type="presOf" srcId="{6D139882-929F-4FD7-9301-C4EFD50D1DC4}" destId="{8307BAB0-3512-4BF6-BCED-52AD9293A2F9}" srcOrd="0" destOrd="0" presId="urn:microsoft.com/office/officeart/2008/layout/HorizontalMultiLevelHierarchy"/>
    <dgm:cxn modelId="{16BDFADF-AC27-4223-BA35-79CA47D5DF26}" type="presOf" srcId="{12581C25-7E54-43E1-93E6-C8E347C15BCE}" destId="{A5DAEFAF-8099-4826-B11A-88919FFE4AF4}" srcOrd="1" destOrd="0" presId="urn:microsoft.com/office/officeart/2008/layout/HorizontalMultiLevelHierarchy"/>
    <dgm:cxn modelId="{FEC011B3-0EC3-4C2E-A2DF-DF3D34FBE88B}" type="presOf" srcId="{C569DE04-856F-43AD-8085-E2C9CBBE8D2E}" destId="{DF64F6A3-5118-4AD4-AD46-D0A42B8B2A9E}" srcOrd="0" destOrd="0" presId="urn:microsoft.com/office/officeart/2008/layout/HorizontalMultiLevelHierarchy"/>
    <dgm:cxn modelId="{4028E476-63EB-44D1-A900-6B83EBC350B0}" type="presOf" srcId="{3028E053-A85D-4AE1-8960-E386269DA0D2}" destId="{B42720FE-4409-45B3-80E8-79D83A2A2D41}" srcOrd="0" destOrd="0" presId="urn:microsoft.com/office/officeart/2008/layout/HorizontalMultiLevelHierarchy"/>
    <dgm:cxn modelId="{6222BD69-D5CB-4EFF-88AB-B74968659718}" type="presOf" srcId="{D63B3D4A-A465-4CE2-B7CB-1DB93EE84896}" destId="{63CD3AA6-FDE0-42E6-BCAD-118A506938AE}" srcOrd="0" destOrd="0" presId="urn:microsoft.com/office/officeart/2008/layout/HorizontalMultiLevelHierarchy"/>
    <dgm:cxn modelId="{7D300B9B-DD16-4AB0-9FC0-392E6617DCA3}" type="presOf" srcId="{94A38BAF-1D6C-4F08-927C-0F3F639CA55C}" destId="{C541DDE6-FD66-4A6F-B9B8-E54D1B978C23}" srcOrd="0" destOrd="0" presId="urn:microsoft.com/office/officeart/2008/layout/HorizontalMultiLevelHierarchy"/>
    <dgm:cxn modelId="{B4CA909F-46B3-4B07-B97A-24CA99B40F87}" srcId="{1B3EEFC1-B95C-4CF9-AC56-5C3F4335ACCF}" destId="{E89BAEE5-B62D-4FA0-A1DB-213ABD568931}" srcOrd="1" destOrd="0" parTransId="{6B0BB79B-20CC-4757-90C5-7532E1EA527E}" sibTransId="{35505A89-6205-4131-BFD7-A27DD8173D98}"/>
    <dgm:cxn modelId="{79B96FB2-5654-4C44-A4D6-99A75F00A82B}" srcId="{FF1D6F93-51BA-4210-BE6C-AA84778A269E}" destId="{13EE48EB-7FA5-4901-807D-21A87CCEEB89}" srcOrd="1" destOrd="0" parTransId="{94A38BAF-1D6C-4F08-927C-0F3F639CA55C}" sibTransId="{BD8A352B-6532-4FE1-81D2-70E2C4297AFF}"/>
    <dgm:cxn modelId="{BACDB7A4-B6E5-428B-ABFC-D76473C9B1E4}" type="presOf" srcId="{D63B3D4A-A465-4CE2-B7CB-1DB93EE84896}" destId="{6180E156-5D7D-4705-8BC4-5C0A8233E4CE}" srcOrd="1" destOrd="0" presId="urn:microsoft.com/office/officeart/2008/layout/HorizontalMultiLevelHierarchy"/>
    <dgm:cxn modelId="{E8736BDC-CDA7-49F0-AB18-9754197779BE}" srcId="{1B3EEFC1-B95C-4CF9-AC56-5C3F4335ACCF}" destId="{04A420D2-1A43-436C-B56B-3ED64060B275}" srcOrd="2" destOrd="0" parTransId="{07BF0C4D-3DBB-491F-918A-97C842D9C11B}" sibTransId="{188D4678-060B-40D2-8938-C3E1DAC27890}"/>
    <dgm:cxn modelId="{AF8A041F-5295-48C6-938D-9147A1B3964A}" srcId="{04A420D2-1A43-436C-B56B-3ED64060B275}" destId="{1CA95871-1AA5-4BF4-A21D-F22F44AC4889}" srcOrd="1" destOrd="0" parTransId="{4DA31678-9733-412E-A0B7-2C658251BF57}" sibTransId="{E92076DA-47C8-4D13-95B0-D0D31A05DAD1}"/>
    <dgm:cxn modelId="{896C1C50-A59D-4989-8553-A5E0F06F0C99}" srcId="{04A420D2-1A43-436C-B56B-3ED64060B275}" destId="{3028E053-A85D-4AE1-8960-E386269DA0D2}" srcOrd="0" destOrd="0" parTransId="{8E9423EA-9F5D-42D4-B0A6-110C9BCBA760}" sibTransId="{D65E42FE-3FC0-49BB-A6D9-D5747DE00255}"/>
    <dgm:cxn modelId="{38F9E5E4-6F12-4E1F-B8B0-E10137EE7CAE}" type="presParOf" srcId="{6AAF0323-62B9-4A1A-A44F-BBD128A8473E}" destId="{DFFF455C-3912-4292-B46B-A77878C1F0FF}" srcOrd="0" destOrd="0" presId="urn:microsoft.com/office/officeart/2008/layout/HorizontalMultiLevelHierarchy"/>
    <dgm:cxn modelId="{ED1D6D2D-D213-4F3D-9361-A2B421DB14F8}" type="presParOf" srcId="{DFFF455C-3912-4292-B46B-A77878C1F0FF}" destId="{77757818-9303-4B16-9B3F-57BA17AF987F}" srcOrd="0" destOrd="0" presId="urn:microsoft.com/office/officeart/2008/layout/HorizontalMultiLevelHierarchy"/>
    <dgm:cxn modelId="{2297952B-6106-4C69-89B8-4A6E897C120B}" type="presParOf" srcId="{DFFF455C-3912-4292-B46B-A77878C1F0FF}" destId="{4508D2A4-FAAF-4B7C-B35C-16CB43636768}" srcOrd="1" destOrd="0" presId="urn:microsoft.com/office/officeart/2008/layout/HorizontalMultiLevelHierarchy"/>
    <dgm:cxn modelId="{94E01AE0-F675-419E-BE23-AE0FAC4FF28C}" type="presParOf" srcId="{4508D2A4-FAAF-4B7C-B35C-16CB43636768}" destId="{DF64F6A3-5118-4AD4-AD46-D0A42B8B2A9E}" srcOrd="0" destOrd="0" presId="urn:microsoft.com/office/officeart/2008/layout/HorizontalMultiLevelHierarchy"/>
    <dgm:cxn modelId="{D9C68273-E810-4C38-9638-C7C856F232B9}" type="presParOf" srcId="{DF64F6A3-5118-4AD4-AD46-D0A42B8B2A9E}" destId="{D1738198-B974-4557-89D3-EE5C0CC98E12}" srcOrd="0" destOrd="0" presId="urn:microsoft.com/office/officeart/2008/layout/HorizontalMultiLevelHierarchy"/>
    <dgm:cxn modelId="{9F389D20-3D7D-4B3A-B1C3-66BB2550308F}" type="presParOf" srcId="{4508D2A4-FAAF-4B7C-B35C-16CB43636768}" destId="{A5BB266B-DD6F-49C0-A38C-9E105E503DB4}" srcOrd="1" destOrd="0" presId="urn:microsoft.com/office/officeart/2008/layout/HorizontalMultiLevelHierarchy"/>
    <dgm:cxn modelId="{1D936511-7116-47AE-BBB8-EBC8A88A0FBA}" type="presParOf" srcId="{A5BB266B-DD6F-49C0-A38C-9E105E503DB4}" destId="{ADDC0F2D-D44B-487C-BE72-7A7D84DEDE2D}" srcOrd="0" destOrd="0" presId="urn:microsoft.com/office/officeart/2008/layout/HorizontalMultiLevelHierarchy"/>
    <dgm:cxn modelId="{69229E58-F264-4362-843C-F84EEAA23869}" type="presParOf" srcId="{A5BB266B-DD6F-49C0-A38C-9E105E503DB4}" destId="{3819D4E4-6FCB-44EE-9CA4-EF3F8509C461}" srcOrd="1" destOrd="0" presId="urn:microsoft.com/office/officeart/2008/layout/HorizontalMultiLevelHierarchy"/>
    <dgm:cxn modelId="{542D8648-438A-490A-9D31-278F09F3220B}" type="presParOf" srcId="{3819D4E4-6FCB-44EE-9CA4-EF3F8509C461}" destId="{04B98FD0-7D18-4F20-A204-6CBD99D3AB6E}" srcOrd="0" destOrd="0" presId="urn:microsoft.com/office/officeart/2008/layout/HorizontalMultiLevelHierarchy"/>
    <dgm:cxn modelId="{1870AF45-AD44-47DB-98C8-A30EFC308E94}" type="presParOf" srcId="{04B98FD0-7D18-4F20-A204-6CBD99D3AB6E}" destId="{A5DAEFAF-8099-4826-B11A-88919FFE4AF4}" srcOrd="0" destOrd="0" presId="urn:microsoft.com/office/officeart/2008/layout/HorizontalMultiLevelHierarchy"/>
    <dgm:cxn modelId="{38B87ED2-1D51-44E5-92CA-EAC3E693AE8F}" type="presParOf" srcId="{3819D4E4-6FCB-44EE-9CA4-EF3F8509C461}" destId="{4D912127-B3E2-4384-8ACE-8F83D5978335}" srcOrd="1" destOrd="0" presId="urn:microsoft.com/office/officeart/2008/layout/HorizontalMultiLevelHierarchy"/>
    <dgm:cxn modelId="{9D48201B-0059-4FFF-A3BB-09DE58D881E6}" type="presParOf" srcId="{4D912127-B3E2-4384-8ACE-8F83D5978335}" destId="{F0B52285-554D-4F3D-9CFE-F8D26872B934}" srcOrd="0" destOrd="0" presId="urn:microsoft.com/office/officeart/2008/layout/HorizontalMultiLevelHierarchy"/>
    <dgm:cxn modelId="{955400A7-148E-4181-B8EF-B3CA6CD04F7B}" type="presParOf" srcId="{4D912127-B3E2-4384-8ACE-8F83D5978335}" destId="{063BB21C-F5ED-44DB-9525-8F784A08F6D7}" srcOrd="1" destOrd="0" presId="urn:microsoft.com/office/officeart/2008/layout/HorizontalMultiLevelHierarchy"/>
    <dgm:cxn modelId="{F9C9158D-E56F-4C48-860D-A0CE3677794D}" type="presParOf" srcId="{3819D4E4-6FCB-44EE-9CA4-EF3F8509C461}" destId="{C541DDE6-FD66-4A6F-B9B8-E54D1B978C23}" srcOrd="2" destOrd="0" presId="urn:microsoft.com/office/officeart/2008/layout/HorizontalMultiLevelHierarchy"/>
    <dgm:cxn modelId="{D59B5C71-6E82-4C46-AFD5-C14EF1E7C908}" type="presParOf" srcId="{C541DDE6-FD66-4A6F-B9B8-E54D1B978C23}" destId="{E88D06F4-D5BB-49DE-B337-22E8590D6CD1}" srcOrd="0" destOrd="0" presId="urn:microsoft.com/office/officeart/2008/layout/HorizontalMultiLevelHierarchy"/>
    <dgm:cxn modelId="{6D9C9C84-EB35-40ED-A7EA-FE20856AC34D}" type="presParOf" srcId="{3819D4E4-6FCB-44EE-9CA4-EF3F8509C461}" destId="{75C99629-C1CC-4441-A572-21B929DCCDD7}" srcOrd="3" destOrd="0" presId="urn:microsoft.com/office/officeart/2008/layout/HorizontalMultiLevelHierarchy"/>
    <dgm:cxn modelId="{19078547-7AB7-4A82-B359-CCE8174DE459}" type="presParOf" srcId="{75C99629-C1CC-4441-A572-21B929DCCDD7}" destId="{7B67B3B0-0FE4-4751-BA74-34BD6EE24FF2}" srcOrd="0" destOrd="0" presId="urn:microsoft.com/office/officeart/2008/layout/HorizontalMultiLevelHierarchy"/>
    <dgm:cxn modelId="{BB7D6BF6-119C-4E7B-8FBD-7CBF08F62527}" type="presParOf" srcId="{75C99629-C1CC-4441-A572-21B929DCCDD7}" destId="{E992C792-A992-44A4-B8C8-A79371936B76}" srcOrd="1" destOrd="0" presId="urn:microsoft.com/office/officeart/2008/layout/HorizontalMultiLevelHierarchy"/>
    <dgm:cxn modelId="{2C106D1B-2391-4181-9EE0-464FF22A251E}" type="presParOf" srcId="{4508D2A4-FAAF-4B7C-B35C-16CB43636768}" destId="{DDFD9B9C-C8DE-4249-8D69-D59F31D427EE}" srcOrd="2" destOrd="0" presId="urn:microsoft.com/office/officeart/2008/layout/HorizontalMultiLevelHierarchy"/>
    <dgm:cxn modelId="{D2CDCD8E-4F44-4B78-B82E-C26952D501B0}" type="presParOf" srcId="{DDFD9B9C-C8DE-4249-8D69-D59F31D427EE}" destId="{BE2DB660-0192-4B9A-96CF-B2790B81D984}" srcOrd="0" destOrd="0" presId="urn:microsoft.com/office/officeart/2008/layout/HorizontalMultiLevelHierarchy"/>
    <dgm:cxn modelId="{6C1AC78E-972F-4F84-BB72-A7F81252DE16}" type="presParOf" srcId="{4508D2A4-FAAF-4B7C-B35C-16CB43636768}" destId="{A3D5D6A6-1E50-4383-AB38-C016F5BED449}" srcOrd="3" destOrd="0" presId="urn:microsoft.com/office/officeart/2008/layout/HorizontalMultiLevelHierarchy"/>
    <dgm:cxn modelId="{656637E9-E908-465D-A7E1-4AD694ABAF20}" type="presParOf" srcId="{A3D5D6A6-1E50-4383-AB38-C016F5BED449}" destId="{F42EBCC0-90F8-4436-B4BA-868D7418434D}" srcOrd="0" destOrd="0" presId="urn:microsoft.com/office/officeart/2008/layout/HorizontalMultiLevelHierarchy"/>
    <dgm:cxn modelId="{B568C9A9-F2CA-4778-BFB4-BA96BCDA05D5}" type="presParOf" srcId="{A3D5D6A6-1E50-4383-AB38-C016F5BED449}" destId="{CEFEDBE7-91C4-4F25-80AA-00C87968A615}" srcOrd="1" destOrd="0" presId="urn:microsoft.com/office/officeart/2008/layout/HorizontalMultiLevelHierarchy"/>
    <dgm:cxn modelId="{F6141A3D-A4DD-4A2F-BB02-824B69A2D8D2}" type="presParOf" srcId="{CEFEDBE7-91C4-4F25-80AA-00C87968A615}" destId="{8307BAB0-3512-4BF6-BCED-52AD9293A2F9}" srcOrd="0" destOrd="0" presId="urn:microsoft.com/office/officeart/2008/layout/HorizontalMultiLevelHierarchy"/>
    <dgm:cxn modelId="{CDF48EC8-BF5D-498D-B88A-CF4C23A5EBFA}" type="presParOf" srcId="{8307BAB0-3512-4BF6-BCED-52AD9293A2F9}" destId="{26E7DCBA-61F8-43E3-A98B-0C560C989583}" srcOrd="0" destOrd="0" presId="urn:microsoft.com/office/officeart/2008/layout/HorizontalMultiLevelHierarchy"/>
    <dgm:cxn modelId="{EADE4A24-A66A-43FC-9E7A-4050291F7563}" type="presParOf" srcId="{CEFEDBE7-91C4-4F25-80AA-00C87968A615}" destId="{6531B947-2CA3-43A4-A4C6-128D69A62157}" srcOrd="1" destOrd="0" presId="urn:microsoft.com/office/officeart/2008/layout/HorizontalMultiLevelHierarchy"/>
    <dgm:cxn modelId="{41E5E3C8-D355-4B84-A9D1-CB5557302959}" type="presParOf" srcId="{6531B947-2CA3-43A4-A4C6-128D69A62157}" destId="{2106C1CF-D6B0-4296-A9CC-C0FD9E63B5A9}" srcOrd="0" destOrd="0" presId="urn:microsoft.com/office/officeart/2008/layout/HorizontalMultiLevelHierarchy"/>
    <dgm:cxn modelId="{671A82F7-88D7-44F5-8287-0A76F52E5E8D}" type="presParOf" srcId="{6531B947-2CA3-43A4-A4C6-128D69A62157}" destId="{7A4249B4-0026-454B-8F22-A69E9840EC59}" srcOrd="1" destOrd="0" presId="urn:microsoft.com/office/officeart/2008/layout/HorizontalMultiLevelHierarchy"/>
    <dgm:cxn modelId="{59B99285-BFA7-4985-BA79-379B5682CE16}" type="presParOf" srcId="{CEFEDBE7-91C4-4F25-80AA-00C87968A615}" destId="{63CD3AA6-FDE0-42E6-BCAD-118A506938AE}" srcOrd="2" destOrd="0" presId="urn:microsoft.com/office/officeart/2008/layout/HorizontalMultiLevelHierarchy"/>
    <dgm:cxn modelId="{71471EE9-3267-4FC6-A296-F67364E7DC8C}" type="presParOf" srcId="{63CD3AA6-FDE0-42E6-BCAD-118A506938AE}" destId="{6180E156-5D7D-4705-8BC4-5C0A8233E4CE}" srcOrd="0" destOrd="0" presId="urn:microsoft.com/office/officeart/2008/layout/HorizontalMultiLevelHierarchy"/>
    <dgm:cxn modelId="{013E22C6-8C9A-4780-B98C-9570ACF2FCAD}" type="presParOf" srcId="{CEFEDBE7-91C4-4F25-80AA-00C87968A615}" destId="{24730D02-49EF-4E7D-BF06-66C8B3922889}" srcOrd="3" destOrd="0" presId="urn:microsoft.com/office/officeart/2008/layout/HorizontalMultiLevelHierarchy"/>
    <dgm:cxn modelId="{9F9E961B-8546-4429-85BE-CDB5475DC7BB}" type="presParOf" srcId="{24730D02-49EF-4E7D-BF06-66C8B3922889}" destId="{F238BC48-5AA4-45EF-9CBC-AD2965698AB8}" srcOrd="0" destOrd="0" presId="urn:microsoft.com/office/officeart/2008/layout/HorizontalMultiLevelHierarchy"/>
    <dgm:cxn modelId="{245F355E-E33D-4A8B-94AD-A4CDA05D9188}" type="presParOf" srcId="{24730D02-49EF-4E7D-BF06-66C8B3922889}" destId="{05366A84-8FF5-4B14-A943-5585D80D1E1D}" srcOrd="1" destOrd="0" presId="urn:microsoft.com/office/officeart/2008/layout/HorizontalMultiLevelHierarchy"/>
    <dgm:cxn modelId="{B929116E-51C4-4037-9432-91E57C046890}" type="presParOf" srcId="{4508D2A4-FAAF-4B7C-B35C-16CB43636768}" destId="{DE58BFFE-F52D-42DC-A50A-9C98447427B3}" srcOrd="4" destOrd="0" presId="urn:microsoft.com/office/officeart/2008/layout/HorizontalMultiLevelHierarchy"/>
    <dgm:cxn modelId="{0017F5C7-FBAB-40C4-90AE-3DB06FAAFCB0}" type="presParOf" srcId="{DE58BFFE-F52D-42DC-A50A-9C98447427B3}" destId="{01628974-4B2D-4994-8977-0DDF7C08B783}" srcOrd="0" destOrd="0" presId="urn:microsoft.com/office/officeart/2008/layout/HorizontalMultiLevelHierarchy"/>
    <dgm:cxn modelId="{65F93163-8AAD-4E69-BC14-16725AF512B8}" type="presParOf" srcId="{4508D2A4-FAAF-4B7C-B35C-16CB43636768}" destId="{1041C8F7-8562-47AB-85A7-98191A2FF2A3}" srcOrd="5" destOrd="0" presId="urn:microsoft.com/office/officeart/2008/layout/HorizontalMultiLevelHierarchy"/>
    <dgm:cxn modelId="{B4EDE280-94D8-4E8A-81FF-52281825B4F9}" type="presParOf" srcId="{1041C8F7-8562-47AB-85A7-98191A2FF2A3}" destId="{B86A3270-45F7-4826-AA33-E682F3F37E14}" srcOrd="0" destOrd="0" presId="urn:microsoft.com/office/officeart/2008/layout/HorizontalMultiLevelHierarchy"/>
    <dgm:cxn modelId="{2709585A-5920-4BFB-B8AA-EC8B7377D8E8}" type="presParOf" srcId="{1041C8F7-8562-47AB-85A7-98191A2FF2A3}" destId="{8F47D157-859E-4AA4-BD86-592751882975}" srcOrd="1" destOrd="0" presId="urn:microsoft.com/office/officeart/2008/layout/HorizontalMultiLevelHierarchy"/>
    <dgm:cxn modelId="{3EB5C9EE-1430-4D10-97EF-34ECB4D505C5}" type="presParOf" srcId="{8F47D157-859E-4AA4-BD86-592751882975}" destId="{49C8EAA2-62B8-4BF4-86EC-6F4C42B57F11}" srcOrd="0" destOrd="0" presId="urn:microsoft.com/office/officeart/2008/layout/HorizontalMultiLevelHierarchy"/>
    <dgm:cxn modelId="{980BD56B-73B7-4EC1-8754-93A7E2330D60}" type="presParOf" srcId="{49C8EAA2-62B8-4BF4-86EC-6F4C42B57F11}" destId="{F6AF5389-3B2B-4CB0-815F-7C3035C56C85}" srcOrd="0" destOrd="0" presId="urn:microsoft.com/office/officeart/2008/layout/HorizontalMultiLevelHierarchy"/>
    <dgm:cxn modelId="{562F7133-C54E-4F3C-8D17-0B374BBA3989}" type="presParOf" srcId="{8F47D157-859E-4AA4-BD86-592751882975}" destId="{1A81A912-49DE-4923-B1CA-A8DF283AB1EB}" srcOrd="1" destOrd="0" presId="urn:microsoft.com/office/officeart/2008/layout/HorizontalMultiLevelHierarchy"/>
    <dgm:cxn modelId="{FBA7DD88-C76F-49E9-8B94-5D81C34F6D67}" type="presParOf" srcId="{1A81A912-49DE-4923-B1CA-A8DF283AB1EB}" destId="{B42720FE-4409-45B3-80E8-79D83A2A2D41}" srcOrd="0" destOrd="0" presId="urn:microsoft.com/office/officeart/2008/layout/HorizontalMultiLevelHierarchy"/>
    <dgm:cxn modelId="{98E8C26B-2DF1-4629-BA62-310CAEF86F43}" type="presParOf" srcId="{1A81A912-49DE-4923-B1CA-A8DF283AB1EB}" destId="{4D6ED918-DFC9-45A1-8A38-5F57A1853BFF}" srcOrd="1" destOrd="0" presId="urn:microsoft.com/office/officeart/2008/layout/HorizontalMultiLevelHierarchy"/>
    <dgm:cxn modelId="{BC4C1CB9-4D2A-49B0-B533-F47DDAC5E112}" type="presParOf" srcId="{8F47D157-859E-4AA4-BD86-592751882975}" destId="{D4C936B2-6351-4C32-B6BC-6B1617D26155}" srcOrd="2" destOrd="0" presId="urn:microsoft.com/office/officeart/2008/layout/HorizontalMultiLevelHierarchy"/>
    <dgm:cxn modelId="{4FBE7ED1-C18F-4D4E-AFA5-3E96984EE579}" type="presParOf" srcId="{D4C936B2-6351-4C32-B6BC-6B1617D26155}" destId="{1253EFEB-7CAC-42F8-B6B1-F7781CC5667D}" srcOrd="0" destOrd="0" presId="urn:microsoft.com/office/officeart/2008/layout/HorizontalMultiLevelHierarchy"/>
    <dgm:cxn modelId="{E3ED31A8-90DB-4788-B366-80906EF78DCE}" type="presParOf" srcId="{8F47D157-859E-4AA4-BD86-592751882975}" destId="{F9938602-9B5C-4842-A367-65BB8D90C439}" srcOrd="3" destOrd="0" presId="urn:microsoft.com/office/officeart/2008/layout/HorizontalMultiLevelHierarchy"/>
    <dgm:cxn modelId="{23D7228F-FEFA-4D4B-9131-7F129CC6DD13}" type="presParOf" srcId="{F9938602-9B5C-4842-A367-65BB8D90C439}" destId="{801216E1-C2AD-4005-9885-0F779CE0E520}" srcOrd="0" destOrd="0" presId="urn:microsoft.com/office/officeart/2008/layout/HorizontalMultiLevelHierarchy"/>
    <dgm:cxn modelId="{4CD14220-F2AD-49C0-A190-376032484C58}" type="presParOf" srcId="{F9938602-9B5C-4842-A367-65BB8D90C439}" destId="{8A72FB45-4957-46DA-9E45-8A863F55DDDC}" srcOrd="1" destOrd="0" presId="urn:microsoft.com/office/officeart/2008/layout/HorizontalMultiLevelHierarchy"/>
  </dgm:cxnLst>
  <dgm:bg/>
  <dgm:whole>
    <a:ln>
      <a:noFill/>
    </a:ln>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4C936B2-6351-4C32-B6BC-6B1617D26155}">
      <dsp:nvSpPr>
        <dsp:cNvPr id="0" name=""/>
        <dsp:cNvSpPr/>
      </dsp:nvSpPr>
      <dsp:spPr>
        <a:xfrm>
          <a:off x="3730031" y="1594643"/>
          <a:ext cx="568239" cy="137248"/>
        </a:xfrm>
        <a:custGeom>
          <a:avLst/>
          <a:gdLst/>
          <a:ahLst/>
          <a:cxnLst/>
          <a:rect l="0" t="0" r="0" b="0"/>
          <a:pathLst>
            <a:path>
              <a:moveTo>
                <a:pt x="0" y="0"/>
              </a:moveTo>
              <a:lnTo>
                <a:pt x="284119" y="0"/>
              </a:lnTo>
              <a:lnTo>
                <a:pt x="284119" y="137248"/>
              </a:lnTo>
              <a:lnTo>
                <a:pt x="568239" y="1372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p>
      </dsp:txBody>
      <dsp:txXfrm>
        <a:off x="3999536" y="1648653"/>
        <a:ext cx="29228" cy="29228"/>
      </dsp:txXfrm>
    </dsp:sp>
    <dsp:sp modelId="{49C8EAA2-62B8-4BF4-86EC-6F4C42B57F11}">
      <dsp:nvSpPr>
        <dsp:cNvPr id="0" name=""/>
        <dsp:cNvSpPr/>
      </dsp:nvSpPr>
      <dsp:spPr>
        <a:xfrm>
          <a:off x="3730031" y="1411426"/>
          <a:ext cx="568239" cy="183216"/>
        </a:xfrm>
        <a:custGeom>
          <a:avLst/>
          <a:gdLst/>
          <a:ahLst/>
          <a:cxnLst/>
          <a:rect l="0" t="0" r="0" b="0"/>
          <a:pathLst>
            <a:path>
              <a:moveTo>
                <a:pt x="0" y="183216"/>
              </a:moveTo>
              <a:lnTo>
                <a:pt x="284119" y="183216"/>
              </a:lnTo>
              <a:lnTo>
                <a:pt x="284119" y="0"/>
              </a:lnTo>
              <a:lnTo>
                <a:pt x="568239"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p>
      </dsp:txBody>
      <dsp:txXfrm>
        <a:off x="3999225" y="1488108"/>
        <a:ext cx="29852" cy="29852"/>
      </dsp:txXfrm>
    </dsp:sp>
    <dsp:sp modelId="{DE58BFFE-F52D-42DC-A50A-9C98447427B3}">
      <dsp:nvSpPr>
        <dsp:cNvPr id="0" name=""/>
        <dsp:cNvSpPr/>
      </dsp:nvSpPr>
      <dsp:spPr>
        <a:xfrm>
          <a:off x="672173" y="949241"/>
          <a:ext cx="1095253" cy="645401"/>
        </a:xfrm>
        <a:custGeom>
          <a:avLst/>
          <a:gdLst/>
          <a:ahLst/>
          <a:cxnLst/>
          <a:rect l="0" t="0" r="0" b="0"/>
          <a:pathLst>
            <a:path>
              <a:moveTo>
                <a:pt x="0" y="0"/>
              </a:moveTo>
              <a:lnTo>
                <a:pt x="547626" y="0"/>
              </a:lnTo>
              <a:lnTo>
                <a:pt x="547626" y="645401"/>
              </a:lnTo>
              <a:lnTo>
                <a:pt x="1095253" y="64540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latin typeface="微軟正黑體" panose="020B0604030504040204" pitchFamily="34" charset="-120"/>
            <a:ea typeface="微軟正黑體" panose="020B0604030504040204" pitchFamily="34" charset="-120"/>
          </a:endParaRPr>
        </a:p>
      </dsp:txBody>
      <dsp:txXfrm>
        <a:off x="1188018" y="1240160"/>
        <a:ext cx="63563" cy="63563"/>
      </dsp:txXfrm>
    </dsp:sp>
    <dsp:sp modelId="{63CD3AA6-FDE0-42E6-BCAD-118A506938AE}">
      <dsp:nvSpPr>
        <dsp:cNvPr id="0" name=""/>
        <dsp:cNvSpPr/>
      </dsp:nvSpPr>
      <dsp:spPr>
        <a:xfrm>
          <a:off x="3730031" y="953712"/>
          <a:ext cx="568239" cy="137248"/>
        </a:xfrm>
        <a:custGeom>
          <a:avLst/>
          <a:gdLst/>
          <a:ahLst/>
          <a:cxnLst/>
          <a:rect l="0" t="0" r="0" b="0"/>
          <a:pathLst>
            <a:path>
              <a:moveTo>
                <a:pt x="0" y="0"/>
              </a:moveTo>
              <a:lnTo>
                <a:pt x="284119" y="0"/>
              </a:lnTo>
              <a:lnTo>
                <a:pt x="284119" y="137248"/>
              </a:lnTo>
              <a:lnTo>
                <a:pt x="568239" y="1372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p>
      </dsp:txBody>
      <dsp:txXfrm>
        <a:off x="3999536" y="1007722"/>
        <a:ext cx="29228" cy="29228"/>
      </dsp:txXfrm>
    </dsp:sp>
    <dsp:sp modelId="{8307BAB0-3512-4BF6-BCED-52AD9293A2F9}">
      <dsp:nvSpPr>
        <dsp:cNvPr id="0" name=""/>
        <dsp:cNvSpPr/>
      </dsp:nvSpPr>
      <dsp:spPr>
        <a:xfrm>
          <a:off x="3730031" y="770495"/>
          <a:ext cx="568239" cy="183216"/>
        </a:xfrm>
        <a:custGeom>
          <a:avLst/>
          <a:gdLst/>
          <a:ahLst/>
          <a:cxnLst/>
          <a:rect l="0" t="0" r="0" b="0"/>
          <a:pathLst>
            <a:path>
              <a:moveTo>
                <a:pt x="0" y="183216"/>
              </a:moveTo>
              <a:lnTo>
                <a:pt x="284119" y="183216"/>
              </a:lnTo>
              <a:lnTo>
                <a:pt x="284119" y="0"/>
              </a:lnTo>
              <a:lnTo>
                <a:pt x="568239"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p>
      </dsp:txBody>
      <dsp:txXfrm>
        <a:off x="3999225" y="847177"/>
        <a:ext cx="29852" cy="29852"/>
      </dsp:txXfrm>
    </dsp:sp>
    <dsp:sp modelId="{DDFD9B9C-C8DE-4249-8D69-D59F31D427EE}">
      <dsp:nvSpPr>
        <dsp:cNvPr id="0" name=""/>
        <dsp:cNvSpPr/>
      </dsp:nvSpPr>
      <dsp:spPr>
        <a:xfrm>
          <a:off x="672173" y="903521"/>
          <a:ext cx="1095253" cy="91440"/>
        </a:xfrm>
        <a:custGeom>
          <a:avLst/>
          <a:gdLst/>
          <a:ahLst/>
          <a:cxnLst/>
          <a:rect l="0" t="0" r="0" b="0"/>
          <a:pathLst>
            <a:path>
              <a:moveTo>
                <a:pt x="0" y="45720"/>
              </a:moveTo>
              <a:lnTo>
                <a:pt x="547626" y="45720"/>
              </a:lnTo>
              <a:lnTo>
                <a:pt x="547626" y="50190"/>
              </a:lnTo>
              <a:lnTo>
                <a:pt x="1095253" y="5019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latin typeface="微軟正黑體" panose="020B0604030504040204" pitchFamily="34" charset="-120"/>
            <a:ea typeface="微軟正黑體" panose="020B0604030504040204" pitchFamily="34" charset="-120"/>
          </a:endParaRPr>
        </a:p>
      </dsp:txBody>
      <dsp:txXfrm>
        <a:off x="1192418" y="921859"/>
        <a:ext cx="54763" cy="54763"/>
      </dsp:txXfrm>
    </dsp:sp>
    <dsp:sp modelId="{C541DDE6-FD66-4A6F-B9B8-E54D1B978C23}">
      <dsp:nvSpPr>
        <dsp:cNvPr id="0" name=""/>
        <dsp:cNvSpPr/>
      </dsp:nvSpPr>
      <dsp:spPr>
        <a:xfrm>
          <a:off x="3730031" y="312781"/>
          <a:ext cx="568239" cy="137248"/>
        </a:xfrm>
        <a:custGeom>
          <a:avLst/>
          <a:gdLst/>
          <a:ahLst/>
          <a:cxnLst/>
          <a:rect l="0" t="0" r="0" b="0"/>
          <a:pathLst>
            <a:path>
              <a:moveTo>
                <a:pt x="0" y="0"/>
              </a:moveTo>
              <a:lnTo>
                <a:pt x="284119" y="0"/>
              </a:lnTo>
              <a:lnTo>
                <a:pt x="284119" y="137248"/>
              </a:lnTo>
              <a:lnTo>
                <a:pt x="568239" y="13724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p>
      </dsp:txBody>
      <dsp:txXfrm>
        <a:off x="3999536" y="366791"/>
        <a:ext cx="29228" cy="29228"/>
      </dsp:txXfrm>
    </dsp:sp>
    <dsp:sp modelId="{04B98FD0-7D18-4F20-A204-6CBD99D3AB6E}">
      <dsp:nvSpPr>
        <dsp:cNvPr id="0" name=""/>
        <dsp:cNvSpPr/>
      </dsp:nvSpPr>
      <dsp:spPr>
        <a:xfrm>
          <a:off x="3730031" y="129564"/>
          <a:ext cx="568239" cy="183216"/>
        </a:xfrm>
        <a:custGeom>
          <a:avLst/>
          <a:gdLst/>
          <a:ahLst/>
          <a:cxnLst/>
          <a:rect l="0" t="0" r="0" b="0"/>
          <a:pathLst>
            <a:path>
              <a:moveTo>
                <a:pt x="0" y="183216"/>
              </a:moveTo>
              <a:lnTo>
                <a:pt x="284119" y="183216"/>
              </a:lnTo>
              <a:lnTo>
                <a:pt x="284119" y="0"/>
              </a:lnTo>
              <a:lnTo>
                <a:pt x="568239"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p>
      </dsp:txBody>
      <dsp:txXfrm>
        <a:off x="3999225" y="206247"/>
        <a:ext cx="29852" cy="29852"/>
      </dsp:txXfrm>
    </dsp:sp>
    <dsp:sp modelId="{DF64F6A3-5118-4AD4-AD46-D0A42B8B2A9E}">
      <dsp:nvSpPr>
        <dsp:cNvPr id="0" name=""/>
        <dsp:cNvSpPr/>
      </dsp:nvSpPr>
      <dsp:spPr>
        <a:xfrm>
          <a:off x="672173" y="312781"/>
          <a:ext cx="1095253" cy="636459"/>
        </a:xfrm>
        <a:custGeom>
          <a:avLst/>
          <a:gdLst/>
          <a:ahLst/>
          <a:cxnLst/>
          <a:rect l="0" t="0" r="0" b="0"/>
          <a:pathLst>
            <a:path>
              <a:moveTo>
                <a:pt x="0" y="636459"/>
              </a:moveTo>
              <a:lnTo>
                <a:pt x="547626" y="636459"/>
              </a:lnTo>
              <a:lnTo>
                <a:pt x="547626" y="0"/>
              </a:lnTo>
              <a:lnTo>
                <a:pt x="1095253" y="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400050">
            <a:lnSpc>
              <a:spcPct val="90000"/>
            </a:lnSpc>
            <a:spcBef>
              <a:spcPct val="0"/>
            </a:spcBef>
            <a:spcAft>
              <a:spcPts val="0"/>
            </a:spcAft>
          </a:pPr>
          <a:endParaRPr lang="zh-TW" altLang="en-US" sz="900" kern="1200">
            <a:latin typeface="微軟正黑體" panose="020B0604030504040204" pitchFamily="34" charset="-120"/>
            <a:ea typeface="微軟正黑體" panose="020B0604030504040204" pitchFamily="34" charset="-120"/>
          </a:endParaRPr>
        </a:p>
      </dsp:txBody>
      <dsp:txXfrm>
        <a:off x="1188131" y="599342"/>
        <a:ext cx="63337" cy="63337"/>
      </dsp:txXfrm>
    </dsp:sp>
    <dsp:sp modelId="{77757818-9303-4B16-9B3F-57BA17AF987F}">
      <dsp:nvSpPr>
        <dsp:cNvPr id="0" name=""/>
        <dsp:cNvSpPr/>
      </dsp:nvSpPr>
      <dsp:spPr>
        <a:xfrm>
          <a:off x="0" y="792247"/>
          <a:ext cx="1030360" cy="313986"/>
        </a:xfrm>
        <a:prstGeom prst="rect">
          <a:avLst/>
        </a:prstGeom>
        <a:solidFill>
          <a:srgbClr val="FFFFCC"/>
        </a:solidFill>
        <a:ln w="57150">
          <a:solidFill>
            <a:srgbClr val="FFFF66"/>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0160" tIns="10160" rIns="10160" bIns="10160" numCol="1" spcCol="1270" anchor="ctr" anchorCtr="0">
          <a:noAutofit/>
        </a:bodyPr>
        <a:lstStyle/>
        <a:p>
          <a:pPr lvl="0" algn="ctr" defTabSz="711200">
            <a:lnSpc>
              <a:spcPct val="90000"/>
            </a:lnSpc>
            <a:spcBef>
              <a:spcPct val="0"/>
            </a:spcBef>
            <a:spcAft>
              <a:spcPts val="0"/>
            </a:spcAft>
          </a:pPr>
          <a:r>
            <a:rPr lang="zh-TW" altLang="en-US" sz="1600" b="1" kern="1200" dirty="0" smtClean="0">
              <a:latin typeface="微軟正黑體" panose="020B0604030504040204" pitchFamily="34" charset="-120"/>
              <a:ea typeface="微軟正黑體" panose="020B0604030504040204" pitchFamily="34" charset="-120"/>
            </a:rPr>
            <a:t>區域特色</a:t>
          </a:r>
          <a:endParaRPr lang="zh-TW" altLang="en-US" sz="1600" b="1" kern="1200" dirty="0">
            <a:latin typeface="微軟正黑體" panose="020B0604030504040204" pitchFamily="34" charset="-120"/>
            <a:ea typeface="微軟正黑體" panose="020B0604030504040204" pitchFamily="34" charset="-120"/>
          </a:endParaRPr>
        </a:p>
      </dsp:txBody>
      <dsp:txXfrm>
        <a:off x="0" y="792247"/>
        <a:ext cx="1030360" cy="313986"/>
      </dsp:txXfrm>
    </dsp:sp>
    <dsp:sp modelId="{ADDC0F2D-D44B-487C-BE72-7A7D84DEDE2D}">
      <dsp:nvSpPr>
        <dsp:cNvPr id="0" name=""/>
        <dsp:cNvSpPr/>
      </dsp:nvSpPr>
      <dsp:spPr>
        <a:xfrm>
          <a:off x="1767427" y="184595"/>
          <a:ext cx="1962604" cy="256372"/>
        </a:xfrm>
        <a:prstGeom prst="rect">
          <a:avLst/>
        </a:prstGeom>
        <a:solidFill>
          <a:srgbClr val="CCFFFF"/>
        </a:solidFill>
        <a:ln w="38100">
          <a:solidFill>
            <a:schemeClr val="accent5">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ts val="0"/>
            </a:spcAft>
          </a:pPr>
          <a:r>
            <a:rPr kumimoji="1" lang="zh-TW" altLang="en-US" sz="1400" b="1" i="0" u="none" strike="noStrike" kern="1200" cap="none" normalizeH="0" baseline="0" dirty="0" smtClean="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漠南非洲</a:t>
          </a:r>
          <a:endParaRPr lang="zh-TW" altLang="en-US" sz="1400" b="1" kern="1200" dirty="0">
            <a:latin typeface="微軟正黑體" panose="020B0604030504040204" pitchFamily="34" charset="-120"/>
            <a:ea typeface="微軟正黑體" panose="020B0604030504040204" pitchFamily="34" charset="-120"/>
          </a:endParaRPr>
        </a:p>
      </dsp:txBody>
      <dsp:txXfrm>
        <a:off x="1767427" y="184595"/>
        <a:ext cx="1962604" cy="256372"/>
      </dsp:txXfrm>
    </dsp:sp>
    <dsp:sp modelId="{F0B52285-554D-4F3D-9CFE-F8D26872B934}">
      <dsp:nvSpPr>
        <dsp:cNvPr id="0" name=""/>
        <dsp:cNvSpPr/>
      </dsp:nvSpPr>
      <dsp:spPr>
        <a:xfrm>
          <a:off x="4298270" y="1378"/>
          <a:ext cx="3773964" cy="256372"/>
        </a:xfrm>
        <a:prstGeom prst="rect">
          <a:avLst/>
        </a:prstGeom>
        <a:solidFill>
          <a:schemeClr val="bg1"/>
        </a:solidFill>
        <a:ln w="19050">
          <a:solidFill>
            <a:srgbClr val="00B0F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rtl="0">
            <a:lnSpc>
              <a:spcPct val="90000"/>
            </a:lnSpc>
            <a:spcBef>
              <a:spcPct val="0"/>
            </a:spcBef>
            <a:spcAft>
              <a:spcPts val="0"/>
            </a:spcAft>
          </a:pP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1</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漠南非洲的自然環境與傳統文化</a:t>
          </a:r>
          <a:endParaRPr lang="zh-TW" altLang="en-US" sz="1200" kern="1200" dirty="0"/>
        </a:p>
      </dsp:txBody>
      <dsp:txXfrm>
        <a:off x="4298270" y="1378"/>
        <a:ext cx="3773964" cy="256372"/>
      </dsp:txXfrm>
    </dsp:sp>
    <dsp:sp modelId="{7B67B3B0-0FE4-4751-BA74-34BD6EE24FF2}">
      <dsp:nvSpPr>
        <dsp:cNvPr id="0" name=""/>
        <dsp:cNvSpPr/>
      </dsp:nvSpPr>
      <dsp:spPr>
        <a:xfrm>
          <a:off x="4298270" y="321844"/>
          <a:ext cx="3773964" cy="256372"/>
        </a:xfrm>
        <a:prstGeom prst="rect">
          <a:avLst/>
        </a:prstGeom>
        <a:solidFill>
          <a:schemeClr val="bg1"/>
        </a:solidFill>
        <a:ln w="19050">
          <a:solidFill>
            <a:srgbClr val="00B0F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rtl="0">
            <a:lnSpc>
              <a:spcPct val="90000"/>
            </a:lnSpc>
            <a:spcBef>
              <a:spcPct val="0"/>
            </a:spcBef>
            <a:spcAft>
              <a:spcPts val="0"/>
            </a:spcAft>
          </a:pP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2</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漠南非洲的發展與挑戰</a:t>
          </a:r>
          <a:endParaRPr lang="zh-TW" altLang="en-US" sz="1200" kern="1200" dirty="0"/>
        </a:p>
      </dsp:txBody>
      <dsp:txXfrm>
        <a:off x="4298270" y="321844"/>
        <a:ext cx="3773964" cy="256372"/>
      </dsp:txXfrm>
    </dsp:sp>
    <dsp:sp modelId="{F42EBCC0-90F8-4436-B4BA-868D7418434D}">
      <dsp:nvSpPr>
        <dsp:cNvPr id="0" name=""/>
        <dsp:cNvSpPr/>
      </dsp:nvSpPr>
      <dsp:spPr>
        <a:xfrm>
          <a:off x="1767427" y="825526"/>
          <a:ext cx="1962604" cy="256372"/>
        </a:xfrm>
        <a:prstGeom prst="rect">
          <a:avLst/>
        </a:prstGeom>
        <a:solidFill>
          <a:srgbClr val="CCFFCC"/>
        </a:solidFill>
        <a:ln w="38100">
          <a:solidFill>
            <a:schemeClr val="accent3">
              <a:lumMod val="40000"/>
              <a:lumOff val="6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rtl="0">
            <a:lnSpc>
              <a:spcPct val="90000"/>
            </a:lnSpc>
            <a:spcBef>
              <a:spcPct val="0"/>
            </a:spcBef>
            <a:spcAft>
              <a:spcPts val="0"/>
            </a:spcAft>
          </a:pPr>
          <a:r>
            <a:rPr kumimoji="1" lang="zh-TW" altLang="en-US" sz="1400" b="1" i="0" u="none" strike="noStrike" kern="1200" cap="none" normalizeH="0" baseline="0" dirty="0" smtClean="0">
              <a:ln>
                <a:noFill/>
              </a:ln>
              <a:solidFill>
                <a:srgbClr val="000000"/>
              </a:solidFill>
              <a:effectLst/>
              <a:latin typeface="微軟正黑體" panose="020B0604030504040204" pitchFamily="34" charset="-120"/>
              <a:ea typeface="微軟正黑體" panose="020B0604030504040204" pitchFamily="34" charset="-120"/>
              <a:cs typeface="Times New Roman" pitchFamily="18" charset="0"/>
            </a:rPr>
            <a:t>歐洲與俄羅斯</a:t>
          </a:r>
          <a:endParaRPr lang="zh-TW" altLang="en-US" sz="1400" b="1" kern="1200" dirty="0">
            <a:latin typeface="微軟正黑體" panose="020B0604030504040204" pitchFamily="34" charset="-120"/>
            <a:ea typeface="微軟正黑體" panose="020B0604030504040204" pitchFamily="34" charset="-120"/>
          </a:endParaRPr>
        </a:p>
      </dsp:txBody>
      <dsp:txXfrm>
        <a:off x="1767427" y="825526"/>
        <a:ext cx="1962604" cy="256372"/>
      </dsp:txXfrm>
    </dsp:sp>
    <dsp:sp modelId="{2106C1CF-D6B0-4296-A9CC-C0FD9E63B5A9}">
      <dsp:nvSpPr>
        <dsp:cNvPr id="0" name=""/>
        <dsp:cNvSpPr/>
      </dsp:nvSpPr>
      <dsp:spPr>
        <a:xfrm>
          <a:off x="4298270" y="642309"/>
          <a:ext cx="3773964" cy="256372"/>
        </a:xfrm>
        <a:prstGeom prst="rect">
          <a:avLst/>
        </a:prstGeom>
        <a:solidFill>
          <a:schemeClr val="bg1"/>
        </a:solidFill>
        <a:ln w="19050">
          <a:solidFill>
            <a:srgbClr val="92D05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rtl="0">
            <a:lnSpc>
              <a:spcPct val="90000"/>
            </a:lnSpc>
            <a:spcBef>
              <a:spcPct val="0"/>
            </a:spcBef>
            <a:spcAft>
              <a:spcPts val="0"/>
            </a:spcAft>
          </a:pP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3</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歐洲</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一</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endParaRPr lang="zh-TW" altLang="en-US" sz="1200" kern="1200" dirty="0">
            <a:latin typeface="微軟正黑體" panose="020B0604030504040204" pitchFamily="34" charset="-120"/>
            <a:ea typeface="微軟正黑體" panose="020B0604030504040204" pitchFamily="34" charset="-120"/>
          </a:endParaRPr>
        </a:p>
      </dsp:txBody>
      <dsp:txXfrm>
        <a:off x="4298270" y="642309"/>
        <a:ext cx="3773964" cy="256372"/>
      </dsp:txXfrm>
    </dsp:sp>
    <dsp:sp modelId="{F238BC48-5AA4-45EF-9CBC-AD2965698AB8}">
      <dsp:nvSpPr>
        <dsp:cNvPr id="0" name=""/>
        <dsp:cNvSpPr/>
      </dsp:nvSpPr>
      <dsp:spPr>
        <a:xfrm>
          <a:off x="4298270" y="962775"/>
          <a:ext cx="3773964" cy="256372"/>
        </a:xfrm>
        <a:prstGeom prst="rect">
          <a:avLst/>
        </a:prstGeom>
        <a:solidFill>
          <a:schemeClr val="bg1"/>
        </a:solidFill>
        <a:ln w="19050">
          <a:solidFill>
            <a:srgbClr val="92D050"/>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rtl="0">
            <a:lnSpc>
              <a:spcPct val="90000"/>
            </a:lnSpc>
            <a:spcBef>
              <a:spcPct val="0"/>
            </a:spcBef>
            <a:spcAft>
              <a:spcPts val="0"/>
            </a:spcAft>
          </a:pP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4</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歐洲</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二</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與俄羅斯</a:t>
          </a:r>
          <a:endParaRPr lang="zh-TW" altLang="en-US" sz="1200" kern="1200" dirty="0">
            <a:latin typeface="微軟正黑體" panose="020B0604030504040204" pitchFamily="34" charset="-120"/>
            <a:ea typeface="微軟正黑體" panose="020B0604030504040204" pitchFamily="34" charset="-120"/>
          </a:endParaRPr>
        </a:p>
      </dsp:txBody>
      <dsp:txXfrm>
        <a:off x="4298270" y="962775"/>
        <a:ext cx="3773964" cy="256372"/>
      </dsp:txXfrm>
    </dsp:sp>
    <dsp:sp modelId="{B86A3270-45F7-4826-AA33-E682F3F37E14}">
      <dsp:nvSpPr>
        <dsp:cNvPr id="0" name=""/>
        <dsp:cNvSpPr/>
      </dsp:nvSpPr>
      <dsp:spPr>
        <a:xfrm>
          <a:off x="1767427" y="1466456"/>
          <a:ext cx="1962604" cy="256372"/>
        </a:xfrm>
        <a:prstGeom prst="rect">
          <a:avLst/>
        </a:prstGeom>
        <a:solidFill>
          <a:schemeClr val="accent6">
            <a:lumMod val="20000"/>
            <a:lumOff val="80000"/>
          </a:schemeClr>
        </a:solidFill>
        <a:ln w="38100">
          <a:solidFill>
            <a:schemeClr val="accent6">
              <a:lumMod val="60000"/>
              <a:lumOff val="4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890" tIns="8890" rIns="8890" bIns="8890" numCol="1" spcCol="1270" anchor="ctr" anchorCtr="0">
          <a:noAutofit/>
        </a:bodyPr>
        <a:lstStyle/>
        <a:p>
          <a:pPr lvl="0" algn="ctr" defTabSz="622300">
            <a:lnSpc>
              <a:spcPct val="90000"/>
            </a:lnSpc>
            <a:spcBef>
              <a:spcPct val="0"/>
            </a:spcBef>
            <a:spcAft>
              <a:spcPts val="0"/>
            </a:spcAft>
          </a:pPr>
          <a:r>
            <a:rPr lang="zh-TW" altLang="en-US" sz="1400" b="1" kern="1200" dirty="0" smtClean="0">
              <a:latin typeface="微軟正黑體" panose="020B0604030504040204" pitchFamily="34" charset="-120"/>
              <a:ea typeface="微軟正黑體" panose="020B0604030504040204" pitchFamily="34" charset="-120"/>
            </a:rPr>
            <a:t>美洲</a:t>
          </a:r>
          <a:endParaRPr lang="zh-TW" altLang="en-US" sz="1400" b="1" kern="1200" dirty="0">
            <a:latin typeface="微軟正黑體" panose="020B0604030504040204" pitchFamily="34" charset="-120"/>
            <a:ea typeface="微軟正黑體" panose="020B0604030504040204" pitchFamily="34" charset="-120"/>
          </a:endParaRPr>
        </a:p>
      </dsp:txBody>
      <dsp:txXfrm>
        <a:off x="1767427" y="1466456"/>
        <a:ext cx="1962604" cy="256372"/>
      </dsp:txXfrm>
    </dsp:sp>
    <dsp:sp modelId="{B42720FE-4409-45B3-80E8-79D83A2A2D41}">
      <dsp:nvSpPr>
        <dsp:cNvPr id="0" name=""/>
        <dsp:cNvSpPr/>
      </dsp:nvSpPr>
      <dsp:spPr>
        <a:xfrm>
          <a:off x="4298270" y="1283240"/>
          <a:ext cx="3773964" cy="256372"/>
        </a:xfrm>
        <a:prstGeom prst="rect">
          <a:avLst/>
        </a:prstGeom>
        <a:solidFill>
          <a:schemeClr val="bg1"/>
        </a:solidFill>
        <a:ln w="19050">
          <a:solidFill>
            <a:schemeClr val="accent6">
              <a:lumMod val="60000"/>
              <a:lumOff val="4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rtl="0">
            <a:lnSpc>
              <a:spcPct val="90000"/>
            </a:lnSpc>
            <a:spcBef>
              <a:spcPct val="0"/>
            </a:spcBef>
            <a:spcAft>
              <a:spcPts val="0"/>
            </a:spcAft>
          </a:pP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5</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北美洲</a:t>
          </a:r>
          <a:endParaRPr lang="zh-TW" altLang="en-US" sz="1200" kern="1200" dirty="0">
            <a:latin typeface="微軟正黑體" panose="020B0604030504040204" pitchFamily="34" charset="-120"/>
            <a:ea typeface="微軟正黑體" panose="020B0604030504040204" pitchFamily="34" charset="-120"/>
          </a:endParaRPr>
        </a:p>
      </dsp:txBody>
      <dsp:txXfrm>
        <a:off x="4298270" y="1283240"/>
        <a:ext cx="3773964" cy="256372"/>
      </dsp:txXfrm>
    </dsp:sp>
    <dsp:sp modelId="{801216E1-C2AD-4005-9885-0F779CE0E520}">
      <dsp:nvSpPr>
        <dsp:cNvPr id="0" name=""/>
        <dsp:cNvSpPr/>
      </dsp:nvSpPr>
      <dsp:spPr>
        <a:xfrm>
          <a:off x="4298270" y="1603705"/>
          <a:ext cx="3773964" cy="256372"/>
        </a:xfrm>
        <a:prstGeom prst="rect">
          <a:avLst/>
        </a:prstGeom>
        <a:solidFill>
          <a:schemeClr val="bg1"/>
        </a:solidFill>
        <a:ln w="19050">
          <a:solidFill>
            <a:schemeClr val="accent6">
              <a:lumMod val="60000"/>
              <a:lumOff val="40000"/>
            </a:schemeClr>
          </a:solid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7620" tIns="7620" rIns="7620" bIns="7620" numCol="1" spcCol="1270" anchor="ctr" anchorCtr="0">
          <a:noAutofit/>
        </a:bodyPr>
        <a:lstStyle/>
        <a:p>
          <a:pPr lvl="0" algn="l" defTabSz="533400" rtl="0">
            <a:lnSpc>
              <a:spcPct val="90000"/>
            </a:lnSpc>
            <a:spcBef>
              <a:spcPct val="0"/>
            </a:spcBef>
            <a:spcAft>
              <a:spcPts val="0"/>
            </a:spcAft>
          </a:pP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　</a:t>
          </a:r>
          <a:r>
            <a:rPr kumimoji="1" lang="zh-TW"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第</a:t>
          </a:r>
          <a:r>
            <a:rPr kumimoji="1" lang="en-US" altLang="zh-TW"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6</a:t>
          </a:r>
          <a:r>
            <a:rPr kumimoji="1" lang="zh-TW" altLang="en-US" sz="1200" b="0" i="0" u="none" strike="noStrike" kern="1200" cap="none" normalizeH="0" baseline="0" dirty="0" smtClean="0">
              <a:ln>
                <a:noFill/>
              </a:ln>
              <a:solidFill>
                <a:srgbClr val="000000"/>
              </a:solidFill>
              <a:effectLst/>
              <a:latin typeface="新細明體" pitchFamily="18" charset="-120"/>
              <a:ea typeface="新細明體" pitchFamily="18" charset="-120"/>
              <a:cs typeface="Times New Roman" pitchFamily="18" charset="0"/>
            </a:rPr>
            <a:t>課 中南美洲</a:t>
          </a:r>
          <a:endParaRPr lang="zh-TW" altLang="en-US" sz="1200" kern="1200" dirty="0">
            <a:latin typeface="微軟正黑體" panose="020B0604030504040204" pitchFamily="34" charset="-120"/>
            <a:ea typeface="微軟正黑體" panose="020B0604030504040204" pitchFamily="34" charset="-120"/>
          </a:endParaRPr>
        </a:p>
      </dsp:txBody>
      <dsp:txXfrm>
        <a:off x="4298270" y="1603705"/>
        <a:ext cx="3773964" cy="256372"/>
      </dsp:txXfrm>
    </dsp:sp>
  </dsp:spTree>
</dsp:drawing>
</file>

<file path=word/diagrams/layout1.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B2313-D211-48D7-B07D-D4F1E6638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2576</Words>
  <Characters>14684</Characters>
  <Application>Microsoft Office Word</Application>
  <DocSecurity>0</DocSecurity>
  <Lines>122</Lines>
  <Paragraphs>34</Paragraphs>
  <ScaleCrop>false</ScaleCrop>
  <Company/>
  <LinksUpToDate>false</LinksUpToDate>
  <CharactersWithSpaces>17226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leard</dc:creator>
  <cp:lastModifiedBy>Owner</cp:lastModifiedBy>
  <cp:revision>2</cp:revision>
  <cp:lastPrinted>2021-04-10T08:11:00Z</cp:lastPrinted>
  <dcterms:created xsi:type="dcterms:W3CDTF">2021-06-18T02:50:00Z</dcterms:created>
  <dcterms:modified xsi:type="dcterms:W3CDTF">2021-06-18T02:50:00Z</dcterms:modified>
</cp:coreProperties>
</file>