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A7264F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1、臺</w:t>
      </w:r>
      <w:r w:rsidRPr="00B13DF9">
        <w:rPr>
          <w:rFonts w:ascii="標楷體" w:eastAsia="標楷體" w:hAnsi="標楷體" w:hint="eastAsia"/>
        </w:rPr>
        <w:t>灣每人每年平均可分配到的水資源遠低於世界的平均值。下列哪一項為此現象的主要影響因素？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地狹人稠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地下水補注不足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水庫數量少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降水量稀少。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2、</w:t>
      </w:r>
      <w:r w:rsidRPr="00B13DF9">
        <w:rPr>
          <w:rFonts w:ascii="標楷體" w:eastAsia="標楷體" w:hAnsi="標楷體" w:hint="eastAsia"/>
        </w:rPr>
        <w:t>下列何種動物並非台灣特有生物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帝雉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台灣黑熊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台灣獼猴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無尾熊。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3、目前臺</w:t>
      </w:r>
      <w:r w:rsidRPr="00B13DF9">
        <w:rPr>
          <w:rFonts w:ascii="標楷體" w:eastAsia="標楷體" w:hAnsi="標楷體" w:hint="eastAsia"/>
        </w:rPr>
        <w:t>灣的用水結構以何者為最大宗？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農業用水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工業用水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商業用水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民生用水。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</w:t>
      </w:r>
      <w:r w:rsidRPr="00B13DF9">
        <w:rPr>
          <w:rFonts w:ascii="標楷體" w:eastAsia="標楷體" w:hAnsi="標楷體" w:hint="eastAsia"/>
        </w:rPr>
        <w:t>台北市政府為確保提供大台北地區主要水庫的自然環境維護，以避免形成水源汙染問題產生，應該加強管制哪一條河川上游的開發利用？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新店溪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蘭陽溪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大甲溪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基隆河。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Pr="00B13DF9">
        <w:rPr>
          <w:rFonts w:ascii="標楷體" w:eastAsia="標楷體" w:hAnsi="標楷體" w:hint="eastAsia"/>
        </w:rPr>
        <w:t>臺灣的河川以中央山脈為主要分水嶺，向東、西分流，請問：下列哪一條河川向西流，注入台灣海峽？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  <w:szCs w:val="24"/>
        </w:rPr>
        <w:t>蘭陽溪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卑南溪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秀姑巒溪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大甲溪。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Pr="00B13DF9">
        <w:rPr>
          <w:rFonts w:ascii="標楷體" w:eastAsia="標楷體" w:hAnsi="標楷體" w:hint="eastAsia"/>
        </w:rPr>
        <w:t>臺灣的自然生態與景觀十分豐富、多元，主要受</w:t>
      </w:r>
      <w:r>
        <w:rPr>
          <w:rFonts w:ascii="標楷體" w:eastAsia="標楷體" w:hAnsi="標楷體" w:hint="eastAsia"/>
        </w:rPr>
        <w:t>下列</w:t>
      </w:r>
      <w:r w:rsidRPr="00B13DF9">
        <w:rPr>
          <w:rFonts w:ascii="標楷體" w:eastAsia="標楷體" w:hAnsi="標楷體" w:hint="eastAsia"/>
        </w:rPr>
        <w:t>何者的影響？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位置、地形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位置、經濟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季風、地形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季風、洋流。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</w:t>
      </w:r>
      <w:r w:rsidRPr="00B13DF9">
        <w:rPr>
          <w:rFonts w:ascii="標楷體" w:eastAsia="標楷體" w:hAnsi="標楷體" w:hint="eastAsia"/>
        </w:rPr>
        <w:t>有關水循環的過程，下列何者正確？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蒸發－降水－凝結－逕流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蒸發－凝結－逕流－降水　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蒸發－降水－逕流－凝結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蒸發－凝結－降水－逕流。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</w:t>
      </w:r>
      <w:r w:rsidRPr="00B13DF9">
        <w:rPr>
          <w:rFonts w:ascii="標楷體" w:eastAsia="標楷體" w:hAnsi="標楷體" w:hint="eastAsia"/>
        </w:rPr>
        <w:t>旗津區的東沙島於西元2007年1月17日，內政部正式公告設立為國家公園。東沙國家公園所保育的主要景觀為何？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  <w:szCs w:val="24"/>
        </w:rPr>
        <w:t>海底溫泉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  <w:szCs w:val="24"/>
        </w:rPr>
        <w:t>珊瑚礁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  <w:szCs w:val="24"/>
        </w:rPr>
        <w:t>原住民文化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  <w:szCs w:val="24"/>
        </w:rPr>
        <w:t>戰地史蹟</w:t>
      </w:r>
      <w:r w:rsidRPr="00B13DF9">
        <w:rPr>
          <w:rFonts w:ascii="標楷體" w:eastAsia="標楷體" w:hAnsi="標楷體" w:hint="eastAsia"/>
        </w:rPr>
        <w:t>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9、</w:t>
      </w:r>
      <w:r w:rsidRPr="00B13DF9">
        <w:rPr>
          <w:rFonts w:ascii="標楷體" w:eastAsia="標楷體" w:hAnsi="標楷體" w:hint="eastAsia"/>
        </w:rPr>
        <w:t>臺灣的河川汙染問題以南部的情況最為嚴重，形成這種情況和下列何者的關係最大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  <w:szCs w:val="24"/>
        </w:rPr>
        <w:t>人口密度高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  <w:szCs w:val="24"/>
        </w:rPr>
        <w:t>年雨量少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降雨時間與空間分布不均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河川東西向。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</w:t>
      </w:r>
      <w:r w:rsidRPr="00B13DF9">
        <w:rPr>
          <w:rFonts w:ascii="標楷體" w:eastAsia="標楷體" w:hAnsi="標楷體" w:hint="eastAsia"/>
        </w:rPr>
        <w:t>阿哲參加大漢溪朔溪活動，他發現河床上建有「攔沙壩」的工程。「攔沙壩」的主要功能為何？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延長水庫壽命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儲存河川水源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防止水災發生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利於水力發電。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</w:t>
      </w:r>
      <w:r w:rsidRPr="00B13DF9">
        <w:rPr>
          <w:rFonts w:ascii="標楷體" w:eastAsia="標楷體" w:hAnsi="標楷體" w:hint="eastAsia"/>
        </w:rPr>
        <w:t>「鎘米」事件的發生，主要是下列哪一項汙染所導致？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噪音汙染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地層下陷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  <w:szCs w:val="24"/>
        </w:rPr>
        <w:t>空氣</w:t>
      </w:r>
      <w:r w:rsidRPr="00B13DF9">
        <w:rPr>
          <w:rFonts w:ascii="標楷體" w:eastAsia="標楷體" w:hAnsi="標楷體" w:hint="eastAsia"/>
        </w:rPr>
        <w:t xml:space="preserve">汙染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工業廢水汙染。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</w:t>
      </w:r>
      <w:r w:rsidRPr="00B13DF9">
        <w:rPr>
          <w:rFonts w:ascii="標楷體" w:eastAsia="標楷體" w:hAnsi="標楷體" w:hint="eastAsia"/>
        </w:rPr>
        <w:t>高山地區植物呈垂直分布，有</w:t>
      </w:r>
      <w:r w:rsidRPr="002F30AD">
        <w:rPr>
          <w:rFonts w:ascii="標楷體" w:eastAsia="標楷體" w:hAnsi="標楷體" w:hint="eastAsia"/>
          <w:bdr w:val="single" w:sz="4" w:space="0" w:color="auto"/>
        </w:rPr>
        <w:t xml:space="preserve">（甲）闊葉林（乙）高山草原（丙）混合林（丁）針葉林 </w:t>
      </w:r>
      <w:r w:rsidRPr="00B13DF9">
        <w:rPr>
          <w:rFonts w:ascii="標楷體" w:eastAsia="標楷體" w:hAnsi="標楷體" w:hint="eastAsia"/>
        </w:rPr>
        <w:t>。若由下往上排列依序為何？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甲丙丁乙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乙丙甲丁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乙丙丁甲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丙乙甲丁。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13、承上題，高山植物</w:t>
      </w:r>
      <w:r w:rsidRPr="00B13DF9">
        <w:rPr>
          <w:rFonts w:ascii="標楷體" w:eastAsia="標楷體" w:hAnsi="標楷體" w:hint="eastAsia"/>
        </w:rPr>
        <w:t>呈垂直分布，主要是哪一因素的作用？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不同高度降水差異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迎風、背風的差異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向、背陽的差異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隨高度不同的氣溫變化。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14、</w:t>
      </w:r>
      <w:r w:rsidRPr="00B13DF9">
        <w:rPr>
          <w:rFonts w:ascii="標楷體" w:eastAsia="標楷體" w:hAnsi="標楷體" w:hint="eastAsia"/>
        </w:rPr>
        <w:t>近年來，台灣先後已設置了多座國家公園，主要是為了達到下列哪項目的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推動生態保育工作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帶動整體經濟升級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均衡區域發展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增加遊憩資源。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</w:t>
      </w:r>
      <w:r w:rsidRPr="00B13DF9">
        <w:rPr>
          <w:rFonts w:ascii="標楷體" w:eastAsia="標楷體" w:hAnsi="標楷體" w:hint="eastAsia"/>
        </w:rPr>
        <w:t>台灣水資源的主要供給來源是下列何者？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湖泊水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河川水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冰川水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地下水。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</w:t>
      </w:r>
      <w:r w:rsidRPr="00B13DF9">
        <w:rPr>
          <w:rFonts w:ascii="標楷體" w:eastAsia="標楷體" w:hAnsi="標楷體" w:hint="eastAsia"/>
        </w:rPr>
        <w:t>台灣多數河川建有水庫，甚主要是為了解決哪方面的問題？</w:t>
      </w:r>
    </w:p>
    <w:p w:rsidR="007935B7" w:rsidRPr="002F30AD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bdr w:val="single" w:sz="4" w:space="0" w:color="auto"/>
        </w:rPr>
      </w:pPr>
      <w:r w:rsidRPr="002F30AD">
        <w:rPr>
          <w:rFonts w:ascii="標楷體" w:eastAsia="標楷體" w:hAnsi="標楷體" w:hint="eastAsia"/>
          <w:bdr w:val="single" w:sz="4" w:space="0" w:color="auto"/>
        </w:rPr>
        <w:t>（甲）增加河川航運價值（乙）開發水力發電（丙）維護流域的生態環境（丁）有助山坡地開發（戊）乾季用水問題</w:t>
      </w:r>
      <w:r>
        <w:rPr>
          <w:rFonts w:ascii="標楷體" w:eastAsia="標楷體" w:hAnsi="標楷體" w:hint="eastAsia"/>
          <w:bdr w:val="single" w:sz="4" w:space="0" w:color="auto"/>
        </w:rPr>
        <w:t xml:space="preserve"> 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B13DF9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1" locked="0" layoutInCell="1" allowOverlap="1" wp14:anchorId="467EBF2C" wp14:editId="0778E769">
            <wp:simplePos x="0" y="0"/>
            <wp:positionH relativeFrom="column">
              <wp:posOffset>6487160</wp:posOffset>
            </wp:positionH>
            <wp:positionV relativeFrom="paragraph">
              <wp:posOffset>86995</wp:posOffset>
            </wp:positionV>
            <wp:extent cx="1623060" cy="2159635"/>
            <wp:effectExtent l="19050" t="19050" r="15240" b="12065"/>
            <wp:wrapTight wrapText="bothSides">
              <wp:wrapPolygon edited="0">
                <wp:start x="-254" y="-191"/>
                <wp:lineTo x="-254" y="21530"/>
                <wp:lineTo x="21549" y="21530"/>
                <wp:lineTo x="21549" y="-191"/>
                <wp:lineTo x="-254" y="-191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21596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(A)</w:t>
      </w:r>
      <w:r w:rsidRPr="00B13DF9">
        <w:rPr>
          <w:rFonts w:ascii="標楷體" w:eastAsia="標楷體" w:hAnsi="標楷體" w:hint="eastAsia"/>
        </w:rPr>
        <w:t xml:space="preserve">甲丙　</w:t>
      </w:r>
      <w:r>
        <w:rPr>
          <w:rFonts w:ascii="標楷體" w:eastAsia="標楷體" w:hAnsi="標楷體" w:hint="eastAsia"/>
        </w:rPr>
        <w:t>(B)</w:t>
      </w:r>
      <w:r w:rsidRPr="00B13DF9">
        <w:rPr>
          <w:rFonts w:ascii="標楷體" w:eastAsia="標楷體" w:hAnsi="標楷體" w:hint="eastAsia"/>
        </w:rPr>
        <w:t xml:space="preserve">乙戊　</w:t>
      </w:r>
      <w:r>
        <w:rPr>
          <w:rFonts w:ascii="標楷體" w:eastAsia="標楷體" w:hAnsi="標楷體" w:hint="eastAsia"/>
        </w:rPr>
        <w:t>(C)</w:t>
      </w:r>
      <w:r w:rsidRPr="00B13DF9">
        <w:rPr>
          <w:rFonts w:ascii="標楷體" w:eastAsia="標楷體" w:hAnsi="標楷體" w:hint="eastAsia"/>
        </w:rPr>
        <w:t xml:space="preserve">甲丁　</w:t>
      </w:r>
      <w:r>
        <w:rPr>
          <w:rFonts w:ascii="標楷體" w:eastAsia="標楷體" w:hAnsi="標楷體" w:hint="eastAsia"/>
        </w:rPr>
        <w:t>(D)</w:t>
      </w:r>
      <w:r w:rsidRPr="00B13DF9">
        <w:rPr>
          <w:rFonts w:ascii="標楷體" w:eastAsia="標楷體" w:hAnsi="標楷體" w:hint="eastAsia"/>
        </w:rPr>
        <w:t>丁戊。</w:t>
      </w:r>
    </w:p>
    <w:p w:rsidR="007935B7" w:rsidRDefault="007935B7" w:rsidP="00632618">
      <w:pPr>
        <w:spacing w:line="400" w:lineRule="atLeast"/>
        <w:ind w:left="425" w:rightChars="2598" w:right="623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17、目前台灣設有九座國家公園，依據右圖，請問以</w:t>
      </w:r>
      <w:r w:rsidRPr="00B13DF9">
        <w:rPr>
          <w:rFonts w:ascii="標楷體" w:eastAsia="標楷體" w:hAnsi="標楷體" w:hint="eastAsia"/>
        </w:rPr>
        <w:t>下保育特徵與國家公園的搭配，何者有誤？</w:t>
      </w:r>
    </w:p>
    <w:p w:rsidR="00E6609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13DF9">
        <w:rPr>
          <w:rFonts w:ascii="標楷體" w:eastAsia="標楷體" w:hAnsi="標楷體" w:hint="eastAsia"/>
        </w:rPr>
        <w:t xml:space="preserve">(A)八通關古道─丁國家公園　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13DF9">
        <w:rPr>
          <w:rFonts w:ascii="標楷體" w:eastAsia="標楷體" w:hAnsi="標楷體" w:hint="eastAsia"/>
        </w:rPr>
        <w:t xml:space="preserve">(B)櫻花鉤吻鮭─乙國家公園　</w:t>
      </w:r>
    </w:p>
    <w:p w:rsidR="00E6609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13DF9">
        <w:rPr>
          <w:rFonts w:ascii="標楷體" w:eastAsia="標楷體" w:hAnsi="標楷體" w:hint="eastAsia"/>
        </w:rPr>
        <w:t xml:space="preserve">(C)火山地形─甲國家公園　</w:t>
      </w:r>
      <w:r>
        <w:rPr>
          <w:rFonts w:ascii="標楷體" w:eastAsia="標楷體" w:hAnsi="標楷體" w:hint="eastAsia"/>
        </w:rPr>
        <w:t xml:space="preserve">  </w:t>
      </w:r>
    </w:p>
    <w:p w:rsidR="007935B7" w:rsidRPr="00B13DF9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13DF9">
        <w:rPr>
          <w:rFonts w:ascii="標楷體" w:eastAsia="標楷體" w:hAnsi="標楷體" w:hint="eastAsia"/>
        </w:rPr>
        <w:t xml:space="preserve">(D)珊瑚礁海岸─丙國家公園。　</w:t>
      </w:r>
    </w:p>
    <w:p w:rsidR="00E6609C" w:rsidRDefault="00E6609C" w:rsidP="004A4130">
      <w:pPr>
        <w:rPr>
          <w:rFonts w:ascii="標楷體" w:eastAsia="標楷體" w:hAnsi="標楷體"/>
        </w:rPr>
      </w:pPr>
    </w:p>
    <w:p w:rsidR="004A4130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【歷史】</w:t>
      </w:r>
    </w:p>
    <w:p w:rsidR="007935B7" w:rsidRDefault="007935B7" w:rsidP="00E6609C">
      <w:pPr>
        <w:pStyle w:val="0"/>
        <w:spacing w:line="400" w:lineRule="atLeast"/>
        <w:ind w:left="425" w:right="-1" w:hangingChars="177" w:hanging="425"/>
        <w:rPr>
          <w:color w:val="000000" w:themeColor="text1"/>
        </w:rPr>
      </w:pPr>
      <w:r>
        <w:rPr>
          <w:rFonts w:hint="eastAsia"/>
          <w:color w:val="000000" w:themeColor="text1"/>
        </w:rPr>
        <w:t>18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>渡臺禁令中禁止攜眷來臺造成臺灣的社會問題，下列四則俗諺，哪兩句與渡臺禁令造成的影響最有關係？</w:t>
      </w:r>
    </w:p>
    <w:p w:rsidR="007935B7" w:rsidRPr="0050730A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  <w:bdr w:val="single" w:sz="4" w:space="0" w:color="auto"/>
        </w:rPr>
      </w:pPr>
      <w:r w:rsidRPr="0050730A">
        <w:rPr>
          <w:rFonts w:hint="eastAsia"/>
          <w:color w:val="000000" w:themeColor="text1"/>
          <w:bdr w:val="single" w:sz="4" w:space="0" w:color="auto"/>
        </w:rPr>
        <w:t>甲</w:t>
      </w:r>
      <w:r w:rsidRPr="0050730A">
        <w:rPr>
          <w:rFonts w:hint="eastAsia"/>
          <w:color w:val="000000" w:themeColor="text1"/>
          <w:bdr w:val="single" w:sz="4" w:space="0" w:color="auto"/>
        </w:rPr>
        <w:t>.</w:t>
      </w:r>
      <w:r w:rsidRPr="0050730A">
        <w:rPr>
          <w:rFonts w:hint="eastAsia"/>
          <w:color w:val="000000" w:themeColor="text1"/>
          <w:bdr w:val="single" w:sz="4" w:space="0" w:color="auto"/>
        </w:rPr>
        <w:t>「耕田莫耕河壩田，上晝萬富下晝乞」　乙</w:t>
      </w:r>
      <w:r w:rsidRPr="0050730A">
        <w:rPr>
          <w:rFonts w:hint="eastAsia"/>
          <w:color w:val="000000" w:themeColor="text1"/>
          <w:bdr w:val="single" w:sz="4" w:space="0" w:color="auto"/>
        </w:rPr>
        <w:t>.</w:t>
      </w:r>
      <w:r w:rsidRPr="0050730A">
        <w:rPr>
          <w:rFonts w:hint="eastAsia"/>
          <w:color w:val="000000" w:themeColor="text1"/>
          <w:bdr w:val="single" w:sz="4" w:space="0" w:color="auto"/>
        </w:rPr>
        <w:t>「勸君切莫過臺灣，臺灣恰似鬼門關」　丙</w:t>
      </w:r>
      <w:r w:rsidRPr="0050730A">
        <w:rPr>
          <w:rFonts w:hint="eastAsia"/>
          <w:color w:val="000000" w:themeColor="text1"/>
          <w:bdr w:val="single" w:sz="4" w:space="0" w:color="auto"/>
        </w:rPr>
        <w:t>.</w:t>
      </w:r>
      <w:r w:rsidRPr="0050730A">
        <w:rPr>
          <w:rFonts w:hint="eastAsia"/>
          <w:color w:val="000000" w:themeColor="text1"/>
          <w:bdr w:val="single" w:sz="4" w:space="0" w:color="auto"/>
        </w:rPr>
        <w:t>「有唐山公，無唐山媽」</w:t>
      </w:r>
    </w:p>
    <w:p w:rsidR="007A7A41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50730A">
        <w:rPr>
          <w:rFonts w:hint="eastAsia"/>
          <w:color w:val="000000" w:themeColor="text1"/>
          <w:bdr w:val="single" w:sz="4" w:space="0" w:color="auto"/>
        </w:rPr>
        <w:t>丁</w:t>
      </w:r>
      <w:r w:rsidRPr="0050730A">
        <w:rPr>
          <w:rFonts w:hint="eastAsia"/>
          <w:color w:val="000000" w:themeColor="text1"/>
          <w:bdr w:val="single" w:sz="4" w:space="0" w:color="auto"/>
        </w:rPr>
        <w:t>.</w:t>
      </w:r>
      <w:r w:rsidRPr="0050730A">
        <w:rPr>
          <w:rFonts w:hint="eastAsia"/>
          <w:color w:val="000000" w:themeColor="text1"/>
          <w:bdr w:val="single" w:sz="4" w:space="0" w:color="auto"/>
        </w:rPr>
        <w:t>「一個某卡贏三個天公祖」</w:t>
      </w:r>
    </w:p>
    <w:p w:rsidR="007935B7" w:rsidRPr="00E47FA2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color w:val="000000" w:themeColor="text1"/>
        </w:rPr>
        <w:t>甲乙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(B)</w:t>
      </w:r>
      <w:r w:rsidRPr="00E47FA2">
        <w:rPr>
          <w:color w:val="000000" w:themeColor="text1"/>
        </w:rPr>
        <w:t>乙丙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(C)</w:t>
      </w:r>
      <w:r w:rsidRPr="00E47FA2">
        <w:rPr>
          <w:color w:val="000000" w:themeColor="text1"/>
        </w:rPr>
        <w:t>丙丁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(D)</w:t>
      </w:r>
      <w:r w:rsidRPr="00E47FA2">
        <w:rPr>
          <w:color w:val="000000" w:themeColor="text1"/>
        </w:rPr>
        <w:t>甲丙</w:t>
      </w:r>
      <w:r w:rsidRPr="00E47FA2">
        <w:rPr>
          <w:rFonts w:hint="eastAsia"/>
          <w:color w:val="000000" w:themeColor="text1"/>
        </w:rPr>
        <w:t>。</w:t>
      </w:r>
    </w:p>
    <w:p w:rsidR="007A7A41" w:rsidRDefault="007935B7" w:rsidP="007A7A41">
      <w:pPr>
        <w:pStyle w:val="0"/>
        <w:spacing w:line="400" w:lineRule="atLeast"/>
        <w:ind w:left="425" w:rightChars="165" w:right="396" w:hangingChars="177" w:hanging="425"/>
        <w:rPr>
          <w:color w:val="000000" w:themeColor="text1"/>
        </w:rPr>
      </w:pPr>
      <w:r>
        <w:rPr>
          <w:rFonts w:hint="eastAsia"/>
          <w:color w:val="000000" w:themeColor="text1"/>
        </w:rPr>
        <w:t>19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>「他」原是竹塹地區有名的士紳，嘉慶</w:t>
      </w:r>
      <w:r w:rsidRPr="00E47FA2">
        <w:rPr>
          <w:rFonts w:hint="eastAsia"/>
          <w:color w:val="000000" w:themeColor="text1"/>
        </w:rPr>
        <w:t>23</w:t>
      </w:r>
      <w:r w:rsidRPr="00E47FA2">
        <w:rPr>
          <w:rFonts w:hint="eastAsia"/>
          <w:color w:val="000000" w:themeColor="text1"/>
        </w:rPr>
        <w:t>年中舉人，道光</w:t>
      </w:r>
      <w:r w:rsidRPr="00E47FA2">
        <w:rPr>
          <w:rFonts w:hint="eastAsia"/>
          <w:color w:val="000000" w:themeColor="text1"/>
        </w:rPr>
        <w:t>3</w:t>
      </w:r>
      <w:r w:rsidRPr="00E47FA2">
        <w:rPr>
          <w:rFonts w:hint="eastAsia"/>
          <w:color w:val="000000" w:themeColor="text1"/>
        </w:rPr>
        <w:t xml:space="preserve">年考取進士，有「開臺進士」的稱譽。請問「他」應是下列何人？　</w:t>
      </w:r>
    </w:p>
    <w:p w:rsidR="007935B7" w:rsidRPr="00E47FA2" w:rsidRDefault="007935B7" w:rsidP="007A7A41">
      <w:pPr>
        <w:pStyle w:val="0"/>
        <w:spacing w:line="400" w:lineRule="atLeast"/>
        <w:ind w:leftChars="177" w:left="425" w:rightChars="165" w:right="396" w:firstLineChars="0" w:firstLine="1"/>
        <w:rPr>
          <w:color w:val="000000" w:themeColor="text1"/>
        </w:rPr>
      </w:pPr>
      <w:r w:rsidRPr="00E47FA2">
        <w:rPr>
          <w:rFonts w:hint="eastAsia"/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沈葆楨　</w:t>
      </w:r>
      <w:r w:rsidRPr="00E47FA2">
        <w:rPr>
          <w:rFonts w:hint="eastAsia"/>
          <w:color w:val="000000" w:themeColor="text1"/>
        </w:rPr>
        <w:t>(B)</w:t>
      </w:r>
      <w:r w:rsidRPr="00E47FA2">
        <w:rPr>
          <w:rFonts w:hint="eastAsia"/>
          <w:color w:val="000000" w:themeColor="text1"/>
        </w:rPr>
        <w:t xml:space="preserve">鄭用錫　</w:t>
      </w:r>
      <w:r w:rsidRPr="00E47FA2">
        <w:rPr>
          <w:rFonts w:hint="eastAsia"/>
          <w:color w:val="000000" w:themeColor="text1"/>
        </w:rPr>
        <w:t>(C)</w:t>
      </w:r>
      <w:r w:rsidRPr="00E47FA2">
        <w:rPr>
          <w:rFonts w:hint="eastAsia"/>
          <w:color w:val="000000" w:themeColor="text1"/>
        </w:rPr>
        <w:t xml:space="preserve">劉銘傳　</w:t>
      </w:r>
      <w:r w:rsidRPr="00E47FA2">
        <w:rPr>
          <w:rFonts w:hint="eastAsia"/>
          <w:color w:val="000000" w:themeColor="text1"/>
        </w:rPr>
        <w:t>(D)</w:t>
      </w:r>
      <w:r w:rsidRPr="00E47FA2">
        <w:rPr>
          <w:rFonts w:hint="eastAsia"/>
          <w:color w:val="000000" w:themeColor="text1"/>
        </w:rPr>
        <w:t>沈光文。</w:t>
      </w:r>
    </w:p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20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艋舺、笨港、打狗、諸羅這四個臺灣古地名，與現今地名的配對，下列何者的配對是正確的？　</w:t>
      </w:r>
    </w:p>
    <w:p w:rsidR="007935B7" w:rsidRPr="00E47FA2" w:rsidRDefault="007935B7" w:rsidP="007935B7">
      <w:pPr>
        <w:pStyle w:val="0"/>
        <w:spacing w:line="400" w:lineRule="atLeast"/>
        <w:ind w:leftChars="177" w:left="425" w:firstLineChars="0" w:firstLine="1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艋舺：淡水　</w:t>
      </w:r>
      <w:r w:rsidRPr="00E47FA2">
        <w:rPr>
          <w:color w:val="000000" w:themeColor="text1"/>
        </w:rPr>
        <w:t>(B)</w:t>
      </w:r>
      <w:r w:rsidRPr="00E47FA2">
        <w:rPr>
          <w:rFonts w:hint="eastAsia"/>
          <w:color w:val="000000" w:themeColor="text1"/>
        </w:rPr>
        <w:t xml:space="preserve">笨港：鹿港　</w:t>
      </w:r>
      <w:r w:rsidRPr="00E47FA2">
        <w:rPr>
          <w:color w:val="000000" w:themeColor="text1"/>
        </w:rPr>
        <w:t>(C)</w:t>
      </w:r>
      <w:r w:rsidRPr="00E47FA2">
        <w:rPr>
          <w:rFonts w:hint="eastAsia"/>
          <w:color w:val="000000" w:themeColor="text1"/>
        </w:rPr>
        <w:t xml:space="preserve">打狗：高雄　</w:t>
      </w:r>
      <w:r w:rsidRPr="00E47FA2">
        <w:rPr>
          <w:color w:val="000000" w:themeColor="text1"/>
        </w:rPr>
        <w:t>(D)</w:t>
      </w:r>
      <w:r w:rsidRPr="00E47FA2">
        <w:rPr>
          <w:rFonts w:hint="eastAsia"/>
          <w:color w:val="000000" w:themeColor="text1"/>
        </w:rPr>
        <w:t>諸羅：基隆。</w:t>
      </w:r>
    </w:p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21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在清領前期與清領後期這兩段時間，對原住民的治理方式的比較，下列何者正確？　</w:t>
      </w:r>
    </w:p>
    <w:p w:rsidR="007935B7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</w:t>
      </w:r>
      <w:r w:rsidRPr="00E47FA2">
        <w:rPr>
          <w:rFonts w:hint="eastAsia"/>
          <w:color w:val="000000" w:themeColor="text1"/>
        </w:rPr>
        <w:t>A</w:t>
      </w:r>
      <w:r w:rsidRPr="00E47FA2">
        <w:rPr>
          <w:color w:val="000000" w:themeColor="text1"/>
        </w:rPr>
        <w:t>)</w:t>
      </w:r>
      <w:r w:rsidRPr="00E47FA2">
        <w:rPr>
          <w:rFonts w:hint="eastAsia"/>
          <w:color w:val="000000" w:themeColor="text1"/>
        </w:rPr>
        <w:t xml:space="preserve">二者皆採畫界封山的方式　</w:t>
      </w:r>
      <w:r>
        <w:rPr>
          <w:rFonts w:hint="eastAsia"/>
          <w:color w:val="000000" w:themeColor="text1"/>
        </w:rPr>
        <w:t xml:space="preserve">    </w:t>
      </w:r>
      <w:r w:rsidRPr="00E47FA2">
        <w:rPr>
          <w:color w:val="000000" w:themeColor="text1"/>
        </w:rPr>
        <w:t>(</w:t>
      </w:r>
      <w:r w:rsidRPr="00E47FA2">
        <w:rPr>
          <w:rFonts w:hint="eastAsia"/>
          <w:color w:val="000000" w:themeColor="text1"/>
        </w:rPr>
        <w:t>B</w:t>
      </w:r>
      <w:r w:rsidRPr="00E47FA2">
        <w:rPr>
          <w:color w:val="000000" w:themeColor="text1"/>
        </w:rPr>
        <w:t>)</w:t>
      </w:r>
      <w:r w:rsidRPr="00E47FA2">
        <w:rPr>
          <w:rFonts w:hint="eastAsia"/>
          <w:color w:val="000000" w:themeColor="text1"/>
        </w:rPr>
        <w:t xml:space="preserve">二者皆採設置縣令，處理番地事務　</w:t>
      </w:r>
    </w:p>
    <w:p w:rsidR="007935B7" w:rsidRPr="00E47FA2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  <w:szCs w:val="24"/>
        </w:rPr>
      </w:pPr>
      <w:r w:rsidRPr="00E47FA2">
        <w:rPr>
          <w:color w:val="000000" w:themeColor="text1"/>
        </w:rPr>
        <w:t>(</w:t>
      </w:r>
      <w:r w:rsidRPr="00E47FA2">
        <w:rPr>
          <w:rFonts w:hint="eastAsia"/>
          <w:color w:val="000000" w:themeColor="text1"/>
        </w:rPr>
        <w:t>C</w:t>
      </w:r>
      <w:r w:rsidRPr="00E47FA2">
        <w:rPr>
          <w:color w:val="000000" w:themeColor="text1"/>
        </w:rPr>
        <w:t>)</w:t>
      </w:r>
      <w:r w:rsidRPr="00E47FA2">
        <w:rPr>
          <w:rFonts w:hint="eastAsia"/>
          <w:color w:val="000000" w:themeColor="text1"/>
        </w:rPr>
        <w:t xml:space="preserve">前期畫界封山，後期開山撫番　</w:t>
      </w:r>
      <w:r w:rsidRPr="00E47FA2">
        <w:rPr>
          <w:color w:val="000000" w:themeColor="text1"/>
        </w:rPr>
        <w:t>(</w:t>
      </w:r>
      <w:r w:rsidRPr="00E47FA2">
        <w:rPr>
          <w:rFonts w:hint="eastAsia"/>
          <w:color w:val="000000" w:themeColor="text1"/>
        </w:rPr>
        <w:t>D</w:t>
      </w:r>
      <w:r w:rsidRPr="00E47FA2">
        <w:rPr>
          <w:color w:val="000000" w:themeColor="text1"/>
        </w:rPr>
        <w:t>)</w:t>
      </w:r>
      <w:r w:rsidRPr="00E47FA2">
        <w:rPr>
          <w:rFonts w:hint="eastAsia"/>
          <w:color w:val="000000" w:themeColor="text1"/>
        </w:rPr>
        <w:t>前期開山撫番，後期畫界封山。</w:t>
      </w:r>
    </w:p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22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中法戰爭對於臺灣的發展有重大的影響，下列有關中法戰爭所造成影響的敘述，何者正確？　</w:t>
      </w:r>
    </w:p>
    <w:p w:rsidR="007935B7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沈葆楨來臺籌建億載金城　</w:t>
      </w:r>
      <w:r w:rsidRPr="00E47FA2">
        <w:rPr>
          <w:color w:val="000000" w:themeColor="text1"/>
        </w:rPr>
        <w:t>(B)</w:t>
      </w:r>
      <w:r w:rsidRPr="00E47FA2">
        <w:rPr>
          <w:rFonts w:hint="eastAsia"/>
          <w:color w:val="000000" w:themeColor="text1"/>
        </w:rPr>
        <w:t xml:space="preserve">防衛基隆港的二沙灣炮臺被擊毀　</w:t>
      </w:r>
    </w:p>
    <w:p w:rsidR="007935B7" w:rsidRPr="00E47FA2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(C)</w:t>
      </w:r>
      <w:r w:rsidRPr="00E47FA2">
        <w:rPr>
          <w:rFonts w:hint="eastAsia"/>
          <w:color w:val="000000" w:themeColor="text1"/>
        </w:rPr>
        <w:t xml:space="preserve">高雄旗津成立長老教會　</w:t>
      </w:r>
      <w:r>
        <w:rPr>
          <w:rFonts w:hint="eastAsia"/>
          <w:color w:val="000000" w:themeColor="text1"/>
        </w:rPr>
        <w:t xml:space="preserve">  </w:t>
      </w:r>
      <w:r w:rsidRPr="00E47FA2">
        <w:rPr>
          <w:color w:val="000000" w:themeColor="text1"/>
        </w:rPr>
        <w:t>(D)</w:t>
      </w:r>
      <w:r w:rsidRPr="00E47FA2">
        <w:rPr>
          <w:rFonts w:hint="eastAsia"/>
          <w:color w:val="000000" w:themeColor="text1"/>
        </w:rPr>
        <w:t>清朝開放臺灣的安平、打狗、滬尾、雞籠為通商港口。</w:t>
      </w:r>
    </w:p>
    <w:p w:rsidR="007935B7" w:rsidRDefault="007935B7" w:rsidP="007A7A41">
      <w:pPr>
        <w:pStyle w:val="0"/>
        <w:spacing w:line="400" w:lineRule="atLeast"/>
        <w:ind w:left="425" w:rightChars="165" w:right="396" w:hangingChars="177" w:hanging="425"/>
        <w:rPr>
          <w:color w:val="000000" w:themeColor="text1"/>
        </w:rPr>
      </w:pPr>
      <w:r>
        <w:rPr>
          <w:rFonts w:hint="eastAsia"/>
          <w:color w:val="000000" w:themeColor="text1"/>
        </w:rPr>
        <w:t>23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小華在一本歷史書的某章節，發現記載著臺灣當時的安平、打狗、淡水市街上，出現了海關、洋行，並為市街帶來異國風情的建築。試問此本書的章節名稱，最有可能為下列何者？　</w:t>
      </w:r>
      <w:bookmarkStart w:id="0" w:name="OP1_9FAA87BD90CA41C5BB553A89A5906B88"/>
    </w:p>
    <w:p w:rsidR="007935B7" w:rsidRDefault="007935B7" w:rsidP="007935B7">
      <w:pPr>
        <w:pStyle w:val="0"/>
        <w:spacing w:line="400" w:lineRule="atLeast"/>
        <w:ind w:leftChars="177" w:left="425" w:firstLineChars="0" w:firstLine="1"/>
        <w:rPr>
          <w:color w:val="000000" w:themeColor="text1"/>
        </w:rPr>
      </w:pPr>
      <w:r w:rsidRPr="00E47FA2">
        <w:rPr>
          <w:rFonts w:ascii="標楷體" w:hAnsi="標楷體" w:hint="eastAsia"/>
          <w:color w:val="000000" w:themeColor="text1"/>
        </w:rPr>
        <w:t>(A)</w:t>
      </w:r>
      <w:bookmarkStart w:id="1" w:name="OPTG1_9FAA87BD90CA41C5BB553A89A5906B88"/>
      <w:r w:rsidRPr="00E47FA2">
        <w:rPr>
          <w:rFonts w:hint="eastAsia"/>
          <w:color w:val="000000" w:themeColor="text1"/>
        </w:rPr>
        <w:t xml:space="preserve">西班牙鬥牛士在臺灣北部的經營　</w:t>
      </w:r>
      <w:bookmarkStart w:id="2" w:name="OP2_9FAA87BD90CA41C5BB553A89A5906B88"/>
      <w:bookmarkEnd w:id="0"/>
      <w:bookmarkEnd w:id="1"/>
      <w:r w:rsidRPr="00E47FA2">
        <w:rPr>
          <w:rFonts w:ascii="標楷體" w:hAnsi="標楷體" w:hint="eastAsia"/>
          <w:color w:val="000000" w:themeColor="text1"/>
        </w:rPr>
        <w:t>(B)</w:t>
      </w:r>
      <w:bookmarkStart w:id="3" w:name="OPTG2_9FAA87BD90CA41C5BB553A89A5906B88"/>
      <w:r w:rsidRPr="00E47FA2">
        <w:rPr>
          <w:rFonts w:hint="eastAsia"/>
          <w:color w:val="000000" w:themeColor="text1"/>
        </w:rPr>
        <w:t xml:space="preserve">鄭氏政權對臺灣的影響　</w:t>
      </w:r>
      <w:bookmarkStart w:id="4" w:name="OP3_9FAA87BD90CA41C5BB553A89A5906B88"/>
      <w:bookmarkEnd w:id="2"/>
      <w:bookmarkEnd w:id="3"/>
    </w:p>
    <w:p w:rsidR="007935B7" w:rsidRPr="00E47FA2" w:rsidRDefault="007935B7" w:rsidP="007935B7">
      <w:pPr>
        <w:pStyle w:val="0"/>
        <w:spacing w:line="400" w:lineRule="atLeast"/>
        <w:ind w:leftChars="177" w:left="425" w:firstLineChars="0" w:firstLine="1"/>
        <w:rPr>
          <w:color w:val="000000" w:themeColor="text1"/>
        </w:rPr>
      </w:pPr>
      <w:r w:rsidRPr="00E47FA2">
        <w:rPr>
          <w:rFonts w:ascii="標楷體" w:hAnsi="標楷體" w:hint="eastAsia"/>
          <w:color w:val="000000" w:themeColor="text1"/>
        </w:rPr>
        <w:t>(C)</w:t>
      </w:r>
      <w:bookmarkStart w:id="5" w:name="OPTG3_9FAA87BD90CA41C5BB553A89A5906B88"/>
      <w:r w:rsidRPr="00E47FA2">
        <w:rPr>
          <w:rFonts w:ascii="標楷體" w:hAnsi="標楷體" w:hint="eastAsia"/>
          <w:color w:val="000000" w:themeColor="text1"/>
        </w:rPr>
        <w:t>荷蘭東印度公司對臺灣的開發</w:t>
      </w:r>
      <w:r w:rsidRPr="00E47FA2">
        <w:rPr>
          <w:rFonts w:hint="eastAsia"/>
          <w:color w:val="000000" w:themeColor="text1"/>
        </w:rPr>
        <w:t xml:space="preserve">　</w:t>
      </w:r>
      <w:bookmarkStart w:id="6" w:name="OP4_9FAA87BD90CA41C5BB553A89A5906B88"/>
      <w:bookmarkEnd w:id="4"/>
      <w:bookmarkEnd w:id="5"/>
      <w:r>
        <w:rPr>
          <w:rFonts w:hint="eastAsia"/>
          <w:color w:val="000000" w:themeColor="text1"/>
        </w:rPr>
        <w:t xml:space="preserve">  </w:t>
      </w:r>
      <w:r w:rsidRPr="00E47FA2">
        <w:rPr>
          <w:rFonts w:ascii="標楷體" w:hAnsi="標楷體" w:hint="eastAsia"/>
          <w:color w:val="000000" w:themeColor="text1"/>
        </w:rPr>
        <w:t>(D)</w:t>
      </w:r>
      <w:bookmarkEnd w:id="6"/>
      <w:r w:rsidRPr="00E47FA2">
        <w:rPr>
          <w:rFonts w:hint="eastAsia"/>
          <w:color w:val="000000" w:themeColor="text1"/>
        </w:rPr>
        <w:t>臺灣開港通商後的鉅變。</w:t>
      </w:r>
    </w:p>
    <w:p w:rsidR="007935B7" w:rsidRPr="00E47FA2" w:rsidRDefault="007935B7" w:rsidP="00E6609C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24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ascii="標楷體" w:hAnsi="標楷體" w:hint="eastAsia"/>
          <w:color w:val="000000" w:themeColor="text1"/>
        </w:rPr>
        <w:t>沈葆楨、劉銘傳兩人來臺積極建設，為臺灣的現代化奠定基礎，下列有關兩者的比較，何者正確？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2835"/>
        <w:gridCol w:w="5103"/>
      </w:tblGrid>
      <w:tr w:rsidR="007935B7" w:rsidRPr="00E47FA2" w:rsidTr="005A0419">
        <w:tc>
          <w:tcPr>
            <w:tcW w:w="184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</w:p>
        </w:tc>
        <w:tc>
          <w:tcPr>
            <w:tcW w:w="2835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沈葆楨</w:t>
            </w:r>
          </w:p>
        </w:tc>
        <w:tc>
          <w:tcPr>
            <w:tcW w:w="510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劉銘傳</w:t>
            </w:r>
          </w:p>
        </w:tc>
      </w:tr>
      <w:tr w:rsidR="007935B7" w:rsidRPr="00E47FA2" w:rsidTr="005A0419">
        <w:tc>
          <w:tcPr>
            <w:tcW w:w="184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/>
                <w:color w:val="000000" w:themeColor="text1"/>
              </w:rPr>
              <w:t>(A)</w:t>
            </w:r>
            <w:r w:rsidRPr="00E47FA2">
              <w:rPr>
                <w:rFonts w:ascii="標楷體" w:hAnsi="標楷體" w:hint="eastAsia"/>
                <w:color w:val="000000" w:themeColor="text1"/>
              </w:rPr>
              <w:t>來臺事件</w:t>
            </w:r>
          </w:p>
        </w:tc>
        <w:tc>
          <w:tcPr>
            <w:tcW w:w="2835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牡丹社事件</w:t>
            </w:r>
          </w:p>
        </w:tc>
        <w:tc>
          <w:tcPr>
            <w:tcW w:w="510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中法戰爭</w:t>
            </w:r>
          </w:p>
        </w:tc>
      </w:tr>
      <w:tr w:rsidR="007935B7" w:rsidRPr="00E47FA2" w:rsidTr="005A0419">
        <w:tc>
          <w:tcPr>
            <w:tcW w:w="184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/>
                <w:color w:val="000000" w:themeColor="text1"/>
              </w:rPr>
              <w:t>(</w:t>
            </w:r>
            <w:r w:rsidRPr="00E47FA2">
              <w:rPr>
                <w:rFonts w:ascii="標楷體" w:hAnsi="標楷體" w:hint="eastAsia"/>
                <w:color w:val="000000" w:themeColor="text1"/>
              </w:rPr>
              <w:t>B</w:t>
            </w:r>
            <w:r w:rsidRPr="00E47FA2">
              <w:rPr>
                <w:rFonts w:ascii="標楷體" w:hAnsi="標楷體"/>
                <w:color w:val="000000" w:themeColor="text1"/>
              </w:rPr>
              <w:t>)</w:t>
            </w:r>
            <w:r w:rsidRPr="00E47FA2">
              <w:rPr>
                <w:rFonts w:ascii="標楷體" w:hAnsi="標楷體" w:hint="eastAsia"/>
                <w:color w:val="000000" w:themeColor="text1"/>
              </w:rPr>
              <w:t>行政建置</w:t>
            </w:r>
          </w:p>
        </w:tc>
        <w:tc>
          <w:tcPr>
            <w:tcW w:w="2835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臺灣獨立建省</w:t>
            </w:r>
          </w:p>
        </w:tc>
        <w:tc>
          <w:tcPr>
            <w:tcW w:w="510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增設臺北府</w:t>
            </w:r>
          </w:p>
        </w:tc>
      </w:tr>
      <w:tr w:rsidR="007935B7" w:rsidRPr="00E47FA2" w:rsidTr="005A0419">
        <w:tc>
          <w:tcPr>
            <w:tcW w:w="184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/>
                <w:color w:val="000000" w:themeColor="text1"/>
              </w:rPr>
              <w:t>(</w:t>
            </w:r>
            <w:r w:rsidRPr="00E47FA2">
              <w:rPr>
                <w:rFonts w:ascii="標楷體" w:hAnsi="標楷體" w:hint="eastAsia"/>
                <w:color w:val="000000" w:themeColor="text1"/>
              </w:rPr>
              <w:t>C</w:t>
            </w:r>
            <w:r w:rsidRPr="00E47FA2">
              <w:rPr>
                <w:rFonts w:ascii="標楷體" w:hAnsi="標楷體"/>
                <w:color w:val="000000" w:themeColor="text1"/>
              </w:rPr>
              <w:t>)</w:t>
            </w:r>
            <w:r w:rsidRPr="00E47FA2">
              <w:rPr>
                <w:rFonts w:ascii="標楷體" w:hAnsi="標楷體" w:hint="eastAsia"/>
                <w:color w:val="000000" w:themeColor="text1"/>
              </w:rPr>
              <w:t>交通措施</w:t>
            </w:r>
          </w:p>
        </w:tc>
        <w:tc>
          <w:tcPr>
            <w:tcW w:w="2835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完成基隆到臺北的鐵路</w:t>
            </w:r>
          </w:p>
        </w:tc>
        <w:tc>
          <w:tcPr>
            <w:tcW w:w="510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開築三條通往「後山」（臺灣東部）的道路</w:t>
            </w:r>
          </w:p>
        </w:tc>
      </w:tr>
      <w:tr w:rsidR="007935B7" w:rsidRPr="00E47FA2" w:rsidTr="005A0419">
        <w:tc>
          <w:tcPr>
            <w:tcW w:w="184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/>
                <w:color w:val="000000" w:themeColor="text1"/>
              </w:rPr>
              <w:t>(</w:t>
            </w:r>
            <w:r w:rsidRPr="00E47FA2">
              <w:rPr>
                <w:rFonts w:ascii="標楷體" w:hAnsi="標楷體" w:hint="eastAsia"/>
                <w:color w:val="000000" w:themeColor="text1"/>
              </w:rPr>
              <w:t>D</w:t>
            </w:r>
            <w:r w:rsidRPr="00E47FA2">
              <w:rPr>
                <w:rFonts w:ascii="標楷體" w:hAnsi="標楷體"/>
                <w:color w:val="000000" w:themeColor="text1"/>
              </w:rPr>
              <w:t>)</w:t>
            </w:r>
            <w:r w:rsidRPr="00E47FA2">
              <w:rPr>
                <w:rFonts w:ascii="標楷體" w:hAnsi="標楷體" w:hint="eastAsia"/>
                <w:color w:val="000000" w:themeColor="text1"/>
              </w:rPr>
              <w:t>經濟措施</w:t>
            </w:r>
          </w:p>
        </w:tc>
        <w:tc>
          <w:tcPr>
            <w:tcW w:w="2835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丈田清賦，增加稅收</w:t>
            </w:r>
          </w:p>
        </w:tc>
        <w:tc>
          <w:tcPr>
            <w:tcW w:w="5103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rFonts w:ascii="標楷體" w:hAnsi="標楷體"/>
                <w:color w:val="000000" w:themeColor="text1"/>
              </w:rPr>
            </w:pPr>
            <w:r w:rsidRPr="00E47FA2">
              <w:rPr>
                <w:rFonts w:ascii="標楷體" w:hAnsi="標楷體" w:hint="eastAsia"/>
                <w:color w:val="000000" w:themeColor="text1"/>
              </w:rPr>
              <w:t>奏請清廷廢除渡臺禁令，鼓勵漢人來臺開墾</w:t>
            </w:r>
          </w:p>
        </w:tc>
      </w:tr>
    </w:tbl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25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有關臺灣的民俗信仰，下列敘述何者正確？　</w:t>
      </w:r>
    </w:p>
    <w:p w:rsidR="007935B7" w:rsidRDefault="007935B7" w:rsidP="007935B7">
      <w:pPr>
        <w:pStyle w:val="0"/>
        <w:spacing w:line="400" w:lineRule="atLeast"/>
        <w:ind w:leftChars="235" w:left="564" w:firstLineChars="0" w:firstLine="1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潮州移民的原鄉信仰守護神為關聖帝君　</w:t>
      </w:r>
    </w:p>
    <w:p w:rsidR="007935B7" w:rsidRDefault="007935B7" w:rsidP="007935B7">
      <w:pPr>
        <w:pStyle w:val="0"/>
        <w:spacing w:line="400" w:lineRule="atLeast"/>
        <w:ind w:leftChars="235" w:left="564" w:firstLineChars="0" w:firstLine="1"/>
        <w:rPr>
          <w:color w:val="000000" w:themeColor="text1"/>
        </w:rPr>
      </w:pPr>
      <w:r w:rsidRPr="00E47FA2">
        <w:rPr>
          <w:color w:val="000000" w:themeColor="text1"/>
        </w:rPr>
        <w:t>(B)</w:t>
      </w:r>
      <w:r w:rsidRPr="00E47FA2">
        <w:rPr>
          <w:rFonts w:hint="eastAsia"/>
          <w:color w:val="000000" w:themeColor="text1"/>
        </w:rPr>
        <w:t>開漳聖王信仰為善心人士埋葬孤魂野鬼（羅漢腳）的一種特殊臺灣信仰</w:t>
      </w:r>
    </w:p>
    <w:p w:rsidR="007935B7" w:rsidRDefault="007935B7" w:rsidP="007935B7">
      <w:pPr>
        <w:pStyle w:val="0"/>
        <w:spacing w:line="400" w:lineRule="atLeast"/>
        <w:ind w:leftChars="235" w:left="564" w:firstLineChars="0" w:firstLine="1"/>
        <w:rPr>
          <w:color w:val="000000" w:themeColor="text1"/>
        </w:rPr>
      </w:pPr>
      <w:r w:rsidRPr="00E47FA2">
        <w:rPr>
          <w:color w:val="000000" w:themeColor="text1"/>
        </w:rPr>
        <w:t>(C)</w:t>
      </w:r>
      <w:r w:rsidRPr="00E47FA2">
        <w:rPr>
          <w:rFonts w:hint="eastAsia"/>
          <w:color w:val="000000" w:themeColor="text1"/>
        </w:rPr>
        <w:t xml:space="preserve">媽祖原為泉州地區的地方守護神，又稱為保生大帝　</w:t>
      </w:r>
    </w:p>
    <w:p w:rsidR="007935B7" w:rsidRPr="00E47FA2" w:rsidRDefault="007935B7" w:rsidP="007935B7">
      <w:pPr>
        <w:pStyle w:val="0"/>
        <w:spacing w:line="400" w:lineRule="atLeast"/>
        <w:ind w:leftChars="235" w:left="564" w:firstLineChars="0" w:firstLine="1"/>
        <w:rPr>
          <w:color w:val="000000" w:themeColor="text1"/>
        </w:rPr>
      </w:pPr>
      <w:r w:rsidRPr="00E47FA2">
        <w:rPr>
          <w:color w:val="000000" w:themeColor="text1"/>
        </w:rPr>
        <w:t>(D)</w:t>
      </w:r>
      <w:r w:rsidRPr="00E47FA2">
        <w:rPr>
          <w:rFonts w:hint="eastAsia"/>
          <w:color w:val="000000" w:themeColor="text1"/>
        </w:rPr>
        <w:t>臺灣人祭拜王爺的目的在於消災去瘟疫，主要的祭祀活動為「燒王船」儀式。</w:t>
      </w:r>
    </w:p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26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>牡丹社事件後，清廷治台政策轉趨積極，試問下列敘述何者與牡丹社事件</w:t>
      </w:r>
      <w:r w:rsidRPr="00E47FA2">
        <w:rPr>
          <w:rFonts w:hint="eastAsia"/>
          <w:color w:val="000000" w:themeColor="text1"/>
          <w:u w:val="double"/>
        </w:rPr>
        <w:t>無關</w:t>
      </w:r>
      <w:r w:rsidRPr="00E47FA2">
        <w:rPr>
          <w:rFonts w:hint="eastAsia"/>
          <w:color w:val="000000" w:themeColor="text1"/>
        </w:rPr>
        <w:t xml:space="preserve">？　</w:t>
      </w:r>
    </w:p>
    <w:p w:rsidR="007935B7" w:rsidRDefault="007935B7" w:rsidP="007935B7">
      <w:pPr>
        <w:pStyle w:val="0"/>
        <w:spacing w:line="400" w:lineRule="atLeast"/>
        <w:ind w:leftChars="235" w:left="564" w:firstLineChars="0" w:firstLine="1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大稻埕貿易興盛，該地有大陸和本地商人開設的近百家茶行　</w:t>
      </w:r>
      <w:r w:rsidRPr="00E47FA2">
        <w:rPr>
          <w:color w:val="000000" w:themeColor="text1"/>
        </w:rPr>
        <w:t>(B)</w:t>
      </w:r>
      <w:r w:rsidRPr="00E47FA2">
        <w:rPr>
          <w:rFonts w:hint="eastAsia"/>
          <w:color w:val="000000" w:themeColor="text1"/>
        </w:rPr>
        <w:t xml:space="preserve">加強防務建立二鯤鯓炮臺　</w:t>
      </w:r>
    </w:p>
    <w:p w:rsidR="007935B7" w:rsidRPr="00E47FA2" w:rsidRDefault="007935B7" w:rsidP="007935B7">
      <w:pPr>
        <w:pStyle w:val="0"/>
        <w:spacing w:line="400" w:lineRule="atLeast"/>
        <w:ind w:leftChars="235" w:left="564" w:firstLineChars="0" w:firstLine="1"/>
        <w:rPr>
          <w:color w:val="000000" w:themeColor="text1"/>
        </w:rPr>
      </w:pPr>
      <w:r w:rsidRPr="00E47FA2">
        <w:rPr>
          <w:color w:val="000000" w:themeColor="text1"/>
        </w:rPr>
        <w:t>(C)</w:t>
      </w:r>
      <w:r w:rsidR="00487894">
        <w:rPr>
          <w:rFonts w:hint="eastAsia"/>
          <w:color w:val="000000" w:themeColor="text1"/>
        </w:rPr>
        <w:t>在南部增設恆春縣</w:t>
      </w:r>
      <w:r w:rsidRPr="00E47FA2">
        <w:rPr>
          <w:rFonts w:hint="eastAsia"/>
          <w:color w:val="000000" w:themeColor="text1"/>
        </w:rPr>
        <w:t xml:space="preserve">　</w:t>
      </w:r>
      <w:r>
        <w:rPr>
          <w:rFonts w:hint="eastAsia"/>
          <w:color w:val="000000" w:themeColor="text1"/>
        </w:rPr>
        <w:t xml:space="preserve">                                    </w:t>
      </w:r>
      <w:r w:rsidRPr="00E47FA2">
        <w:rPr>
          <w:color w:val="000000" w:themeColor="text1"/>
        </w:rPr>
        <w:t>(D)</w:t>
      </w:r>
      <w:r w:rsidRPr="00E47FA2">
        <w:rPr>
          <w:rFonts w:hint="eastAsia"/>
          <w:color w:val="000000" w:themeColor="text1"/>
        </w:rPr>
        <w:t>解除畫界封山禁令，加強開山撫番。</w:t>
      </w:r>
    </w:p>
    <w:p w:rsidR="007935B7" w:rsidRPr="00E47FA2" w:rsidRDefault="007935B7" w:rsidP="00E6609C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27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>下列有關清領前期與清領後期的比較，何者正確？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410"/>
        <w:gridCol w:w="3260"/>
        <w:gridCol w:w="2694"/>
      </w:tblGrid>
      <w:tr w:rsidR="007935B7" w:rsidRPr="00E47FA2" w:rsidTr="005A0419">
        <w:trPr>
          <w:trHeight w:val="325"/>
        </w:trPr>
        <w:tc>
          <w:tcPr>
            <w:tcW w:w="241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清領前期</w:t>
            </w:r>
          </w:p>
        </w:tc>
        <w:tc>
          <w:tcPr>
            <w:tcW w:w="2694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清領後期</w:t>
            </w:r>
          </w:p>
        </w:tc>
      </w:tr>
      <w:tr w:rsidR="007935B7" w:rsidRPr="00E47FA2" w:rsidTr="005A0419">
        <w:trPr>
          <w:trHeight w:val="347"/>
        </w:trPr>
        <w:tc>
          <w:tcPr>
            <w:tcW w:w="241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color w:val="000000" w:themeColor="text1"/>
              </w:rPr>
              <w:t>(</w:t>
            </w:r>
            <w:r w:rsidRPr="00E47FA2">
              <w:rPr>
                <w:rFonts w:hint="eastAsia"/>
                <w:color w:val="000000" w:themeColor="text1"/>
              </w:rPr>
              <w:t>A</w:t>
            </w:r>
            <w:r w:rsidRPr="00E47FA2">
              <w:rPr>
                <w:color w:val="000000" w:themeColor="text1"/>
              </w:rPr>
              <w:t>)</w:t>
            </w:r>
            <w:r w:rsidRPr="00E47FA2">
              <w:rPr>
                <w:rFonts w:hint="eastAsia"/>
                <w:color w:val="000000" w:themeColor="text1"/>
              </w:rPr>
              <w:t>重要港口</w:t>
            </w:r>
          </w:p>
        </w:tc>
        <w:tc>
          <w:tcPr>
            <w:tcW w:w="32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雞籠、淡水、安平、打狗</w:t>
            </w:r>
          </w:p>
        </w:tc>
        <w:tc>
          <w:tcPr>
            <w:tcW w:w="2694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府城、鹿港、艋舺</w:t>
            </w:r>
          </w:p>
        </w:tc>
      </w:tr>
      <w:tr w:rsidR="007935B7" w:rsidRPr="00E47FA2" w:rsidTr="005A0419">
        <w:trPr>
          <w:trHeight w:val="325"/>
        </w:trPr>
        <w:tc>
          <w:tcPr>
            <w:tcW w:w="241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color w:val="000000" w:themeColor="text1"/>
              </w:rPr>
              <w:t>(</w:t>
            </w:r>
            <w:r w:rsidRPr="00E47FA2">
              <w:rPr>
                <w:rFonts w:hint="eastAsia"/>
                <w:color w:val="000000" w:themeColor="text1"/>
              </w:rPr>
              <w:t>B</w:t>
            </w:r>
            <w:r w:rsidRPr="00E47FA2">
              <w:rPr>
                <w:color w:val="000000" w:themeColor="text1"/>
              </w:rPr>
              <w:t>)</w:t>
            </w:r>
            <w:r w:rsidRPr="00E47FA2">
              <w:rPr>
                <w:rFonts w:hint="eastAsia"/>
                <w:color w:val="000000" w:themeColor="text1"/>
              </w:rPr>
              <w:t>貿易模式</w:t>
            </w:r>
          </w:p>
        </w:tc>
        <w:tc>
          <w:tcPr>
            <w:tcW w:w="32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國際貿易</w:t>
            </w:r>
          </w:p>
        </w:tc>
        <w:tc>
          <w:tcPr>
            <w:tcW w:w="2694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兩岸貿易</w:t>
            </w:r>
          </w:p>
        </w:tc>
      </w:tr>
      <w:tr w:rsidR="007935B7" w:rsidRPr="00E47FA2" w:rsidTr="005A0419">
        <w:trPr>
          <w:trHeight w:val="338"/>
        </w:trPr>
        <w:tc>
          <w:tcPr>
            <w:tcW w:w="241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color w:val="000000" w:themeColor="text1"/>
              </w:rPr>
              <w:t>(</w:t>
            </w:r>
            <w:r w:rsidRPr="00E47FA2">
              <w:rPr>
                <w:rFonts w:hint="eastAsia"/>
                <w:color w:val="000000" w:themeColor="text1"/>
              </w:rPr>
              <w:t>C</w:t>
            </w:r>
            <w:r w:rsidRPr="00E47FA2">
              <w:rPr>
                <w:color w:val="000000" w:themeColor="text1"/>
              </w:rPr>
              <w:t>)</w:t>
            </w:r>
            <w:r w:rsidRPr="00E47FA2">
              <w:rPr>
                <w:rFonts w:hint="eastAsia"/>
                <w:color w:val="000000" w:themeColor="text1"/>
              </w:rPr>
              <w:t>主導商人</w:t>
            </w:r>
          </w:p>
        </w:tc>
        <w:tc>
          <w:tcPr>
            <w:tcW w:w="32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洋行</w:t>
            </w:r>
          </w:p>
        </w:tc>
        <w:tc>
          <w:tcPr>
            <w:tcW w:w="2694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郊商</w:t>
            </w:r>
          </w:p>
        </w:tc>
      </w:tr>
      <w:tr w:rsidR="007935B7" w:rsidRPr="00E47FA2" w:rsidTr="005A0419">
        <w:trPr>
          <w:trHeight w:val="338"/>
        </w:trPr>
        <w:tc>
          <w:tcPr>
            <w:tcW w:w="241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color w:val="000000" w:themeColor="text1"/>
              </w:rPr>
              <w:t>(</w:t>
            </w:r>
            <w:r w:rsidRPr="00E47FA2">
              <w:rPr>
                <w:rFonts w:hint="eastAsia"/>
                <w:color w:val="000000" w:themeColor="text1"/>
              </w:rPr>
              <w:t>D</w:t>
            </w:r>
            <w:r w:rsidRPr="00E47FA2">
              <w:rPr>
                <w:color w:val="000000" w:themeColor="text1"/>
              </w:rPr>
              <w:t>)</w:t>
            </w:r>
            <w:r w:rsidRPr="00E47FA2">
              <w:rPr>
                <w:rFonts w:hint="eastAsia"/>
                <w:color w:val="000000" w:themeColor="text1"/>
              </w:rPr>
              <w:t>主要出口商品</w:t>
            </w:r>
          </w:p>
        </w:tc>
        <w:tc>
          <w:tcPr>
            <w:tcW w:w="32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稻米、蔗糖</w:t>
            </w:r>
          </w:p>
        </w:tc>
        <w:tc>
          <w:tcPr>
            <w:tcW w:w="2694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茶葉、蔗糖、樟腦</w:t>
            </w:r>
          </w:p>
        </w:tc>
      </w:tr>
    </w:tbl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28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color w:val="000000" w:themeColor="text1"/>
        </w:rPr>
        <w:t>下列有關臺</w:t>
      </w:r>
      <w:r w:rsidRPr="00E47FA2">
        <w:rPr>
          <w:rFonts w:hint="eastAsia"/>
          <w:color w:val="000000" w:themeColor="text1"/>
        </w:rPr>
        <w:t>灣移民的來台聚居地與籍貫</w:t>
      </w:r>
      <w:r w:rsidRPr="00E47FA2">
        <w:rPr>
          <w:rFonts w:hint="eastAsia"/>
          <w:color w:val="000000" w:themeColor="text1"/>
        </w:rPr>
        <w:t>(</w:t>
      </w:r>
      <w:r w:rsidRPr="00E47FA2">
        <w:rPr>
          <w:rFonts w:hint="eastAsia"/>
          <w:color w:val="000000" w:themeColor="text1"/>
        </w:rPr>
        <w:t>祖籍</w:t>
      </w:r>
      <w:r w:rsidRPr="00E47FA2">
        <w:rPr>
          <w:rFonts w:hint="eastAsia"/>
          <w:color w:val="000000" w:themeColor="text1"/>
        </w:rPr>
        <w:t>)</w:t>
      </w:r>
      <w:r w:rsidRPr="00E47FA2">
        <w:rPr>
          <w:rFonts w:hint="eastAsia"/>
          <w:color w:val="000000" w:themeColor="text1"/>
        </w:rPr>
        <w:t xml:space="preserve">分布整理，何者正確？　</w:t>
      </w:r>
    </w:p>
    <w:p w:rsidR="007935B7" w:rsidRPr="00E47FA2" w:rsidRDefault="007935B7" w:rsidP="00E6609C">
      <w:pPr>
        <w:pStyle w:val="0"/>
        <w:spacing w:line="400" w:lineRule="atLeast"/>
        <w:ind w:leftChars="235" w:left="564" w:firstLineChars="0" w:firstLine="0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color w:val="000000" w:themeColor="text1"/>
        </w:rPr>
        <w:t>只有</w:t>
      </w:r>
      <w:r w:rsidRPr="00E47FA2">
        <w:rPr>
          <w:rFonts w:hint="eastAsia"/>
          <w:color w:val="000000" w:themeColor="text1"/>
        </w:rPr>
        <w:t xml:space="preserve">甲　</w:t>
      </w:r>
      <w:r w:rsidRPr="00E47FA2">
        <w:rPr>
          <w:color w:val="000000" w:themeColor="text1"/>
        </w:rPr>
        <w:t>(B)</w:t>
      </w:r>
      <w:r w:rsidRPr="00E47FA2">
        <w:rPr>
          <w:color w:val="000000" w:themeColor="text1"/>
        </w:rPr>
        <w:t>只有乙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(C)</w:t>
      </w:r>
      <w:r w:rsidRPr="00E47FA2">
        <w:rPr>
          <w:color w:val="000000" w:themeColor="text1"/>
        </w:rPr>
        <w:t>只有丙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(D)</w:t>
      </w:r>
      <w:r w:rsidRPr="00E47FA2">
        <w:rPr>
          <w:color w:val="000000" w:themeColor="text1"/>
        </w:rPr>
        <w:t>甲乙丙均正確</w:t>
      </w:r>
      <w:r w:rsidRPr="00E47FA2">
        <w:rPr>
          <w:rFonts w:hint="eastAsia"/>
          <w:color w:val="000000" w:themeColor="text1"/>
        </w:rPr>
        <w:t>。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1701"/>
        <w:gridCol w:w="1560"/>
        <w:gridCol w:w="2976"/>
      </w:tblGrid>
      <w:tr w:rsidR="007935B7" w:rsidRPr="00E47FA2" w:rsidTr="005A0419">
        <w:tc>
          <w:tcPr>
            <w:tcW w:w="1701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選項</w:t>
            </w:r>
          </w:p>
        </w:tc>
        <w:tc>
          <w:tcPr>
            <w:tcW w:w="15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來台聚居地</w:t>
            </w:r>
          </w:p>
        </w:tc>
        <w:tc>
          <w:tcPr>
            <w:tcW w:w="2976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籍貫</w:t>
            </w:r>
            <w:r w:rsidRPr="00E47FA2">
              <w:rPr>
                <w:rFonts w:hint="eastAsia"/>
                <w:color w:val="000000" w:themeColor="text1"/>
              </w:rPr>
              <w:t>(</w:t>
            </w:r>
            <w:r w:rsidRPr="00E47FA2">
              <w:rPr>
                <w:rFonts w:hint="eastAsia"/>
                <w:color w:val="000000" w:themeColor="text1"/>
              </w:rPr>
              <w:t>祖籍</w:t>
            </w:r>
            <w:r w:rsidRPr="00E47FA2">
              <w:rPr>
                <w:rFonts w:hint="eastAsia"/>
                <w:color w:val="000000" w:themeColor="text1"/>
              </w:rPr>
              <w:t>)</w:t>
            </w:r>
          </w:p>
        </w:tc>
      </w:tr>
      <w:tr w:rsidR="007935B7" w:rsidRPr="00E47FA2" w:rsidTr="005A0419">
        <w:tc>
          <w:tcPr>
            <w:tcW w:w="1701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甲</w:t>
            </w:r>
            <w:r w:rsidRPr="00E47FA2">
              <w:rPr>
                <w:rFonts w:hint="eastAsia"/>
                <w:color w:val="000000" w:themeColor="text1"/>
              </w:rPr>
              <w:t>.</w:t>
            </w:r>
            <w:r w:rsidRPr="00E47FA2">
              <w:rPr>
                <w:rFonts w:hint="eastAsia"/>
                <w:color w:val="000000" w:themeColor="text1"/>
              </w:rPr>
              <w:t>泉州移民</w:t>
            </w:r>
          </w:p>
        </w:tc>
        <w:tc>
          <w:tcPr>
            <w:tcW w:w="15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沿海平原</w:t>
            </w:r>
          </w:p>
        </w:tc>
        <w:tc>
          <w:tcPr>
            <w:tcW w:w="2976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福建省</w:t>
            </w:r>
          </w:p>
        </w:tc>
      </w:tr>
      <w:tr w:rsidR="007935B7" w:rsidRPr="00E47FA2" w:rsidTr="005A0419">
        <w:tc>
          <w:tcPr>
            <w:tcW w:w="1701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乙</w:t>
            </w:r>
            <w:r w:rsidRPr="00E47FA2">
              <w:rPr>
                <w:rFonts w:hint="eastAsia"/>
                <w:color w:val="000000" w:themeColor="text1"/>
              </w:rPr>
              <w:t>.</w:t>
            </w:r>
            <w:r w:rsidRPr="00E47FA2">
              <w:rPr>
                <w:rFonts w:hint="eastAsia"/>
                <w:color w:val="000000" w:themeColor="text1"/>
              </w:rPr>
              <w:t>漳州移民</w:t>
            </w:r>
          </w:p>
        </w:tc>
        <w:tc>
          <w:tcPr>
            <w:tcW w:w="15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丘陵地</w:t>
            </w:r>
          </w:p>
        </w:tc>
        <w:tc>
          <w:tcPr>
            <w:tcW w:w="2976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福建省西部、廣東省東部</w:t>
            </w:r>
          </w:p>
        </w:tc>
      </w:tr>
      <w:tr w:rsidR="007935B7" w:rsidRPr="00E47FA2" w:rsidTr="005A0419">
        <w:tc>
          <w:tcPr>
            <w:tcW w:w="1701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丙</w:t>
            </w:r>
            <w:r w:rsidRPr="00E47FA2">
              <w:rPr>
                <w:rFonts w:hint="eastAsia"/>
                <w:color w:val="000000" w:themeColor="text1"/>
              </w:rPr>
              <w:t>.</w:t>
            </w:r>
            <w:r w:rsidRPr="00E47FA2">
              <w:rPr>
                <w:rFonts w:hint="eastAsia"/>
                <w:color w:val="000000" w:themeColor="text1"/>
              </w:rPr>
              <w:t>客家移民</w:t>
            </w:r>
          </w:p>
        </w:tc>
        <w:tc>
          <w:tcPr>
            <w:tcW w:w="1560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0" w:firstLineChars="0" w:firstLine="0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內陸平原</w:t>
            </w:r>
          </w:p>
        </w:tc>
        <w:tc>
          <w:tcPr>
            <w:tcW w:w="2976" w:type="dxa"/>
          </w:tcPr>
          <w:p w:rsidR="007935B7" w:rsidRPr="00E47FA2" w:rsidRDefault="007935B7" w:rsidP="005A0419">
            <w:pPr>
              <w:pStyle w:val="0"/>
              <w:spacing w:line="400" w:lineRule="atLeast"/>
              <w:ind w:left="984" w:hanging="984"/>
              <w:rPr>
                <w:color w:val="000000" w:themeColor="text1"/>
              </w:rPr>
            </w:pPr>
            <w:r w:rsidRPr="00E47FA2">
              <w:rPr>
                <w:rFonts w:hint="eastAsia"/>
                <w:color w:val="000000" w:themeColor="text1"/>
              </w:rPr>
              <w:t>福建省</w:t>
            </w:r>
          </w:p>
        </w:tc>
      </w:tr>
    </w:tbl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29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「金門不認同安，臺灣不認唐山」，意思是指金門人雖來自同安，但隨著時間日久，在地認同增加，逐漸由移民社會在地化的過程，而臺灣人雖來自中國大陸，但卻逐漸喪失祖籍的認同，轉而出現在地化的過程。下列有關此諺語的說明，何者正確？　</w:t>
      </w:r>
    </w:p>
    <w:p w:rsidR="007935B7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說明來台對祖先的祭祀由「唐山祖」，逐漸轉為祭祀來臺第一代祖先的「開臺祖」　</w:t>
      </w:r>
    </w:p>
    <w:p w:rsidR="007935B7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(B)</w:t>
      </w:r>
      <w:r w:rsidRPr="00E47FA2">
        <w:rPr>
          <w:color w:val="000000" w:themeColor="text1"/>
        </w:rPr>
        <w:t>說明移</w:t>
      </w:r>
      <w:r w:rsidRPr="00E47FA2">
        <w:rPr>
          <w:rFonts w:hint="eastAsia"/>
          <w:color w:val="000000" w:themeColor="text1"/>
        </w:rPr>
        <w:t xml:space="preserve">民社會的創業艱辛，故文風不盛　</w:t>
      </w:r>
    </w:p>
    <w:p w:rsidR="007935B7" w:rsidRDefault="007935B7" w:rsidP="007935B7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(C)</w:t>
      </w:r>
      <w:r w:rsidRPr="00E47FA2">
        <w:rPr>
          <w:color w:val="000000" w:themeColor="text1"/>
        </w:rPr>
        <w:t>說明械鬥頻繁</w:t>
      </w:r>
      <w:r w:rsidRPr="00E47FA2">
        <w:rPr>
          <w:rFonts w:hint="eastAsia"/>
          <w:color w:val="000000" w:themeColor="text1"/>
        </w:rPr>
        <w:t xml:space="preserve">，造成死傷慘重　</w:t>
      </w:r>
    </w:p>
    <w:p w:rsidR="007935B7" w:rsidRPr="00E47FA2" w:rsidRDefault="007935B7" w:rsidP="00632618">
      <w:pPr>
        <w:pStyle w:val="0"/>
        <w:spacing w:afterLines="50" w:after="180"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(D)</w:t>
      </w:r>
      <w:r w:rsidRPr="00E47FA2">
        <w:rPr>
          <w:color w:val="000000" w:themeColor="text1"/>
        </w:rPr>
        <w:t>說明原住</w:t>
      </w:r>
      <w:r w:rsidRPr="00E47FA2">
        <w:rPr>
          <w:rFonts w:hint="eastAsia"/>
          <w:color w:val="000000" w:themeColor="text1"/>
        </w:rPr>
        <w:t>民逐漸漢化的過程。</w:t>
      </w:r>
    </w:p>
    <w:p w:rsidR="007935B7" w:rsidRPr="00E47FA2" w:rsidRDefault="007935B7" w:rsidP="00E6609C">
      <w:pPr>
        <w:pStyle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ind w:left="0" w:rightChars="58" w:right="139" w:firstLineChars="200" w:firstLine="480"/>
        <w:rPr>
          <w:color w:val="000000" w:themeColor="text1"/>
        </w:rPr>
      </w:pPr>
      <w:r w:rsidRPr="00E47FA2">
        <w:rPr>
          <w:rFonts w:ascii="新細明體" w:eastAsia="新細明體" w:hAnsi="新細明體" w:hint="eastAsia"/>
          <w:color w:val="000000" w:themeColor="text1"/>
        </w:rPr>
        <w:t>「</w:t>
      </w:r>
      <w:r w:rsidRPr="00E47FA2">
        <w:rPr>
          <w:rFonts w:hint="eastAsia"/>
          <w:color w:val="000000" w:themeColor="text1"/>
        </w:rPr>
        <w:t>聯合次要敵人，打擊主要敵人</w:t>
      </w:r>
      <w:r w:rsidRPr="00E47FA2">
        <w:rPr>
          <w:rFonts w:ascii="新細明體" w:eastAsia="新細明體" w:hAnsi="新細明體" w:hint="eastAsia"/>
          <w:color w:val="000000" w:themeColor="text1"/>
        </w:rPr>
        <w:t>」</w:t>
      </w:r>
      <w:r w:rsidRPr="00E47FA2">
        <w:rPr>
          <w:rFonts w:hint="eastAsia"/>
          <w:color w:val="000000" w:themeColor="text1"/>
        </w:rPr>
        <w:t>一直都是清朝對付民變的方式。清代臺灣的某一民變中，即是清政府採用聯合客籍攻擊閩籍方式，在民變平定後，將保衛家鄉的客籍遺骸收埋合葬，神龕上懸掛「褒忠」二字的匾額，係清朝皇帝親筆御賜，也被稱為褒忠義民亭。</w:t>
      </w:r>
    </w:p>
    <w:p w:rsidR="007935B7" w:rsidRPr="00E47FA2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30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試問此民變為下列何者？　</w:t>
      </w:r>
      <w:r w:rsidRPr="00E47FA2">
        <w:rPr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郭懷一事件　</w:t>
      </w:r>
      <w:r w:rsidRPr="00E47FA2">
        <w:rPr>
          <w:color w:val="000000" w:themeColor="text1"/>
        </w:rPr>
        <w:t>(B)</w:t>
      </w:r>
      <w:r w:rsidRPr="00E47FA2">
        <w:rPr>
          <w:rFonts w:hint="eastAsia"/>
          <w:color w:val="000000" w:themeColor="text1"/>
        </w:rPr>
        <w:t xml:space="preserve">朱一貴事件　</w:t>
      </w:r>
      <w:r w:rsidRPr="00E47FA2">
        <w:rPr>
          <w:color w:val="000000" w:themeColor="text1"/>
        </w:rPr>
        <w:t>(C)</w:t>
      </w:r>
      <w:r w:rsidRPr="00E47FA2">
        <w:rPr>
          <w:rFonts w:hint="eastAsia"/>
          <w:color w:val="000000" w:themeColor="text1"/>
        </w:rPr>
        <w:t xml:space="preserve">戴潮春事件　</w:t>
      </w:r>
      <w:r w:rsidRPr="00E47FA2">
        <w:rPr>
          <w:color w:val="000000" w:themeColor="text1"/>
        </w:rPr>
        <w:t>(D)</w:t>
      </w:r>
      <w:r w:rsidRPr="00E47FA2">
        <w:rPr>
          <w:rFonts w:hint="eastAsia"/>
          <w:color w:val="000000" w:themeColor="text1"/>
        </w:rPr>
        <w:t>林爽文事件。</w:t>
      </w:r>
    </w:p>
    <w:p w:rsidR="007935B7" w:rsidRPr="00E47FA2" w:rsidRDefault="007935B7" w:rsidP="00632618">
      <w:pPr>
        <w:pStyle w:val="0"/>
        <w:spacing w:afterLines="50" w:after="180"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31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文章中所提到的清朝皇帝應是下列何者？　</w:t>
      </w:r>
      <w:bookmarkStart w:id="7" w:name="OP1_0709E80537224C78820201BD4D298947"/>
      <w:r w:rsidRPr="00E47FA2">
        <w:rPr>
          <w:color w:val="000000" w:themeColor="text1"/>
        </w:rPr>
        <w:t>(A)</w:t>
      </w:r>
      <w:bookmarkStart w:id="8" w:name="OPTG1_0709E80537224C78820201BD4D298947"/>
      <w:r w:rsidRPr="00E47FA2">
        <w:rPr>
          <w:rFonts w:hint="eastAsia"/>
          <w:color w:val="000000" w:themeColor="text1"/>
        </w:rPr>
        <w:t xml:space="preserve">乾隆　</w:t>
      </w:r>
      <w:bookmarkStart w:id="9" w:name="OP2_0709E80537224C78820201BD4D298947"/>
      <w:bookmarkEnd w:id="7"/>
      <w:bookmarkEnd w:id="8"/>
      <w:r w:rsidRPr="00E47FA2">
        <w:rPr>
          <w:color w:val="000000" w:themeColor="text1"/>
        </w:rPr>
        <w:t>(B)</w:t>
      </w:r>
      <w:bookmarkStart w:id="10" w:name="OPTG2_0709E80537224C78820201BD4D298947"/>
      <w:r w:rsidRPr="00E47FA2">
        <w:rPr>
          <w:rFonts w:hint="eastAsia"/>
          <w:color w:val="000000" w:themeColor="text1"/>
        </w:rPr>
        <w:t xml:space="preserve">康熙　</w:t>
      </w:r>
      <w:bookmarkStart w:id="11" w:name="OP3_0709E80537224C78820201BD4D298947"/>
      <w:bookmarkEnd w:id="9"/>
      <w:bookmarkEnd w:id="10"/>
      <w:r w:rsidRPr="00E47FA2">
        <w:rPr>
          <w:color w:val="000000" w:themeColor="text1"/>
        </w:rPr>
        <w:t>(C)</w:t>
      </w:r>
      <w:bookmarkStart w:id="12" w:name="OPTG3_0709E80537224C78820201BD4D298947"/>
      <w:r w:rsidRPr="00E47FA2">
        <w:rPr>
          <w:rFonts w:hint="eastAsia"/>
          <w:color w:val="000000" w:themeColor="text1"/>
        </w:rPr>
        <w:t xml:space="preserve">同治　</w:t>
      </w:r>
      <w:bookmarkStart w:id="13" w:name="OP4_0709E80537224C78820201BD4D298947"/>
      <w:bookmarkEnd w:id="11"/>
      <w:bookmarkEnd w:id="12"/>
      <w:r w:rsidRPr="00E47FA2">
        <w:rPr>
          <w:color w:val="000000" w:themeColor="text1"/>
        </w:rPr>
        <w:t>(D)</w:t>
      </w:r>
      <w:bookmarkStart w:id="14" w:name="OPTG4_0709E80537224C78820201BD4D298947"/>
      <w:r w:rsidRPr="00E47FA2">
        <w:rPr>
          <w:rFonts w:hint="eastAsia"/>
          <w:color w:val="000000" w:themeColor="text1"/>
        </w:rPr>
        <w:t>道光</w:t>
      </w:r>
      <w:bookmarkEnd w:id="13"/>
      <w:bookmarkEnd w:id="14"/>
      <w:r w:rsidRPr="00E47FA2">
        <w:rPr>
          <w:rFonts w:hint="eastAsia"/>
          <w:color w:val="000000" w:themeColor="text1"/>
        </w:rPr>
        <w:t>。</w:t>
      </w:r>
    </w:p>
    <w:p w:rsidR="007935B7" w:rsidRPr="00E47FA2" w:rsidRDefault="007935B7" w:rsidP="007935B7">
      <w:pPr>
        <w:pStyle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00" w:lineRule="atLeast"/>
        <w:ind w:left="0" w:firstLineChars="200" w:firstLine="480"/>
        <w:rPr>
          <w:color w:val="000000" w:themeColor="text1"/>
        </w:rPr>
      </w:pPr>
      <w:r w:rsidRPr="00E47FA2">
        <w:rPr>
          <w:rFonts w:hint="eastAsia"/>
          <w:color w:val="000000" w:themeColor="text1"/>
        </w:rPr>
        <w:t>(</w:t>
      </w:r>
      <w:r w:rsidRPr="00E47FA2">
        <w:rPr>
          <w:rFonts w:hint="eastAsia"/>
          <w:color w:val="000000" w:themeColor="text1"/>
        </w:rPr>
        <w:t>甲</w:t>
      </w:r>
      <w:r w:rsidRPr="00E47FA2">
        <w:rPr>
          <w:rFonts w:hint="eastAsia"/>
          <w:color w:val="000000" w:themeColor="text1"/>
        </w:rPr>
        <w:t>)</w:t>
      </w:r>
      <w:r w:rsidRPr="00E47FA2">
        <w:rPr>
          <w:rFonts w:hint="eastAsia"/>
          <w:color w:val="000000" w:themeColor="text1"/>
        </w:rPr>
        <w:t xml:space="preserve">屏東縣大日本琉球藩民五十四名墓之石碑　</w:t>
      </w:r>
      <w:r w:rsidRPr="00E47FA2">
        <w:rPr>
          <w:rFonts w:ascii="標楷體" w:hAnsi="標楷體" w:hint="eastAsia"/>
          <w:color w:val="000000" w:themeColor="text1"/>
        </w:rPr>
        <w:t>(乙)</w:t>
      </w:r>
      <w:r w:rsidRPr="00E47FA2">
        <w:rPr>
          <w:rFonts w:hint="eastAsia"/>
          <w:color w:val="000000" w:themeColor="text1"/>
        </w:rPr>
        <w:t xml:space="preserve">臺北捷運石牌站前的漢、番界碑　</w:t>
      </w:r>
      <w:r w:rsidRPr="00E47FA2">
        <w:rPr>
          <w:rFonts w:ascii="標楷體" w:hAnsi="標楷體" w:hint="eastAsia"/>
          <w:color w:val="000000" w:themeColor="text1"/>
        </w:rPr>
        <w:t>(丙)</w:t>
      </w:r>
      <w:r w:rsidRPr="00E47FA2">
        <w:rPr>
          <w:rFonts w:hint="eastAsia"/>
          <w:color w:val="000000" w:themeColor="text1"/>
        </w:rPr>
        <w:t xml:space="preserve">臺南赤崁樓前的平定林爽文事件記功碑　</w:t>
      </w:r>
      <w:r w:rsidRPr="00E47FA2">
        <w:rPr>
          <w:rFonts w:ascii="標楷體" w:hAnsi="標楷體" w:hint="eastAsia"/>
          <w:color w:val="000000" w:themeColor="text1"/>
        </w:rPr>
        <w:t>(丁)</w:t>
      </w:r>
      <w:r w:rsidRPr="00E47FA2">
        <w:rPr>
          <w:rFonts w:hint="eastAsia"/>
          <w:color w:val="000000" w:themeColor="text1"/>
        </w:rPr>
        <w:t>淡水理學堂大書院建成紀念碑。</w:t>
      </w:r>
      <w:r w:rsidRPr="00E47FA2">
        <w:rPr>
          <w:color w:val="000000" w:themeColor="text1"/>
        </w:rPr>
        <w:t>哈仔對於古蹟的碑文很有興趣</w:t>
      </w:r>
      <w:r w:rsidRPr="00E47FA2">
        <w:rPr>
          <w:rFonts w:hint="eastAsia"/>
          <w:color w:val="000000" w:themeColor="text1"/>
        </w:rPr>
        <w:t>，上述四個碑文是其最近研究的主題。試依據上述資料回答下列問題：</w:t>
      </w:r>
    </w:p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 w:rsidRPr="00E47FA2"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67446512" wp14:editId="45E66397">
            <wp:simplePos x="0" y="0"/>
            <wp:positionH relativeFrom="column">
              <wp:posOffset>7289165</wp:posOffset>
            </wp:positionH>
            <wp:positionV relativeFrom="paragraph">
              <wp:posOffset>24765</wp:posOffset>
            </wp:positionV>
            <wp:extent cx="967740" cy="1619885"/>
            <wp:effectExtent l="19050" t="19050" r="22860" b="18415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619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 w:themeColor="text1"/>
        </w:rPr>
        <w:t>32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>若哈仔安排至圖中</w:t>
      </w:r>
      <w:r w:rsidRPr="00E47FA2">
        <w:rPr>
          <w:rFonts w:ascii="新細明體" w:eastAsia="新細明體" w:hAnsi="新細明體" w:hint="eastAsia"/>
          <w:color w:val="000000" w:themeColor="text1"/>
        </w:rPr>
        <w:t>「</w:t>
      </w:r>
      <w:r w:rsidRPr="00E47FA2">
        <w:rPr>
          <w:rFonts w:hint="eastAsia"/>
          <w:color w:val="000000" w:themeColor="text1"/>
        </w:rPr>
        <w:t>★</w:t>
      </w:r>
      <w:r w:rsidRPr="00E47FA2">
        <w:rPr>
          <w:rFonts w:ascii="新細明體" w:eastAsia="新細明體" w:hAnsi="新細明體" w:hint="eastAsia"/>
          <w:color w:val="000000" w:themeColor="text1"/>
        </w:rPr>
        <w:t>」</w:t>
      </w:r>
      <w:r w:rsidRPr="00E47FA2">
        <w:rPr>
          <w:rFonts w:hint="eastAsia"/>
          <w:color w:val="000000" w:themeColor="text1"/>
        </w:rPr>
        <w:t xml:space="preserve">所在的縣市進行考察，試問是要對哪一條碑文進行研究？　</w:t>
      </w:r>
    </w:p>
    <w:p w:rsidR="007935B7" w:rsidRPr="00E47FA2" w:rsidRDefault="007935B7" w:rsidP="007935B7">
      <w:pPr>
        <w:pStyle w:val="0"/>
        <w:spacing w:line="400" w:lineRule="atLeast"/>
        <w:ind w:leftChars="177" w:left="982" w:hangingChars="232" w:hanging="557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color w:val="000000" w:themeColor="text1"/>
        </w:rPr>
        <w:t>甲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(B)</w:t>
      </w:r>
      <w:r w:rsidRPr="00E47FA2">
        <w:rPr>
          <w:color w:val="000000" w:themeColor="text1"/>
        </w:rPr>
        <w:t>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(C)</w:t>
      </w:r>
      <w:r w:rsidRPr="00E47FA2">
        <w:rPr>
          <w:color w:val="000000" w:themeColor="text1"/>
        </w:rPr>
        <w:t>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(D)</w:t>
      </w:r>
      <w:r w:rsidRPr="00E47FA2">
        <w:rPr>
          <w:color w:val="000000" w:themeColor="text1"/>
        </w:rPr>
        <w:t>丁</w:t>
      </w:r>
      <w:r w:rsidRPr="00E47FA2">
        <w:rPr>
          <w:rFonts w:hint="eastAsia"/>
          <w:color w:val="000000" w:themeColor="text1"/>
        </w:rPr>
        <w:t>。</w:t>
      </w:r>
    </w:p>
    <w:p w:rsidR="007A7A41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33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 xml:space="preserve">試問哪些碑文所記述的事件是發生在清領後期？　</w:t>
      </w:r>
    </w:p>
    <w:p w:rsidR="007935B7" w:rsidRPr="00E47FA2" w:rsidRDefault="007935B7" w:rsidP="007A7A41">
      <w:pPr>
        <w:pStyle w:val="0"/>
        <w:spacing w:line="400" w:lineRule="atLeast"/>
        <w:ind w:leftChars="177" w:left="564" w:hangingChars="58" w:hanging="139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color w:val="000000" w:themeColor="text1"/>
        </w:rPr>
        <w:t>甲乙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(B)</w:t>
      </w:r>
      <w:r w:rsidRPr="00E47FA2">
        <w:rPr>
          <w:color w:val="000000" w:themeColor="text1"/>
        </w:rPr>
        <w:t>乙丙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(C)</w:t>
      </w:r>
      <w:r w:rsidRPr="00E47FA2">
        <w:rPr>
          <w:color w:val="000000" w:themeColor="text1"/>
        </w:rPr>
        <w:t>丙丁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(D)</w:t>
      </w:r>
      <w:r w:rsidRPr="00E47FA2">
        <w:rPr>
          <w:color w:val="000000" w:themeColor="text1"/>
        </w:rPr>
        <w:t>甲丁</w:t>
      </w:r>
      <w:r w:rsidRPr="00E47FA2">
        <w:rPr>
          <w:rFonts w:hint="eastAsia"/>
          <w:color w:val="000000" w:themeColor="text1"/>
        </w:rPr>
        <w:t>。</w:t>
      </w:r>
    </w:p>
    <w:p w:rsidR="007935B7" w:rsidRDefault="007935B7" w:rsidP="007935B7">
      <w:pPr>
        <w:pStyle w:val="0"/>
        <w:spacing w:line="400" w:lineRule="atLeast"/>
        <w:ind w:left="566" w:hangingChars="236" w:hanging="566"/>
        <w:rPr>
          <w:color w:val="000000" w:themeColor="text1"/>
        </w:rPr>
      </w:pPr>
      <w:r>
        <w:rPr>
          <w:rFonts w:hint="eastAsia"/>
          <w:color w:val="000000" w:themeColor="text1"/>
        </w:rPr>
        <w:t>34</w:t>
      </w:r>
      <w:r>
        <w:rPr>
          <w:rFonts w:ascii="標楷體" w:hAnsi="標楷體" w:hint="eastAsia"/>
          <w:color w:val="000000" w:themeColor="text1"/>
        </w:rPr>
        <w:t>、</w:t>
      </w:r>
      <w:r w:rsidRPr="00E47FA2">
        <w:rPr>
          <w:rFonts w:hint="eastAsia"/>
          <w:color w:val="000000" w:themeColor="text1"/>
        </w:rPr>
        <w:t>清領後期馬雅各創辦西醫診所，展開醫療與傳教事業，試問其主要傳教的地區與文章中何處最接近？</w:t>
      </w:r>
    </w:p>
    <w:p w:rsidR="007935B7" w:rsidRPr="00E47FA2" w:rsidRDefault="007935B7" w:rsidP="007935B7">
      <w:pPr>
        <w:pStyle w:val="0"/>
        <w:spacing w:line="400" w:lineRule="atLeast"/>
        <w:ind w:leftChars="177" w:left="982" w:hangingChars="232" w:hanging="557"/>
        <w:rPr>
          <w:color w:val="000000" w:themeColor="text1"/>
        </w:rPr>
      </w:pPr>
      <w:r w:rsidRPr="00E47FA2">
        <w:rPr>
          <w:color w:val="000000" w:themeColor="text1"/>
        </w:rPr>
        <w:t>(A)</w:t>
      </w:r>
      <w:r w:rsidRPr="00E47FA2">
        <w:rPr>
          <w:rFonts w:hint="eastAsia"/>
          <w:color w:val="000000" w:themeColor="text1"/>
        </w:rPr>
        <w:t xml:space="preserve">甲　</w:t>
      </w:r>
      <w:r w:rsidRPr="00E47FA2">
        <w:rPr>
          <w:color w:val="000000" w:themeColor="text1"/>
        </w:rPr>
        <w:t>(B)</w:t>
      </w:r>
      <w:r w:rsidRPr="00E47FA2">
        <w:rPr>
          <w:color w:val="000000" w:themeColor="text1"/>
        </w:rPr>
        <w:t>乙</w:t>
      </w:r>
      <w:r w:rsidRPr="00E47FA2">
        <w:rPr>
          <w:rFonts w:hint="eastAsia"/>
          <w:color w:val="000000" w:themeColor="text1"/>
        </w:rPr>
        <w:t xml:space="preserve">　</w:t>
      </w:r>
      <w:r w:rsidRPr="00E47FA2">
        <w:rPr>
          <w:color w:val="000000" w:themeColor="text1"/>
        </w:rPr>
        <w:t>(C)</w:t>
      </w:r>
      <w:r w:rsidRPr="00E47FA2">
        <w:rPr>
          <w:rFonts w:hint="eastAsia"/>
          <w:color w:val="000000" w:themeColor="text1"/>
        </w:rPr>
        <w:t xml:space="preserve">丙　</w:t>
      </w:r>
      <w:r w:rsidRPr="00E47FA2">
        <w:rPr>
          <w:color w:val="000000" w:themeColor="text1"/>
        </w:rPr>
        <w:t>(D)</w:t>
      </w:r>
      <w:r w:rsidRPr="00E47FA2">
        <w:rPr>
          <w:rFonts w:hint="eastAsia"/>
          <w:color w:val="000000" w:themeColor="text1"/>
        </w:rPr>
        <w:t>丁。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35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國虞高中畢業後工作多年，近來他報名空中大學進修課程。授課方式主要是透過電視、網路、廣播傳送教學內容，輔以面授教學。國虞也透過網路或製作光碟檔案來繳交功課。上述空中大學的教育方式，和下列何者有關？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(A)校園民主、學生自治 (B)終身學習、遠距離教學 (C)性別平等、學習型組織 (D)多元智慧、適性發展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36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hint="eastAsia"/>
          <w:szCs w:val="24"/>
        </w:rPr>
        <w:t>溪崑國中</w:t>
      </w:r>
      <w:r w:rsidRPr="00330C6C">
        <w:rPr>
          <w:rFonts w:ascii="標楷體" w:eastAsia="標楷體" w:hAnsi="標楷體" w:hint="eastAsia"/>
          <w:szCs w:val="24"/>
        </w:rPr>
        <w:t xml:space="preserve">七年二十五班舉行班會，討論校外教學的地點。下列何者必須經過一人以上「附署」才能成立？ 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 xml:space="preserve">(A)有宜因議題進行中的錯誤而提出的「秩序問題」 (B)甄珍因議場偶發事件而提出的「權宜問題」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(C)奇麥在會議進行中所提出的「動議」</w:t>
      </w:r>
      <w:r>
        <w:rPr>
          <w:rFonts w:ascii="標楷體" w:eastAsia="標楷體" w:hAnsi="標楷體" w:hint="eastAsia"/>
          <w:szCs w:val="24"/>
        </w:rPr>
        <w:t xml:space="preserve">          </w:t>
      </w:r>
      <w:r w:rsidRPr="00330C6C">
        <w:rPr>
          <w:rFonts w:ascii="標楷體" w:eastAsia="標楷體" w:hAnsi="標楷體" w:hint="eastAsia"/>
          <w:szCs w:val="24"/>
        </w:rPr>
        <w:t xml:space="preserve"> (D)鄂楊在會議前以書面提出的「提案」</w:t>
      </w:r>
    </w:p>
    <w:p w:rsidR="00632618" w:rsidRDefault="007935B7" w:rsidP="00632618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37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聯合國教科文組織曾指出：「人類進入21 世紀的一把鑰匙為□□□□。」也就是指透過不斷學習，吸收新知，才能適應現代社會的生活。上述□□□□中所指為下列何者？ </w:t>
      </w:r>
    </w:p>
    <w:p w:rsidR="007935B7" w:rsidRPr="00330C6C" w:rsidRDefault="007935B7" w:rsidP="00632618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(A)家庭教育 (B)</w:t>
      </w:r>
      <w:r w:rsidRPr="00330C6C">
        <w:rPr>
          <w:rFonts w:hint="eastAsia"/>
          <w:szCs w:val="24"/>
        </w:rPr>
        <w:t xml:space="preserve"> </w:t>
      </w:r>
      <w:r w:rsidRPr="00330C6C">
        <w:rPr>
          <w:rFonts w:ascii="標楷體" w:eastAsia="標楷體" w:hAnsi="標楷體" w:hint="eastAsia"/>
          <w:szCs w:val="24"/>
        </w:rPr>
        <w:t>終身教育 (C)資訊教育 (D)</w:t>
      </w:r>
      <w:r w:rsidRPr="00330C6C">
        <w:rPr>
          <w:rFonts w:hint="eastAsia"/>
          <w:szCs w:val="24"/>
        </w:rPr>
        <w:t xml:space="preserve"> </w:t>
      </w:r>
      <w:r w:rsidRPr="00330C6C">
        <w:rPr>
          <w:rFonts w:ascii="標楷體" w:eastAsia="標楷體" w:hAnsi="標楷體" w:hint="eastAsia"/>
          <w:szCs w:val="24"/>
        </w:rPr>
        <w:t>職業教育。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38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學生自治是指由學生成立自治組織，訂定規範，自行管理公眾事務。下列哪項事務符合學生自治的範圍？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(A)評定學生成績 (B)票選學校制服 (C)決定上課時間 (D)表決考試範圍。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39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下列有關主席角色的敘述，何者正確？ 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 xml:space="preserve">(A)主席應發表意見並參與討論 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330C6C">
        <w:rPr>
          <w:rFonts w:ascii="標楷體" w:eastAsia="標楷體" w:hAnsi="標楷體" w:hint="eastAsia"/>
          <w:szCs w:val="24"/>
        </w:rPr>
        <w:t xml:space="preserve">(B)主席應以中立的態度來主持會議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(C)主席須將表決結果交由老師宣布 (D)主席站在指導的立場提示會議規則</w:t>
      </w:r>
    </w:p>
    <w:p w:rsidR="007935B7" w:rsidRPr="00330C6C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40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>班上正在開班會討論英語合唱比賽的歌曲</w:t>
      </w:r>
      <w:r>
        <w:rPr>
          <w:rFonts w:ascii="標楷體" w:eastAsia="標楷體" w:hAnsi="標楷體" w:hint="eastAsia"/>
          <w:szCs w:val="24"/>
        </w:rPr>
        <w:t>應</w:t>
      </w:r>
      <w:r w:rsidRPr="00330C6C">
        <w:rPr>
          <w:rFonts w:ascii="標楷體" w:eastAsia="標楷體" w:hAnsi="標楷體" w:hint="eastAsia"/>
          <w:szCs w:val="24"/>
        </w:rPr>
        <w:t>選哪一條曲目，有同學突然舉手提議：我提議校慶</w:t>
      </w:r>
      <w:r>
        <w:rPr>
          <w:rFonts w:ascii="標楷體" w:eastAsia="標楷體" w:hAnsi="標楷體" w:hint="eastAsia"/>
          <w:szCs w:val="24"/>
        </w:rPr>
        <w:t>跑</w:t>
      </w:r>
      <w:r w:rsidRPr="00330C6C">
        <w:rPr>
          <w:rFonts w:ascii="標楷體" w:eastAsia="標楷體" w:hAnsi="標楷體" w:hint="eastAsia"/>
          <w:szCs w:val="24"/>
        </w:rPr>
        <w:t>大隊接力時，班服應穿什麼顏色。此時，其他參與會議的同學可提出 (A)權宜問題 (B)附議 (C)臨時動議 (D)秩序問題。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41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>意銀喜歡找同學尾山的麻煩，請問下列的行為中，何者不屬於一般我們對於「霸凌」的定義？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330C6C">
        <w:rPr>
          <w:rFonts w:ascii="標楷體" w:eastAsia="標楷體" w:hAnsi="標楷體" w:hint="eastAsia"/>
          <w:szCs w:val="24"/>
        </w:rPr>
        <w:t>在一次的體育課中，一個不小心將籃球砸中尾山後腦，造成他頭暈想吐。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 w:rsidRPr="00330C6C">
        <w:rPr>
          <w:rFonts w:ascii="標楷體" w:eastAsia="標楷體" w:hAnsi="標楷體" w:hint="eastAsia"/>
          <w:szCs w:val="24"/>
        </w:rPr>
        <w:t>在班上傳尾山是單親 沒教養，造成班上同學不願與尾山說話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Pr="00330C6C">
        <w:rPr>
          <w:rFonts w:ascii="標楷體" w:eastAsia="標楷體" w:hAnsi="標楷體" w:hint="eastAsia"/>
          <w:szCs w:val="24"/>
        </w:rPr>
        <w:t>時常在班上打尾山的頭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 w:rsidRPr="00330C6C">
        <w:rPr>
          <w:rFonts w:ascii="標楷體" w:eastAsia="標楷體" w:hAnsi="標楷體" w:hint="eastAsia"/>
          <w:szCs w:val="24"/>
        </w:rPr>
        <w:t>每次段考都拿走尾山的成績單，嘲笑他考不好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42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教育家 Rita Pierson 說：「孩子不會跟他們討厭的人學習。」下列何者是此句話最貼切的解釋？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 xml:space="preserve">(A)老師必須具備專業知識 (B)學生應該去適應老師 (C)自主學習成效更好 (D)建立良好師生關係的重要   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43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>新北市城鄉局舉辦「105 年度新北市社區規劃師駐地輔導計畫成果展」，局長指出，</w:t>
      </w:r>
      <w:r>
        <w:rPr>
          <w:rFonts w:ascii="標楷體" w:eastAsia="標楷體" w:hAnsi="標楷體" w:hint="eastAsia"/>
          <w:szCs w:val="24"/>
        </w:rPr>
        <w:t>本</w:t>
      </w:r>
      <w:r w:rsidRPr="00330C6C">
        <w:rPr>
          <w:rFonts w:ascii="標楷體" w:eastAsia="標楷體" w:hAnsi="標楷體" w:hint="eastAsia"/>
          <w:szCs w:val="24"/>
        </w:rPr>
        <w:t xml:space="preserve">年度已完成十二件輔導補助案，總補助經費近 300 萬元。希望未來在社區規劃師輔導下，能鼓勵空間專業者及社區居民共同參與環境改造，以期提升生活環境品質、形塑在地特色。由文中可知該計畫主要是為了落實下列哪一項政策？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(A)管理社區治安 (B)發展社區組織 (C)社區總體營造 (D)復興社區傳統文化。</w:t>
      </w:r>
    </w:p>
    <w:p w:rsidR="007935B7" w:rsidRDefault="007935B7" w:rsidP="00E6609C">
      <w:pPr>
        <w:spacing w:line="400" w:lineRule="atLeast"/>
        <w:ind w:left="425" w:right="-1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44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南庄鄉蓬萊溪是苗栗縣第一條封溪保育的河川，當地居民於九十一年，展開自發性護魚，展現傲人的保育成果；曾經造訪蓬萊溪的民眾，莫不驚豔於臨溪賞魚步道的景觀之美、生態之豐。其實，這條以生態工法開闢的步道，最早是社區巡守隊用來巡邏護魚的小徑，經過地方居民巧思規劃，搖身變為賞魚生態步道。參觀護魚步道時，發現居民不但熱情歡迎觀光客，也以自己身為社區的居民為榮。居民展現出對社區的情感，最能符合下列何種概念？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(A)社區意識 (B)社區參與 (C)社區組織 (D)社區營造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45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麗汕是雲林縣褒忠鄉人，在她的家鄉有一個「泉州厝」的地名，顯示此地的居民早期因為何種關係居住在一起？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(A)分工合作 (B)相同信仰</w:t>
      </w:r>
      <w:r>
        <w:rPr>
          <w:rFonts w:ascii="標楷體" w:eastAsia="標楷體" w:hAnsi="標楷體" w:hint="eastAsia"/>
          <w:szCs w:val="24"/>
        </w:rPr>
        <w:t xml:space="preserve"> </w:t>
      </w:r>
      <w:r w:rsidRPr="00330C6C">
        <w:rPr>
          <w:rFonts w:ascii="標楷體" w:eastAsia="標楷體" w:hAnsi="標楷體" w:hint="eastAsia"/>
          <w:szCs w:val="24"/>
        </w:rPr>
        <w:t>(C)血緣 (D)地緣。</w:t>
      </w:r>
    </w:p>
    <w:p w:rsidR="007935B7" w:rsidRDefault="007935B7" w:rsidP="00E6609C">
      <w:pPr>
        <w:spacing w:line="400" w:lineRule="atLeast"/>
        <w:ind w:left="425" w:rightChars="826" w:right="1982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46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>民主社會經常採用多數決表決。但並非所有事物都適合，不可用多數決而用之，稱之「多數暴力」。下列那一項是多數暴力？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330C6C">
        <w:rPr>
          <w:rFonts w:ascii="標楷體" w:eastAsia="標楷體" w:hAnsi="標楷體" w:hint="eastAsia"/>
          <w:szCs w:val="24"/>
        </w:rPr>
        <w:t xml:space="preserve">以多數決決定凡是 班上30 公斤以下的同學，中餐一定要吃三碗飯 </w:t>
      </w:r>
      <w:r>
        <w:rPr>
          <w:rFonts w:ascii="標楷體" w:eastAsia="標楷體" w:hAnsi="標楷體" w:hint="eastAsia"/>
          <w:szCs w:val="24"/>
        </w:rPr>
        <w:t xml:space="preserve"> (B)</w:t>
      </w:r>
      <w:r w:rsidRPr="00330C6C">
        <w:rPr>
          <w:rFonts w:ascii="標楷體" w:eastAsia="標楷體" w:hAnsi="標楷體" w:hint="eastAsia"/>
          <w:szCs w:val="24"/>
        </w:rPr>
        <w:t>多數決通過買班服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Pr="00330C6C">
        <w:rPr>
          <w:rFonts w:ascii="標楷體" w:eastAsia="標楷體" w:hAnsi="標楷體" w:hint="eastAsia"/>
          <w:szCs w:val="24"/>
        </w:rPr>
        <w:t>多數決決定班級幹部</w:t>
      </w:r>
      <w:r>
        <w:rPr>
          <w:rFonts w:ascii="標楷體" w:eastAsia="標楷體" w:hAnsi="標楷體" w:hint="eastAsia"/>
          <w:szCs w:val="24"/>
        </w:rPr>
        <w:t xml:space="preserve">                                          </w:t>
      </w:r>
      <w:r w:rsidRPr="00330C6C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(D)</w:t>
      </w:r>
      <w:r w:rsidRPr="00330C6C">
        <w:rPr>
          <w:rFonts w:ascii="標楷體" w:eastAsia="標楷體" w:hAnsi="標楷體" w:hint="eastAsia"/>
          <w:szCs w:val="24"/>
        </w:rPr>
        <w:t>多數決通過全班到六福村一日遊。</w:t>
      </w:r>
    </w:p>
    <w:p w:rsidR="007935B7" w:rsidRDefault="007935B7" w:rsidP="00632618">
      <w:pPr>
        <w:spacing w:line="400" w:lineRule="atLeast"/>
        <w:ind w:left="425" w:rightChars="46" w:right="110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47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新聞報導：「小偷上門竟被當成屋主搬家，鄰居還主動幫忙小偷搬音響、電視等家電，『好心』的鄰居事後才知道自己成為竊賊的助手，大呼自己愚蠢。」這種「錯把小偷當鄰居」的社會事件，最可能發生在下列哪種類型的社區？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(A)血緣關係的社區 (B)地緣關係的社區 (C)都市型態的社區 (D)鄉村型態的社區。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48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 xml:space="preserve">社區的公共事務需要所有社區居民的參與，下列哪個人的行為最符合社區參與的表現？ 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 xml:space="preserve">(A)陳心儀到社區活動中心打籃球 </w:t>
      </w:r>
      <w:r>
        <w:rPr>
          <w:rFonts w:ascii="標楷體" w:eastAsia="標楷體" w:hAnsi="標楷體" w:hint="eastAsia"/>
          <w:szCs w:val="24"/>
        </w:rPr>
        <w:t xml:space="preserve">  </w:t>
      </w:r>
      <w:r w:rsidRPr="00330C6C">
        <w:rPr>
          <w:rFonts w:ascii="標楷體" w:eastAsia="標楷體" w:hAnsi="標楷體" w:hint="eastAsia"/>
          <w:szCs w:val="24"/>
        </w:rPr>
        <w:t xml:space="preserve">(B)戴姿尹經營一家便利商店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(C)莊有前在自家陽臺栽種各種植物 (D)吳誕如捐助社區裝設監視攝影機。</w:t>
      </w:r>
    </w:p>
    <w:p w:rsidR="007935B7" w:rsidRDefault="007935B7" w:rsidP="007935B7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49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>有朋發現學習單的選項有幾題寫錯了，請根據內容選出錯誤的敘述？</w:t>
      </w:r>
    </w:p>
    <w:p w:rsidR="007A7A41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330C6C">
        <w:rPr>
          <w:rFonts w:ascii="標楷體" w:eastAsia="標楷體" w:hAnsi="標楷體" w:hint="eastAsia"/>
          <w:szCs w:val="24"/>
        </w:rPr>
        <w:t>「我以我住的社區為榮」這句話屬於社區意識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7A7A41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 w:rsidRPr="00330C6C">
        <w:rPr>
          <w:rFonts w:ascii="標楷體" w:eastAsia="標楷體" w:hAnsi="標楷體" w:hint="eastAsia"/>
          <w:szCs w:val="24"/>
        </w:rPr>
        <w:t>「星期天里長帶領大家打掃社區環境」這情形屬於社區參與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7A7A41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Pr="00330C6C">
        <w:rPr>
          <w:rFonts w:ascii="標楷體" w:eastAsia="標楷體" w:hAnsi="標楷體" w:hint="eastAsia"/>
          <w:szCs w:val="24"/>
        </w:rPr>
        <w:t>「住在公寓三樓的鄰居邀請四樓的鄰居到家裡唱歌」這屬於社區總體營造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 w:rsidRPr="00330C6C">
        <w:rPr>
          <w:rFonts w:ascii="標楷體" w:eastAsia="標楷體" w:hAnsi="標楷體" w:hint="eastAsia"/>
          <w:szCs w:val="24"/>
        </w:rPr>
        <w:t>「深澳社區居民擔心燃煤廠發電會影響健康所以動員群眾抗議」這是屬於社區參與</w:t>
      </w:r>
    </w:p>
    <w:p w:rsidR="007935B7" w:rsidRDefault="007935B7" w:rsidP="00632618">
      <w:pPr>
        <w:spacing w:line="400" w:lineRule="atLeast"/>
        <w:ind w:left="425" w:rightChars="223" w:right="535" w:hangingChars="177" w:hanging="425"/>
        <w:rPr>
          <w:rFonts w:ascii="標楷體" w:eastAsia="標楷體" w:hAnsi="標楷體"/>
          <w:szCs w:val="24"/>
        </w:rPr>
      </w:pPr>
      <w:r w:rsidRPr="00330C6C">
        <w:rPr>
          <w:rFonts w:ascii="標楷體" w:eastAsia="標楷體" w:hAnsi="標楷體" w:hint="eastAsia"/>
          <w:szCs w:val="24"/>
        </w:rPr>
        <w:t>50</w:t>
      </w:r>
      <w:r>
        <w:rPr>
          <w:rFonts w:ascii="標楷體" w:eastAsia="標楷體" w:hAnsi="標楷體" w:hint="eastAsia"/>
          <w:szCs w:val="24"/>
        </w:rPr>
        <w:t>、</w:t>
      </w:r>
      <w:r w:rsidRPr="00330C6C">
        <w:rPr>
          <w:rFonts w:ascii="標楷體" w:eastAsia="標楷體" w:hAnsi="標楷體" w:hint="eastAsia"/>
          <w:szCs w:val="24"/>
        </w:rPr>
        <w:t>台北市永康社區配合社區美化，辦理彩繪社區環境地圖活動；台東太麻里部落抗爭養雞場至少要離社區一千公尺。請問:這兩種社區參與有何異同？</w:t>
      </w:r>
    </w:p>
    <w:p w:rsidR="007935B7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 w:rsidRPr="00330C6C">
        <w:rPr>
          <w:rFonts w:ascii="標楷體" w:eastAsia="標楷體" w:hAnsi="標楷體" w:hint="eastAsia"/>
          <w:szCs w:val="24"/>
        </w:rPr>
        <w:t>兩者參與熱情都會隨著事件的結束而消失</w:t>
      </w:r>
      <w:r>
        <w:rPr>
          <w:rFonts w:ascii="標楷體" w:eastAsia="標楷體" w:hAnsi="標楷體" w:hint="eastAsia"/>
          <w:szCs w:val="24"/>
        </w:rPr>
        <w:t xml:space="preserve">  (B)</w:t>
      </w:r>
      <w:r w:rsidRPr="00330C6C">
        <w:rPr>
          <w:rFonts w:ascii="標楷體" w:eastAsia="標楷體" w:hAnsi="標楷體" w:hint="eastAsia"/>
          <w:szCs w:val="24"/>
        </w:rPr>
        <w:t>兩者都是居民對社區主動關心而發起的活動</w:t>
      </w:r>
    </w:p>
    <w:p w:rsidR="007935B7" w:rsidRPr="00330C6C" w:rsidRDefault="007935B7" w:rsidP="007935B7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 w:rsidRPr="00330C6C">
        <w:rPr>
          <w:rFonts w:ascii="標楷體" w:eastAsia="標楷體" w:hAnsi="標楷體" w:hint="eastAsia"/>
          <w:szCs w:val="24"/>
        </w:rPr>
        <w:t>前者是因生活品質受到破壞威脅而發起的</w:t>
      </w:r>
      <w:r>
        <w:rPr>
          <w:rFonts w:ascii="標楷體" w:eastAsia="標楷體" w:hAnsi="標楷體" w:hint="eastAsia"/>
          <w:szCs w:val="24"/>
        </w:rPr>
        <w:t xml:space="preserve">  (D)</w:t>
      </w:r>
      <w:r w:rsidRPr="00330C6C">
        <w:rPr>
          <w:rFonts w:ascii="標楷體" w:eastAsia="標楷體" w:hAnsi="標楷體" w:hint="eastAsia"/>
          <w:szCs w:val="24"/>
        </w:rPr>
        <w:t>後者的行動通常可以有效而繼續的維護下去。</w:t>
      </w:r>
    </w:p>
    <w:p w:rsidR="007A7A41" w:rsidRDefault="007A7A41">
      <w:pPr>
        <w:rPr>
          <w:rFonts w:ascii="標楷體" w:eastAsia="標楷體" w:hAnsi="標楷體" w:cs="Times New Roman"/>
          <w:sz w:val="32"/>
          <w:szCs w:val="28"/>
        </w:rPr>
      </w:pPr>
    </w:p>
    <w:p w:rsidR="001D4F97" w:rsidRDefault="001D4F97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7935B7" w:rsidRDefault="00DD4A59" w:rsidP="007A7A41">
      <w:pPr>
        <w:rPr>
          <w:rFonts w:ascii="標楷體" w:eastAsia="標楷體" w:hAnsi="標楷體" w:cs="Times New Roman"/>
          <w:sz w:val="32"/>
          <w:szCs w:val="28"/>
        </w:rPr>
      </w:pPr>
      <w:r w:rsidRPr="007935B7">
        <w:rPr>
          <w:rFonts w:ascii="標楷體" w:eastAsia="標楷體" w:hAnsi="標楷體" w:cs="Times New Roman"/>
          <w:sz w:val="32"/>
          <w:szCs w:val="28"/>
        </w:rPr>
        <w:t>107-1-</w:t>
      </w:r>
      <w:r w:rsidR="00A7264F" w:rsidRPr="007935B7">
        <w:rPr>
          <w:rFonts w:ascii="標楷體" w:eastAsia="標楷體" w:hAnsi="標楷體" w:cs="Times New Roman" w:hint="eastAsia"/>
          <w:sz w:val="32"/>
          <w:szCs w:val="28"/>
        </w:rPr>
        <w:t>3</w:t>
      </w:r>
      <w:r w:rsidRPr="007935B7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57675D" w:rsidRPr="007935B7">
        <w:rPr>
          <w:rFonts w:ascii="標楷體" w:eastAsia="標楷體" w:hAnsi="標楷體" w:cs="Times New Roman" w:hint="eastAsia"/>
          <w:sz w:val="32"/>
          <w:szCs w:val="28"/>
        </w:rPr>
        <w:t>七</w:t>
      </w:r>
      <w:r w:rsidR="001164C6" w:rsidRPr="007935B7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Pr="007935B7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1D4F97" w:rsidRPr="001D4F97" w:rsidRDefault="001D4F97" w:rsidP="001D4F97">
      <w:pPr>
        <w:pStyle w:val="a8"/>
        <w:rPr>
          <w:rFonts w:ascii="標楷體" w:eastAsia="標楷體" w:hAnsi="標楷體" w:hint="eastAsia"/>
        </w:rPr>
      </w:pPr>
      <w:r w:rsidRPr="001D4F97">
        <w:rPr>
          <w:rFonts w:ascii="標楷體" w:eastAsia="標楷體" w:hAnsi="標楷體" w:hint="eastAsia"/>
        </w:rPr>
        <w:t>單選題：每題2分</w:t>
      </w:r>
      <w:r>
        <w:rPr>
          <w:rFonts w:ascii="標楷體" w:eastAsia="標楷體" w:hAnsi="標楷體" w:hint="eastAsia"/>
        </w:rPr>
        <w:t>，</w:t>
      </w:r>
      <w:r w:rsidRPr="001D4F97">
        <w:rPr>
          <w:rFonts w:ascii="標楷體" w:eastAsia="標楷體" w:hAnsi="標楷體" w:hint="eastAsia"/>
        </w:rPr>
        <w:t>共50題</w:t>
      </w:r>
    </w:p>
    <w:p w:rsidR="007935B7" w:rsidRPr="007935B7" w:rsidRDefault="007935B7" w:rsidP="007A7A41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935B7">
        <w:rPr>
          <w:rFonts w:ascii="Times New Roman" w:eastAsia="標楷體" w:hAnsi="Times New Roman" w:cs="Times New Roman"/>
          <w:spacing w:val="100"/>
          <w:sz w:val="32"/>
          <w:szCs w:val="28"/>
        </w:rPr>
        <w:t>01-10   ADAAD   ADBCA</w:t>
      </w:r>
      <w:bookmarkStart w:id="15" w:name="_GoBack"/>
      <w:bookmarkEnd w:id="15"/>
    </w:p>
    <w:p w:rsidR="007935B7" w:rsidRPr="007935B7" w:rsidRDefault="007935B7" w:rsidP="007A7A41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935B7">
        <w:rPr>
          <w:rFonts w:ascii="Times New Roman" w:eastAsia="標楷體" w:hAnsi="Times New Roman" w:cs="Times New Roman"/>
          <w:spacing w:val="100"/>
          <w:sz w:val="32"/>
          <w:szCs w:val="28"/>
        </w:rPr>
        <w:t>11-20   DADAB   BDCBC</w:t>
      </w:r>
    </w:p>
    <w:p w:rsidR="007935B7" w:rsidRPr="007935B7" w:rsidRDefault="007935B7" w:rsidP="007A7A41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935B7">
        <w:rPr>
          <w:rFonts w:ascii="Times New Roman" w:eastAsia="標楷體" w:hAnsi="Times New Roman" w:cs="Times New Roman"/>
          <w:spacing w:val="100"/>
          <w:sz w:val="32"/>
          <w:szCs w:val="28"/>
        </w:rPr>
        <w:t>21-30   CBDAD   ADAAD</w:t>
      </w:r>
    </w:p>
    <w:p w:rsidR="007935B7" w:rsidRPr="007935B7" w:rsidRDefault="007935B7" w:rsidP="007A7A41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935B7">
        <w:rPr>
          <w:rFonts w:ascii="Times New Roman" w:eastAsia="標楷體" w:hAnsi="Times New Roman" w:cs="Times New Roman"/>
          <w:spacing w:val="100"/>
          <w:sz w:val="32"/>
          <w:szCs w:val="28"/>
        </w:rPr>
        <w:t>31-40   AADCB   DBBBD</w:t>
      </w:r>
    </w:p>
    <w:p w:rsidR="004A4130" w:rsidRPr="007935B7" w:rsidRDefault="007935B7" w:rsidP="007A7A41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935B7">
        <w:rPr>
          <w:rFonts w:ascii="Times New Roman" w:eastAsia="標楷體" w:hAnsi="Times New Roman" w:cs="Times New Roman"/>
          <w:spacing w:val="100"/>
          <w:sz w:val="32"/>
          <w:szCs w:val="28"/>
        </w:rPr>
        <w:t>41-50   ADCAD   ACDCB</w:t>
      </w:r>
    </w:p>
    <w:sectPr w:rsidR="004A4130" w:rsidRPr="007935B7" w:rsidSect="00632618">
      <w:footerReference w:type="default" r:id="rId9"/>
      <w:pgSz w:w="14572" w:h="20639" w:code="12"/>
      <w:pgMar w:top="851" w:right="822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5CA" w:rsidRDefault="00C625CA" w:rsidP="00416AFC">
      <w:r>
        <w:separator/>
      </w:r>
    </w:p>
  </w:endnote>
  <w:endnote w:type="continuationSeparator" w:id="0">
    <w:p w:rsidR="00C625CA" w:rsidRDefault="00C625CA" w:rsidP="00416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517470"/>
      <w:docPartObj>
        <w:docPartGallery w:val="Page Numbers (Bottom of Page)"/>
        <w:docPartUnique/>
      </w:docPartObj>
    </w:sdtPr>
    <w:sdtEndPr/>
    <w:sdtContent>
      <w:p w:rsidR="00416AFC" w:rsidRDefault="00416AFC" w:rsidP="00416AFC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625CA" w:rsidRPr="00C625C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7A7A41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5CA" w:rsidRDefault="00C625CA" w:rsidP="00416AFC">
      <w:r>
        <w:separator/>
      </w:r>
    </w:p>
  </w:footnote>
  <w:footnote w:type="continuationSeparator" w:id="0">
    <w:p w:rsidR="00C625CA" w:rsidRDefault="00C625CA" w:rsidP="00416A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D4F97"/>
    <w:rsid w:val="003F0EAA"/>
    <w:rsid w:val="00416AFC"/>
    <w:rsid w:val="0043354B"/>
    <w:rsid w:val="00487894"/>
    <w:rsid w:val="004A4130"/>
    <w:rsid w:val="0057675D"/>
    <w:rsid w:val="00632618"/>
    <w:rsid w:val="0072407A"/>
    <w:rsid w:val="007935B7"/>
    <w:rsid w:val="007A7A41"/>
    <w:rsid w:val="007F3E9E"/>
    <w:rsid w:val="008035D6"/>
    <w:rsid w:val="00917D8C"/>
    <w:rsid w:val="00A7264F"/>
    <w:rsid w:val="00AA1FBA"/>
    <w:rsid w:val="00C625CA"/>
    <w:rsid w:val="00DD4A59"/>
    <w:rsid w:val="00E6609C"/>
    <w:rsid w:val="00FD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6A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6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6AFC"/>
    <w:rPr>
      <w:sz w:val="20"/>
      <w:szCs w:val="20"/>
    </w:rPr>
  </w:style>
  <w:style w:type="paragraph" w:customStyle="1" w:styleId="0">
    <w:name w:val="0題目"/>
    <w:basedOn w:val="a"/>
    <w:link w:val="00"/>
    <w:qFormat/>
    <w:rsid w:val="007935B7"/>
    <w:pPr>
      <w:ind w:left="410" w:hangingChars="410" w:hanging="41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7935B7"/>
    <w:rPr>
      <w:rFonts w:ascii="Times New Roman" w:eastAsia="標楷體" w:hAnsi="Times New Roman"/>
    </w:rPr>
  </w:style>
  <w:style w:type="table" w:styleId="a7">
    <w:name w:val="Table Grid"/>
    <w:basedOn w:val="a1"/>
    <w:uiPriority w:val="59"/>
    <w:rsid w:val="00793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935B7"/>
    <w:pPr>
      <w:widowContro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16A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16A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16AFC"/>
    <w:rPr>
      <w:sz w:val="20"/>
      <w:szCs w:val="20"/>
    </w:rPr>
  </w:style>
  <w:style w:type="paragraph" w:customStyle="1" w:styleId="0">
    <w:name w:val="0題目"/>
    <w:basedOn w:val="a"/>
    <w:link w:val="00"/>
    <w:qFormat/>
    <w:rsid w:val="007935B7"/>
    <w:pPr>
      <w:ind w:left="410" w:hangingChars="410" w:hanging="410"/>
      <w:outlineLvl w:val="2"/>
    </w:pPr>
    <w:rPr>
      <w:rFonts w:ascii="Times New Roman" w:eastAsia="標楷體" w:hAnsi="Times New Roman"/>
    </w:rPr>
  </w:style>
  <w:style w:type="character" w:customStyle="1" w:styleId="00">
    <w:name w:val="0題目 字元"/>
    <w:basedOn w:val="a0"/>
    <w:link w:val="0"/>
    <w:rsid w:val="007935B7"/>
    <w:rPr>
      <w:rFonts w:ascii="Times New Roman" w:eastAsia="標楷體" w:hAnsi="Times New Roman"/>
    </w:rPr>
  </w:style>
  <w:style w:type="table" w:styleId="a7">
    <w:name w:val="Table Grid"/>
    <w:basedOn w:val="a1"/>
    <w:uiPriority w:val="59"/>
    <w:rsid w:val="00793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935B7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899</Words>
  <Characters>5129</Characters>
  <Application>Microsoft Office Word</Application>
  <DocSecurity>0</DocSecurity>
  <Lines>42</Lines>
  <Paragraphs>12</Paragraphs>
  <ScaleCrop>false</ScaleCrop>
  <Company/>
  <LinksUpToDate>false</LinksUpToDate>
  <CharactersWithSpaces>6016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</cp:revision>
  <dcterms:created xsi:type="dcterms:W3CDTF">2018-06-22T07:53:00Z</dcterms:created>
  <dcterms:modified xsi:type="dcterms:W3CDTF">2019-01-02T03:04:00Z</dcterms:modified>
</cp:coreProperties>
</file>