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DCBA86" w14:textId="32DA0CD9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A441D2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A441D2">
        <w:rPr>
          <w:rFonts w:eastAsia="標楷體" w:hint="eastAsia"/>
          <w:b/>
          <w:color w:val="auto"/>
          <w:sz w:val="32"/>
          <w:szCs w:val="32"/>
          <w:u w:val="thick"/>
        </w:rPr>
        <w:t>李怡琪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2BAE23EB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7869F4" w:rsidRPr="0080489A">
        <w:rPr>
          <w:rFonts w:ascii="標楷體" w:eastAsia="標楷體" w:hAnsi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087C85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57991823" w:rsidR="00AD03CF" w:rsidRDefault="00D15277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48B8BAF" w:rsidR="00AD03CF" w:rsidRPr="00AD03CF" w:rsidRDefault="00D15277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27E55810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7857C5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A441D2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857C5">
        <w:rPr>
          <w:rFonts w:eastAsia="標楷體" w:hint="eastAsia"/>
          <w:b/>
          <w:sz w:val="24"/>
          <w:szCs w:val="24"/>
        </w:rPr>
        <w:t>42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087C85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087C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087C8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28BAFA58" w:rsidR="00FC1B4B" w:rsidRPr="00EC7948" w:rsidRDefault="007869F4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1B293EE2" w:rsidR="00FC1B4B" w:rsidRPr="00EC7948" w:rsidRDefault="007869F4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8AFAD03" w:rsidR="00FC1B4B" w:rsidRPr="00EC7948" w:rsidRDefault="007869F4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087C8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13CA3409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785C2C11" w14:textId="77777777" w:rsidR="007869F4" w:rsidRPr="0080489A" w:rsidRDefault="007869F4" w:rsidP="007869F4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14:paraId="03139006" w14:textId="77777777" w:rsidR="007869F4" w:rsidRPr="0080489A" w:rsidRDefault="007869F4" w:rsidP="007869F4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綜-J-A2 </w:t>
            </w:r>
            <w:proofErr w:type="gramStart"/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t>釐</w:t>
            </w:r>
            <w:proofErr w:type="gramEnd"/>
            <w:r w:rsidRPr="0080489A">
              <w:rPr>
                <w:rFonts w:ascii="標楷體" w:eastAsia="標楷體" w:hAnsi="標楷體" w:cs="新細明體" w:hint="eastAsia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14:paraId="6B1947A4" w14:textId="2088F5CC" w:rsidR="007869F4" w:rsidRPr="00FC1B4B" w:rsidRDefault="007869F4" w:rsidP="007869F4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80489A">
              <w:rPr>
                <w:rFonts w:ascii="標楷體" w:eastAsia="標楷體" w:hAnsi="標楷體" w:hint="eastAsia"/>
              </w:rPr>
              <w:t>綜-J-B2 善用科技、資訊與媒體等資源，並能分析及判斷其適切性，進而有效執行生活中重要事務。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720"/>
        <w:gridCol w:w="1481"/>
      </w:tblGrid>
      <w:tr w:rsidR="00E8654C" w:rsidRPr="002026C7" w14:paraId="4DD9A130" w14:textId="77777777" w:rsidTr="002E15E6">
        <w:trPr>
          <w:jc w:val="center"/>
        </w:trPr>
        <w:tc>
          <w:tcPr>
            <w:tcW w:w="1550" w:type="dxa"/>
            <w:vMerge w:val="restart"/>
            <w:vAlign w:val="center"/>
          </w:tcPr>
          <w:p w14:paraId="2EDE5CE8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</w:tcPr>
          <w:p w14:paraId="239EFB10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20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81" w:type="dxa"/>
            <w:vMerge w:val="restart"/>
            <w:vAlign w:val="center"/>
          </w:tcPr>
          <w:p w14:paraId="316A15F8" w14:textId="77777777" w:rsidR="00E8654C" w:rsidRPr="00EA7A4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2E15E6">
        <w:trPr>
          <w:jc w:val="center"/>
        </w:trPr>
        <w:tc>
          <w:tcPr>
            <w:tcW w:w="1550" w:type="dxa"/>
            <w:vMerge/>
            <w:vAlign w:val="center"/>
          </w:tcPr>
          <w:p w14:paraId="31097CF7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0BD0FE" w14:textId="77777777" w:rsidR="00E8654C" w:rsidRPr="00EA7A47" w:rsidRDefault="00E8654C" w:rsidP="00087C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087C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20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1" w:type="dxa"/>
            <w:vMerge/>
            <w:vAlign w:val="center"/>
          </w:tcPr>
          <w:p w14:paraId="6AE8D5AD" w14:textId="77777777" w:rsidR="00E8654C" w:rsidRPr="002026C7" w:rsidRDefault="00E8654C" w:rsidP="0008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2E15E6">
        <w:trPr>
          <w:trHeight w:val="880"/>
          <w:jc w:val="center"/>
        </w:trPr>
        <w:tc>
          <w:tcPr>
            <w:tcW w:w="1550" w:type="dxa"/>
            <w:vAlign w:val="center"/>
          </w:tcPr>
          <w:p w14:paraId="000C7EED" w14:textId="77777777" w:rsidR="00E8654C" w:rsidRDefault="00A52A2A" w:rsidP="00087C8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087C8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087C8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087C8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087C85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</w:tcPr>
          <w:p w14:paraId="612EAA77" w14:textId="77777777" w:rsidR="00E8654C" w:rsidRPr="00E8654C" w:rsidRDefault="00E8654C" w:rsidP="00087C85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087C85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087C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087C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087C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087C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087C85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2E15E6" w:rsidRPr="00BE0AE1" w:rsidRDefault="002E15E6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2E15E6" w:rsidRPr="00BE0AE1" w:rsidRDefault="002E15E6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087C8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087C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087C85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087C85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087C85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087C85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戶外教育、</w:t>
            </w:r>
          </w:p>
          <w:p w14:paraId="281C3F41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087C8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481" w:type="dxa"/>
          </w:tcPr>
          <w:p w14:paraId="21741F1B" w14:textId="77777777" w:rsidR="00E8654C" w:rsidRPr="00500692" w:rsidRDefault="00E8654C" w:rsidP="00087C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087C8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087C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14:paraId="71F7D93D" w14:textId="77777777" w:rsidTr="002E15E6">
        <w:trPr>
          <w:trHeight w:val="332"/>
          <w:jc w:val="center"/>
        </w:trPr>
        <w:tc>
          <w:tcPr>
            <w:tcW w:w="1550" w:type="dxa"/>
          </w:tcPr>
          <w:p w14:paraId="6E9F1830" w14:textId="77777777" w:rsidR="00E8654C" w:rsidRDefault="00E8654C" w:rsidP="00087C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FD64E" w14:textId="77777777" w:rsidR="00E8654C" w:rsidRDefault="00E8654C" w:rsidP="00087C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087C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087C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087C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087C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2E15E6" w:rsidRPr="00BE0AE1" w:rsidRDefault="002E15E6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2E15E6" w:rsidRPr="00BE0AE1" w:rsidRDefault="002E15E6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087C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087C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</w:tcPr>
          <w:p w14:paraId="5F806DDA" w14:textId="77777777" w:rsidR="00E8654C" w:rsidRPr="00500692" w:rsidRDefault="00E8654C" w:rsidP="00087C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087C85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087C85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1437" w14:paraId="62970935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562CFAE9" w14:textId="77777777" w:rsidR="00151437" w:rsidRPr="004C7166" w:rsidRDefault="00151437" w:rsidP="001514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</w:tcPr>
          <w:p w14:paraId="7397CDF5" w14:textId="236B6688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D675F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14:paraId="21C52053" w14:textId="108367BA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輔Ac-IV-1:生命歷程、生命意義與價值的探索。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7705D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第1單元家的足跡</w:t>
            </w:r>
          </w:p>
          <w:p w14:paraId="58DE8636" w14:textId="77777777" w:rsidR="00151437" w:rsidRPr="0033494A" w:rsidRDefault="00151437" w:rsidP="00151437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教師發下本學期課程進度表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簡介課程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6BCFAB11" w14:textId="77777777" w:rsidR="00151437" w:rsidRPr="0033494A" w:rsidRDefault="00151437" w:rsidP="00151437">
            <w:pPr>
              <w:pStyle w:val="4123"/>
              <w:ind w:left="57" w:hanging="9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2.教師講解:何謂家庭生命週期</w:t>
            </w:r>
          </w:p>
          <w:p w14:paraId="18E2A922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FF0000"/>
                <w:sz w:val="24"/>
                <w:szCs w:val="24"/>
              </w:rPr>
              <w:t>●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融入校本課程</w:t>
            </w:r>
          </w:p>
          <w:p w14:paraId="4A7F3DDD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(家長日準備)</w:t>
            </w:r>
          </w:p>
          <w:p w14:paraId="0E753030" w14:textId="77777777" w:rsidR="00151437" w:rsidRPr="0033494A" w:rsidRDefault="00151437" w:rsidP="00151437">
            <w:pPr>
              <w:pStyle w:val="4123"/>
              <w:ind w:left="57" w:hanging="9"/>
              <w:rPr>
                <w:rFonts w:ascii="標楷體" w:eastAsia="標楷體" w:hAnsi="標楷體" w:cs="MS Mincho"/>
                <w:color w:val="000000" w:themeColor="text1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  <w:p w14:paraId="2275CE6B" w14:textId="77777777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6604D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15695306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04A2D9FC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1C7CB68A" w14:textId="769152FD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29A7D3" w14:textId="77777777" w:rsidR="0015143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1918237E" w14:textId="77777777" w:rsidR="00151437" w:rsidRPr="0060229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77739389" w14:textId="4E166A72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E70CE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583A5D0F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5210FA90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706958A7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14:paraId="27EFF2F2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7ADF8E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48DEF8D1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2CFC468A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652AE317" w14:textId="33ABB65B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國中階段的家庭責任。</w:t>
            </w:r>
          </w:p>
          <w:p w14:paraId="3B47F146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1FFEF95" w14:textId="0C27E575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151437" w14:paraId="6C5FF5D4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00D0BA85" w14:textId="4E1416AE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</w:tcPr>
          <w:p w14:paraId="62903716" w14:textId="6A492F65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F1799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14:paraId="519E3EBA" w14:textId="55A917EE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56C3B8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第1單元家的足跡</w:t>
            </w:r>
          </w:p>
          <w:p w14:paraId="509F45EE" w14:textId="77777777" w:rsidR="00151437" w:rsidRPr="0033494A" w:rsidRDefault="00151437" w:rsidP="00151437">
            <w:pPr>
              <w:ind w:firstLine="0"/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</w:t>
            </w:r>
            <w:r w:rsidRPr="0033494A"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教師引導同學課堂上分享:童年至今的家庭生活中,全家人最深刻的回憶</w:t>
            </w:r>
          </w:p>
          <w:p w14:paraId="094A9E5F" w14:textId="77777777" w:rsidR="00151437" w:rsidRPr="0033494A" w:rsidRDefault="00151437" w:rsidP="00151437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2.下</w:t>
            </w:r>
            <w:proofErr w:type="gramStart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每位同學帶六張與家人的合照</w:t>
            </w:r>
          </w:p>
          <w:p w14:paraId="0EAA4D00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ED954EA" w14:textId="3658AC1A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F36A5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626FF935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7CB858F8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473A1675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1A7C63CB" w14:textId="77777777" w:rsidR="00151437" w:rsidRDefault="00151437" w:rsidP="00151437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329B6BB3" w14:textId="310D1BB1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EC30F0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261E46A6" w14:textId="77777777" w:rsidR="00151437" w:rsidRPr="009F3763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0F7F91F0" w14:textId="77777777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891183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0F71CC2C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1BB277F2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28B04F17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0ED6E679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65545D83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70945536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0595E4AB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口頭報告</w:t>
            </w:r>
          </w:p>
          <w:p w14:paraId="627224E6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4FFE6EE9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6EF1B4F0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2C0E6AD9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7424A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1676E854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6ABB9104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</w:t>
            </w:r>
          </w:p>
          <w:p w14:paraId="38B730A1" w14:textId="16377340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國中階段的家庭責任。</w:t>
            </w:r>
          </w:p>
          <w:p w14:paraId="66D152B9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4025C553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40FC75D" w14:textId="4CBD13E0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151437" w14:paraId="63D2E862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7FE7358E" w14:textId="63E452ED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</w:tcPr>
          <w:p w14:paraId="63FE88C9" w14:textId="14AC142E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07ED03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14:paraId="36D27F21" w14:textId="721C66FA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命意義與價值的探索。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F72EE" w14:textId="77777777" w:rsidR="00151437" w:rsidRPr="0033494A" w:rsidRDefault="00151437" w:rsidP="00151437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第1單元家的足跡</w:t>
            </w:r>
          </w:p>
          <w:p w14:paraId="73C8C144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7AB3F5E" w14:textId="77777777" w:rsidR="00151437" w:rsidRPr="0033494A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33494A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教師引導同學分組製作家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庭相簿</w:t>
            </w:r>
          </w:p>
          <w:p w14:paraId="7FAAE81D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2.在</w:t>
            </w:r>
            <w:r w:rsidRPr="003349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粉彩紙上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構圖,繪製草稿</w:t>
            </w:r>
          </w:p>
          <w:p w14:paraId="5A97A130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  <w:p w14:paraId="4463F559" w14:textId="77777777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060F83A3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9A57C" w14:textId="77777777" w:rsidR="0015143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6A8E5266" w14:textId="77777777" w:rsidR="00151437" w:rsidRPr="009F3763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1DB791D1" w14:textId="70FBF06A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1C762" w14:textId="0C42F8CA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F0E9D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73F05D78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673ECCE3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6F471846" w14:textId="4BECA744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國中階段的家庭責任。</w:t>
            </w:r>
          </w:p>
          <w:p w14:paraId="102AC6E2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8AF1938" w14:textId="77777777" w:rsidR="00151437" w:rsidRDefault="00151437" w:rsidP="00151437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151437" w14:paraId="48AC8F02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36A1C7A6" w14:textId="77777777" w:rsidR="00151437" w:rsidRPr="004C7166" w:rsidRDefault="00151437" w:rsidP="001514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</w:tcPr>
          <w:p w14:paraId="60B1C8BE" w14:textId="288EDE10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76B52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14:paraId="1F6F16AA" w14:textId="1FCD1536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B2048" w14:textId="77777777" w:rsidR="00151437" w:rsidRPr="0033494A" w:rsidRDefault="00151437" w:rsidP="00151437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第1單元家的足跡</w:t>
            </w:r>
          </w:p>
          <w:p w14:paraId="2F921E88" w14:textId="77777777" w:rsidR="00151437" w:rsidRPr="0033494A" w:rsidRDefault="00151437" w:rsidP="00151437">
            <w:pPr>
              <w:pStyle w:val="412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1.同學黏貼相片,畫上插圖,完成家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庭相簿</w:t>
            </w:r>
          </w:p>
          <w:p w14:paraId="13AA1FF9" w14:textId="77777777" w:rsidR="00151437" w:rsidRPr="0033494A" w:rsidRDefault="00151437" w:rsidP="00151437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2.教師總結:與家人甜蜜的回憶,會是逆境中成長的珍貴養分</w:t>
            </w:r>
          </w:p>
          <w:p w14:paraId="009961C3" w14:textId="77777777" w:rsidR="00151437" w:rsidRPr="0033494A" w:rsidRDefault="00151437" w:rsidP="00151437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7482233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  <w:p w14:paraId="03C531FB" w14:textId="77777777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4554C662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B8A5C" w14:textId="77777777" w:rsidR="0015143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4D07CB08" w14:textId="77777777" w:rsidR="00151437" w:rsidRPr="009F3763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3F04C30E" w14:textId="77777777" w:rsidR="00151437" w:rsidRPr="009F3763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  <w:p w14:paraId="34BBBF10" w14:textId="77777777" w:rsidR="00151437" w:rsidRPr="009F3763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0F140525" w14:textId="77777777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D8D86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E162606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B16D0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3FB6E7D4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66E887AE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01AA0BFC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14:paraId="02BD75E5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39609122" w14:textId="4A49AA54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151437" w14:paraId="2087C189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457348B0" w14:textId="77777777" w:rsidR="00151437" w:rsidRDefault="00151437" w:rsidP="001514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</w:tcPr>
          <w:p w14:paraId="6AA7C179" w14:textId="0BE9CBE1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38C17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14:paraId="40B62ED3" w14:textId="18120F2C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A79FE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第2單元故事你我他</w:t>
            </w:r>
          </w:p>
          <w:p w14:paraId="0846EF01" w14:textId="77777777" w:rsidR="00151437" w:rsidRPr="0033494A" w:rsidRDefault="00151437" w:rsidP="00151437">
            <w:pPr>
              <w:pStyle w:val="4123"/>
              <w:numPr>
                <w:ilvl w:val="0"/>
                <w:numId w:val="43"/>
              </w:num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教師利用新聞時事引導同學課堂上分享: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自己對於親子衝突與家庭失和的經驗</w:t>
            </w:r>
          </w:p>
          <w:p w14:paraId="244B9D68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  <w:p w14:paraId="282F35C3" w14:textId="77777777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2606C" w14:textId="77777777" w:rsidR="00151437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362E3CE7" w14:textId="1E99C735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7C0A08" w14:textId="77777777" w:rsidR="00151437" w:rsidRPr="009F3763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0D999D37" w14:textId="77777777" w:rsidR="0015143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59310552" w14:textId="77777777" w:rsidR="00151437" w:rsidRPr="009F3763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48A5F96C" w14:textId="77777777" w:rsidR="00151437" w:rsidRPr="009F3763" w:rsidRDefault="00151437" w:rsidP="00151437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225E8DE3" w14:textId="77777777" w:rsidR="00151437" w:rsidRPr="009F3763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26E33333" w14:textId="77777777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5F54A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684FD7B8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1.口頭發表</w:t>
            </w:r>
          </w:p>
          <w:p w14:paraId="752FF7BA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3A4C1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3EA46411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439FC5DB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637628B1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14:paraId="4703E8BD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14:paraId="7C047DB6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14:paraId="4C3F905B" w14:textId="5357B444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481" w:type="dxa"/>
            <w:vAlign w:val="center"/>
          </w:tcPr>
          <w:p w14:paraId="3D91E194" w14:textId="29D740A8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151437" w14:paraId="6BF8486D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1C698122" w14:textId="77777777" w:rsidR="00151437" w:rsidRPr="004C7166" w:rsidRDefault="00151437" w:rsidP="001514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</w:tcPr>
          <w:p w14:paraId="20A5DE7E" w14:textId="233F35D4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CC309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14:paraId="1655424C" w14:textId="3B32DEA7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AB6600" w14:textId="77777777" w:rsidR="00151437" w:rsidRPr="0033494A" w:rsidRDefault="00151437" w:rsidP="00151437">
            <w:pPr>
              <w:pStyle w:val="4123"/>
              <w:ind w:left="57" w:hanging="9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第2單元故事你我他</w:t>
            </w:r>
          </w:p>
          <w:p w14:paraId="5874EAE9" w14:textId="77777777" w:rsidR="00151437" w:rsidRPr="0033494A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33494A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教師引導同學分成五組討論:家庭衝突種類與如何尋找資源</w:t>
            </w:r>
          </w:p>
          <w:p w14:paraId="1864CF7A" w14:textId="77777777" w:rsidR="00151437" w:rsidRPr="0033494A" w:rsidRDefault="00151437" w:rsidP="00151437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</w:t>
            </w:r>
            <w:r w:rsidRPr="0033494A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各組討論問題因應對策,上台報告</w:t>
            </w:r>
          </w:p>
          <w:p w14:paraId="6E784532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  <w:p w14:paraId="1703931E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FDD0BC3" w14:textId="77777777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77777777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F946D" w14:textId="77777777" w:rsidR="00151437" w:rsidRPr="009F3763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5F5E1215" w14:textId="77777777" w:rsidR="0015143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36E88C77" w14:textId="77777777" w:rsidR="00151437" w:rsidRPr="009F3763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12618D18" w14:textId="77777777" w:rsidR="00151437" w:rsidRPr="009F3763" w:rsidRDefault="00151437" w:rsidP="00151437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436E9FB8" w14:textId="77777777" w:rsidR="00151437" w:rsidRPr="009F3763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67E6D6E8" w14:textId="77777777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2330F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379D786D" w14:textId="77777777" w:rsidR="00151437" w:rsidRPr="009F3763" w:rsidRDefault="00151437" w:rsidP="0015143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14:paraId="1DCF82A3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1CD5B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3ECFFB25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4BE2812C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4B8260CE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14:paraId="63C8A749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14:paraId="23C67D4E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14:paraId="10C1CE63" w14:textId="77777777" w:rsidR="00151437" w:rsidRPr="005F5233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  <w:p w14:paraId="3CD36076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14286004" w14:textId="3347B569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151437" w14:paraId="06ED0DF7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2C244A0E" w14:textId="704222FE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</w:tcPr>
          <w:p w14:paraId="0739CB1D" w14:textId="4B00DD9B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出合宜的決定與運用。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9470DB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家Aa-IV-2:青少年飲食的消費決策與行為。</w:t>
            </w:r>
          </w:p>
          <w:p w14:paraId="4F31CAB6" w14:textId="77777777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77684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【校慶園遊會】準備工作</w:t>
            </w:r>
          </w:p>
          <w:p w14:paraId="7D2A9BE3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1.教師引導同學分成六組,討論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園遊會準備事宜。</w:t>
            </w:r>
          </w:p>
          <w:p w14:paraId="66AB5012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●融入校本課程</w:t>
            </w:r>
          </w:p>
          <w:p w14:paraId="5BF7C324" w14:textId="194CC49B" w:rsidR="002E15E6" w:rsidRPr="0033494A" w:rsidRDefault="00151437" w:rsidP="002E15E6">
            <w:pPr>
              <w:widowControl w:val="0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(園遊會)</w:t>
            </w:r>
          </w:p>
          <w:p w14:paraId="443A8447" w14:textId="6A71D502" w:rsidR="00151437" w:rsidRPr="0033494A" w:rsidRDefault="002E15E6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05828242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BD618" w14:textId="77777777" w:rsidR="00151437" w:rsidRPr="00A712AF" w:rsidRDefault="00151437" w:rsidP="00151437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30849D9" w14:textId="78E158CB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84A2C" w14:textId="77777777" w:rsidR="00151437" w:rsidRPr="00A712AF" w:rsidRDefault="00151437" w:rsidP="00151437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6E25F83" w14:textId="77777777" w:rsidR="00151437" w:rsidRPr="00A712AF" w:rsidRDefault="00151437" w:rsidP="00151437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1.口頭發表</w:t>
            </w:r>
          </w:p>
          <w:p w14:paraId="6005E3AB" w14:textId="77777777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BDAEB" w14:textId="0A643E2B" w:rsidR="009912CC" w:rsidRPr="009912CC" w:rsidRDefault="009912CC" w:rsidP="009912C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52324F6" w14:textId="59B9F1BE" w:rsidR="002E15E6" w:rsidRPr="005F2B65" w:rsidRDefault="002E15E6" w:rsidP="002E15E6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proofErr w:type="gramStart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涯</w:t>
            </w:r>
            <w:proofErr w:type="gramEnd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 J7 學習蒐集與分析工作/教育環境的資料。</w:t>
            </w:r>
          </w:p>
          <w:p w14:paraId="5CFC0F28" w14:textId="41A8EC23" w:rsidR="00151437" w:rsidRPr="002E15E6" w:rsidRDefault="00151437" w:rsidP="002E15E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4CDE4AEC" w14:textId="669C95DB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151437" w14:paraId="06695064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1DDB139C" w14:textId="77777777" w:rsidR="00151437" w:rsidRPr="004C7166" w:rsidRDefault="00151437" w:rsidP="001514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</w:tcPr>
          <w:p w14:paraId="51D0B236" w14:textId="7B426A1B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A4046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14:paraId="4E519829" w14:textId="77777777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6003E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【校慶園遊會】準備工作</w:t>
            </w:r>
          </w:p>
          <w:p w14:paraId="580430BA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1.教師引導同學,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準備校慶園遊會各項工作。</w:t>
            </w:r>
          </w:p>
          <w:p w14:paraId="33CE371F" w14:textId="77777777" w:rsidR="00151437" w:rsidRPr="0033494A" w:rsidRDefault="00151437" w:rsidP="0015143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●融入校本課程</w:t>
            </w:r>
          </w:p>
          <w:p w14:paraId="09257B27" w14:textId="77777777" w:rsidR="00151437" w:rsidRPr="0033494A" w:rsidRDefault="00151437" w:rsidP="00151437">
            <w:pPr>
              <w:widowControl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(園遊會)</w:t>
            </w:r>
          </w:p>
          <w:p w14:paraId="2B472EDE" w14:textId="6E6716F6" w:rsidR="00151437" w:rsidRPr="0033494A" w:rsidRDefault="002E15E6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DF2474E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667C2" w14:textId="77777777" w:rsidR="00151437" w:rsidRPr="00A712AF" w:rsidRDefault="00151437" w:rsidP="00151437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2B89E3F7" w14:textId="54E75105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C1AF6" w14:textId="77777777" w:rsidR="00151437" w:rsidRPr="00A712AF" w:rsidRDefault="00151437" w:rsidP="00151437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3FB47FB" w14:textId="564329A8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97DC2" w14:textId="77777777" w:rsidR="009912CC" w:rsidRPr="009912CC" w:rsidRDefault="009912CC" w:rsidP="009912C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B5A644E" w14:textId="77777777" w:rsidR="009912CC" w:rsidRPr="005F2B65" w:rsidRDefault="009912CC" w:rsidP="009912CC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proofErr w:type="gramStart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涯</w:t>
            </w:r>
            <w:proofErr w:type="gramEnd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 J7 學習蒐集與分析工作/教育環境的資料。</w:t>
            </w:r>
          </w:p>
          <w:p w14:paraId="3A054C70" w14:textId="0877BF6E" w:rsidR="00151437" w:rsidRPr="009912CC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8523FDF" w14:textId="12C9D88F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151437" w14:paraId="363E2044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74B4D842" w14:textId="77777777" w:rsidR="00151437" w:rsidRDefault="00151437" w:rsidP="001514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</w:tcPr>
          <w:p w14:paraId="13050F28" w14:textId="3DED961B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0988C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14:paraId="44233006" w14:textId="6B28E18A" w:rsidR="00151437" w:rsidRDefault="00151437" w:rsidP="0015143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752DB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第2單元故事你我他</w:t>
            </w:r>
          </w:p>
          <w:p w14:paraId="73A2522E" w14:textId="77777777" w:rsidR="00151437" w:rsidRPr="0033494A" w:rsidRDefault="00151437" w:rsidP="00151437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1.教師總結遇到家庭變故的應變方法與介紹社會福利機構</w:t>
            </w:r>
          </w:p>
          <w:p w14:paraId="3537AF81" w14:textId="77777777" w:rsidR="00151437" w:rsidRPr="0033494A" w:rsidRDefault="00151437" w:rsidP="0015143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454BBB6" w14:textId="77777777" w:rsidR="00151437" w:rsidRPr="0033494A" w:rsidRDefault="00151437" w:rsidP="00151437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14F61C64" w14:textId="77777777" w:rsidR="00151437" w:rsidRPr="0033494A" w:rsidRDefault="00151437" w:rsidP="001514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31B1F269" w:rsidR="00151437" w:rsidRDefault="00151437" w:rsidP="0015143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D6FF4" w14:textId="77777777" w:rsidR="00151437" w:rsidRDefault="00151437" w:rsidP="0015143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22AC93E6" w14:textId="77777777" w:rsidR="00151437" w:rsidRPr="009F3763" w:rsidRDefault="00151437" w:rsidP="0015143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14:paraId="1D3E9273" w14:textId="77777777" w:rsidR="00151437" w:rsidRDefault="00151437" w:rsidP="0015143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4FE94" w14:textId="51B29121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學習態度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69021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41842678" w14:textId="77777777" w:rsidR="00151437" w:rsidRPr="00077148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14:paraId="05C49354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6154A6CD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14:paraId="078FE38A" w14:textId="77777777" w:rsidR="00151437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14:paraId="3618C92D" w14:textId="77777777" w:rsidR="00151437" w:rsidRPr="00D0210E" w:rsidRDefault="00151437" w:rsidP="0015143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14:paraId="7D271B19" w14:textId="6FEA84FB" w:rsidR="00151437" w:rsidRPr="00A42EF1" w:rsidRDefault="00151437" w:rsidP="0015143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481" w:type="dxa"/>
            <w:vAlign w:val="center"/>
          </w:tcPr>
          <w:p w14:paraId="60479C25" w14:textId="5BBB8020" w:rsidR="00151437" w:rsidRPr="00500692" w:rsidRDefault="00151437" w:rsidP="001514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00472A" w14:paraId="2C8E5146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02ABD8AF" w14:textId="77777777" w:rsidR="0000472A" w:rsidRDefault="0000472A" w:rsidP="000047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</w:tcPr>
          <w:p w14:paraId="58E59938" w14:textId="38511284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EC81" w14:textId="1940182A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FF3935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14:paraId="11426FE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生活「織」慧王</w:t>
            </w:r>
          </w:p>
          <w:p w14:paraId="3CCC0653" w14:textId="77777777" w:rsidR="0000472A" w:rsidRPr="0033494A" w:rsidRDefault="0000472A" w:rsidP="0000472A">
            <w:pPr>
              <w:widowControl w:val="0"/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</w:t>
            </w:r>
            <w:r w:rsidRPr="0033494A"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教師引導同學課堂上分享:</w:t>
            </w:r>
            <w:r w:rsidRPr="0033494A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與家人或朋友一同採買衣服的經驗。</w:t>
            </w:r>
          </w:p>
          <w:p w14:paraId="4005B76F" w14:textId="40AF1904" w:rsidR="0000472A" w:rsidRPr="0033494A" w:rsidRDefault="0000472A" w:rsidP="0000472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2.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教師引導同學分成六組,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實驗六種衣料吸水的速度與時間。</w:t>
            </w:r>
          </w:p>
          <w:p w14:paraId="12051809" w14:textId="365AE93A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46E7AF30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6D835B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59ABF80D" w14:textId="0B55024B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5AE9E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14:paraId="2748C628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14:paraId="3557FBCA" w14:textId="2DE6AF72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0DDEC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9BE756A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0B6351E6" w14:textId="6AAB0C57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481" w:type="dxa"/>
            <w:vAlign w:val="center"/>
          </w:tcPr>
          <w:p w14:paraId="5C7FD0A3" w14:textId="77777777" w:rsidR="0000472A" w:rsidRDefault="0000472A" w:rsidP="0000472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00472A" w14:paraId="7F4EA463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292D735C" w14:textId="660419E0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</w:tcPr>
          <w:p w14:paraId="4FAF46BF" w14:textId="6025D04A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9DB51" w14:textId="218E6B8C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54D66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14:paraId="1B973B84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生活「織」慧王</w:t>
            </w:r>
          </w:p>
          <w:p w14:paraId="13D2FB5E" w14:textId="3F90AD99" w:rsidR="0000472A" w:rsidRPr="0033494A" w:rsidRDefault="0000472A" w:rsidP="0000472A">
            <w:pPr>
              <w:pStyle w:val="4123"/>
              <w:ind w:leftChars="64" w:left="128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</w:t>
            </w:r>
            <w:r w:rsidRPr="0033494A"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教師引導同學分成六組,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實驗六種衣料吸水的速度與時間。</w:t>
            </w:r>
          </w:p>
          <w:p w14:paraId="5A9615E5" w14:textId="300F69B7" w:rsidR="0000472A" w:rsidRPr="0033494A" w:rsidRDefault="0000472A" w:rsidP="0000472A">
            <w:pPr>
              <w:pStyle w:val="4123"/>
              <w:ind w:leftChars="1" w:left="2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2.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教師引導同學整理實驗所得資料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509F624E" w14:textId="4AD2D5B2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155CEFE6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6C030D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2E5C3F7F" w14:textId="2FBDE1EA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09FD5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14:paraId="21506F58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14:paraId="23FCA762" w14:textId="25CC48F4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78525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65BA161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2EAE0F94" w14:textId="044ABDEA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481" w:type="dxa"/>
            <w:vAlign w:val="center"/>
          </w:tcPr>
          <w:p w14:paraId="2A3AB935" w14:textId="77777777" w:rsidR="0000472A" w:rsidRPr="00141501" w:rsidRDefault="0000472A" w:rsidP="0000472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00472A" w14:paraId="2C583FD0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01664AF4" w14:textId="77777777" w:rsidR="0000472A" w:rsidRDefault="0000472A" w:rsidP="000047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</w:tcPr>
          <w:p w14:paraId="2AEED2BC" w14:textId="25B49973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747E5" w14:textId="6FC09E0B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46BE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14:paraId="218CA270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生活「織」慧王</w:t>
            </w:r>
          </w:p>
          <w:p w14:paraId="2B405F88" w14:textId="77777777" w:rsidR="0000472A" w:rsidRPr="0033494A" w:rsidRDefault="0000472A" w:rsidP="0000472A">
            <w:pPr>
              <w:widowControl w:val="0"/>
              <w:tabs>
                <w:tab w:val="left" w:pos="480"/>
              </w:tabs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</w:t>
            </w:r>
            <w:r w:rsidRPr="0033494A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講解衣料的選擇與穿著舒適的關聯。</w:t>
            </w:r>
          </w:p>
          <w:p w14:paraId="5F9DAAC3" w14:textId="77777777" w:rsidR="0000472A" w:rsidRPr="0033494A" w:rsidRDefault="0000472A" w:rsidP="0000472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2.教師</w:t>
            </w:r>
            <w:r w:rsidRPr="0033494A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講解天然纖維的特性與應用。</w:t>
            </w:r>
          </w:p>
          <w:p w14:paraId="3EACEA2F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3</w:t>
            </w:r>
            <w:r w:rsidRPr="0033494A"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</w:t>
            </w:r>
            <w:r w:rsidRPr="0033494A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講解人造纖維的特性與應用</w:t>
            </w:r>
          </w:p>
          <w:p w14:paraId="0AA0E3C5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14:paraId="432DEE9D" w14:textId="594EB61C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3BAD3D31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165A9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3675A43D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14:paraId="5A2A9991" w14:textId="77777777" w:rsidR="0000472A" w:rsidRPr="009F3763" w:rsidRDefault="0000472A" w:rsidP="0000472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164BADFB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523C40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14:paraId="00DE1E4C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14:paraId="705E45AE" w14:textId="643D022E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97DE0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CAEAD2E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6BA419B2" w14:textId="74367707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481" w:type="dxa"/>
            <w:vAlign w:val="center"/>
          </w:tcPr>
          <w:p w14:paraId="11C81703" w14:textId="77777777" w:rsidR="0000472A" w:rsidRPr="00711A06" w:rsidRDefault="0000472A" w:rsidP="0000472A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00472A" w14:paraId="1FB25F18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33B93715" w14:textId="290A6501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</w:tcPr>
          <w:p w14:paraId="6382ECAE" w14:textId="1C6FA034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EB710" w14:textId="4B7BF113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14605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14:paraId="42681F0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生活「織」慧王</w:t>
            </w:r>
          </w:p>
          <w:p w14:paraId="2F7B615B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</w:t>
            </w:r>
            <w:proofErr w:type="gramStart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各類織法的</w:t>
            </w:r>
            <w:proofErr w:type="gramEnd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特性與應用</w:t>
            </w:r>
          </w:p>
          <w:p w14:paraId="2B52A5AB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  <w:r w:rsidRPr="0033494A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編織應用:手作圍巾</w:t>
            </w:r>
          </w:p>
          <w:p w14:paraId="1CAA6126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</w:t>
            </w:r>
            <w:proofErr w:type="gramStart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講解釘</w:t>
            </w:r>
            <w:proofErr w:type="gramEnd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板圍巾編織要領</w:t>
            </w:r>
          </w:p>
          <w:p w14:paraId="1F81B136" w14:textId="37A3A254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09C677D9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06633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186E46C6" w14:textId="2A8D6601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F060A" w14:textId="77777777" w:rsidR="0000472A" w:rsidRPr="00526899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14:paraId="599DDF50" w14:textId="42E760A9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CE18C" w14:textId="6DDFCEB0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6FB57765" w14:textId="1DB307A0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00472A" w14:paraId="6B884BD6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38967690" w14:textId="220B04A9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</w:tcPr>
          <w:p w14:paraId="7F4F4B40" w14:textId="0161B30D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C765" w14:textId="6CDC4116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7CE5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14:paraId="2383DA7D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生活「織」慧王</w:t>
            </w:r>
          </w:p>
          <w:p w14:paraId="1461C30F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1.編織應用:手作圍巾</w:t>
            </w:r>
          </w:p>
          <w:p w14:paraId="0584C6AB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</w:t>
            </w:r>
            <w:proofErr w:type="gramStart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講解釘</w:t>
            </w:r>
            <w:proofErr w:type="gramEnd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板圍巾編織要領</w:t>
            </w:r>
          </w:p>
          <w:p w14:paraId="51C65065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14:paraId="3F1C2BF5" w14:textId="4D41D32F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5AC57BB3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275E0A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324F8192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14:paraId="2F2A9302" w14:textId="77777777" w:rsidR="0000472A" w:rsidRPr="009F3763" w:rsidRDefault="0000472A" w:rsidP="0000472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4517E6E4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96A3" w14:textId="0F568CD2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3E093098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6F7FD9C" w14:textId="77777777" w:rsidR="0000472A" w:rsidRDefault="0000472A" w:rsidP="0000472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00472A" w14:paraId="3A1E4E7F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049BA443" w14:textId="08984457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</w:tcPr>
          <w:p w14:paraId="61F96359" w14:textId="1C1EAA21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53DD5" w14:textId="58B9EB5E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家Ba-IV-1:服飾的清潔、收納與管理。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ACF8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第2單元服裝妙管家</w:t>
            </w:r>
          </w:p>
          <w:p w14:paraId="5608A2EB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講解洗滌標示的符號與意義。</w:t>
            </w:r>
          </w:p>
          <w:p w14:paraId="245EFDA5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講解正確的清潔衣物技巧。</w:t>
            </w:r>
          </w:p>
          <w:p w14:paraId="6B356879" w14:textId="77777777" w:rsidR="0000472A" w:rsidRPr="0033494A" w:rsidRDefault="0000472A" w:rsidP="0000472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3.教師引導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學生討論:曾經使用過的清潔衣物小秘訣，請同學志願舉手發表加分。</w:t>
            </w:r>
          </w:p>
          <w:p w14:paraId="7AF5D95F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14:paraId="44A1159C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  <w:p w14:paraId="4201EF91" w14:textId="77777777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2C6E480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8F2BE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2AF360E0" w14:textId="4AC540C2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84658" w14:textId="0C52353C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101B5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53B5E77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650F770E" w14:textId="21A3A950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481" w:type="dxa"/>
            <w:vAlign w:val="center"/>
          </w:tcPr>
          <w:p w14:paraId="1D57532B" w14:textId="291C9C9E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00472A" w14:paraId="5553A05C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6DCC1EE1" w14:textId="2955F2E4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</w:tcPr>
          <w:p w14:paraId="4AC999AB" w14:textId="5F717480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91FBF" w14:textId="6F875115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家Ba-IV-1:服飾的清潔、收納與管理。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330BD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第2單元服裝妙管家</w:t>
            </w:r>
          </w:p>
          <w:p w14:paraId="759191DB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示範</w:t>
            </w:r>
            <w:proofErr w:type="gramStart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熨</w:t>
            </w:r>
            <w:proofErr w:type="gramEnd"/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燙衣物</w:t>
            </w:r>
          </w:p>
          <w:p w14:paraId="6C957E89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教師運用影片教學:小空間衣物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創意收納法。</w:t>
            </w:r>
          </w:p>
          <w:p w14:paraId="3E2430E6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14:paraId="0D74CD63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  <w:p w14:paraId="65E3A811" w14:textId="77777777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54F7FCAC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524AE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027D0B05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14:paraId="121C7033" w14:textId="77777777" w:rsidR="0000472A" w:rsidRPr="009F3763" w:rsidRDefault="0000472A" w:rsidP="0000472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28E2E3D4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AF231" w14:textId="6808FC8A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D2AD3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48F0C1AF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0D3A01CB" w14:textId="57433907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481" w:type="dxa"/>
            <w:vAlign w:val="center"/>
          </w:tcPr>
          <w:p w14:paraId="056380DF" w14:textId="6B56EF08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00472A" w14:paraId="115A41AD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5FF1B4B8" w14:textId="5185F1A9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</w:tcPr>
          <w:p w14:paraId="1E8F46E7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14:paraId="56AED0FB" w14:textId="799FD964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E8DF6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14:paraId="0B941ABB" w14:textId="3BD8EF9B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FB54F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第3單元時尚「衣」達人</w:t>
            </w:r>
          </w:p>
          <w:p w14:paraId="2F0B6387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2F604FD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講解不同臉型,體型的服裝搭配原則</w:t>
            </w:r>
          </w:p>
          <w:p w14:paraId="132A3AAD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2.教師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講解不同場合,服裝的搭配原則</w:t>
            </w:r>
          </w:p>
          <w:p w14:paraId="352CA88E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  <w:p w14:paraId="4BD240D7" w14:textId="77777777" w:rsidR="0000472A" w:rsidRPr="0033494A" w:rsidRDefault="0000472A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5619AD61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D345C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2AE6740C" w14:textId="256E8A43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EB6A4" w14:textId="1CBAE1D7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6C31B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F27C006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77B199F3" w14:textId="02FE5829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481" w:type="dxa"/>
            <w:vAlign w:val="center"/>
          </w:tcPr>
          <w:p w14:paraId="736C0073" w14:textId="56774FE8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00472A" w14:paraId="5C997816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578BE32F" w14:textId="7841D360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</w:tcPr>
          <w:p w14:paraId="0463CA7E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14:paraId="2C976D26" w14:textId="035BEC50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CF3F7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家Ba-IV-2:服飾消費的影響因素與青少年的服飾消費決策及行為。</w:t>
            </w:r>
          </w:p>
          <w:p w14:paraId="484313EF" w14:textId="4AD7F85D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美感展現與個人形象管理。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88D64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第3單元時尚「衣」達人</w:t>
            </w:r>
          </w:p>
          <w:p w14:paraId="0691B3F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EB20ED5" w14:textId="77777777" w:rsidR="0000472A" w:rsidRPr="0033494A" w:rsidRDefault="0000472A" w:rsidP="0000472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引導同學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分成六組,互相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討論組員適合的服裝搭配。</w:t>
            </w:r>
          </w:p>
          <w:p w14:paraId="2FEFBDC6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各小組討論:下</w:t>
            </w:r>
            <w:proofErr w:type="gramStart"/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週</w:t>
            </w:r>
            <w:proofErr w:type="gramEnd"/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上台如何展示個人的服裝與配件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024F8562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lastRenderedPageBreak/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  <w:p w14:paraId="50609C74" w14:textId="4057A00B" w:rsidR="0000472A" w:rsidRPr="0033494A" w:rsidRDefault="002E15E6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1B5017D8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F74CF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68212401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14:paraId="5A6F2F66" w14:textId="77777777" w:rsidR="0000472A" w:rsidRPr="009F3763" w:rsidRDefault="0000472A" w:rsidP="0000472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44A2FD9B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8011F" w14:textId="767A519D" w:rsidR="0000472A" w:rsidRPr="00A42EF1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9F403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632FA39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38BEDD68" w14:textId="26ECE30D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14:paraId="30B73724" w14:textId="77777777" w:rsidR="009912CC" w:rsidRPr="009912CC" w:rsidRDefault="009912CC" w:rsidP="009912C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FCB3711" w14:textId="77777777" w:rsidR="009912CC" w:rsidRPr="005F2B65" w:rsidRDefault="009912CC" w:rsidP="009912CC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proofErr w:type="gramStart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涯</w:t>
            </w:r>
            <w:proofErr w:type="gramEnd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 J7 學習蒐集與分析工作/教育環境的資料。</w:t>
            </w:r>
          </w:p>
          <w:p w14:paraId="68CF3EC4" w14:textId="77777777" w:rsidR="009912CC" w:rsidRPr="009912CC" w:rsidRDefault="009912CC" w:rsidP="0000472A">
            <w:pPr>
              <w:ind w:left="-22" w:hanging="7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bookmarkStart w:id="0" w:name="_GoBack"/>
            <w:bookmarkEnd w:id="0"/>
          </w:p>
          <w:p w14:paraId="4E7FC59F" w14:textId="5309C45C" w:rsidR="009912CC" w:rsidRPr="00A42EF1" w:rsidRDefault="009912CC" w:rsidP="0000472A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16CD49EB" w14:textId="7789233B" w:rsidR="0000472A" w:rsidRPr="00500692" w:rsidRDefault="0000472A" w:rsidP="000047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00472A" w14:paraId="5AA87F49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4C55E1D6" w14:textId="66E0B09E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</w:tcPr>
          <w:p w14:paraId="788576CD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14:paraId="15C59F25" w14:textId="332B8A17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FD303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14:paraId="5976FE18" w14:textId="292F0204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60B82F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第3單元時尚「衣」達人</w:t>
            </w:r>
          </w:p>
          <w:p w14:paraId="3686B964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引導同學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上台展示個人搭配的服裝與配件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698314C1" w14:textId="77777777" w:rsidR="0000472A" w:rsidRPr="0033494A" w:rsidRDefault="0000472A" w:rsidP="0000472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2.同學說明: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 xml:space="preserve"> 應用到的服裝與配件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搭配技巧。</w:t>
            </w:r>
          </w:p>
          <w:p w14:paraId="1F655142" w14:textId="77777777" w:rsidR="0000472A" w:rsidRPr="002E15E6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E15E6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2E15E6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  <w:p w14:paraId="44FECCA3" w14:textId="500B2E22" w:rsidR="0000472A" w:rsidRPr="0033494A" w:rsidRDefault="002E15E6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E15E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2E15E6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64C031BD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102A4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7F7CE2D8" w14:textId="250F2565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511A6909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C53D6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E692338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0A8A7DED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14:paraId="00400FE9" w14:textId="77777777" w:rsidR="009912CC" w:rsidRPr="009912CC" w:rsidRDefault="009912CC" w:rsidP="009912C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34AF0492" w14:textId="77777777" w:rsidR="009912CC" w:rsidRPr="005F2B65" w:rsidRDefault="009912CC" w:rsidP="009912CC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proofErr w:type="gramStart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涯</w:t>
            </w:r>
            <w:proofErr w:type="gramEnd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 J7 學習蒐集與分析工作/教育環境的資料。</w:t>
            </w:r>
          </w:p>
          <w:p w14:paraId="224EDB48" w14:textId="05398406" w:rsidR="009912CC" w:rsidRPr="009912CC" w:rsidRDefault="009912CC" w:rsidP="0000472A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20AE52BA" w14:textId="5E4BB379" w:rsidR="0000472A" w:rsidRPr="00500692" w:rsidRDefault="0000472A" w:rsidP="0000472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00472A" w14:paraId="6F7EF53D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3D6BBB05" w14:textId="193119F4" w:rsidR="0000472A" w:rsidRPr="004C7166" w:rsidRDefault="0000472A" w:rsidP="0000472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</w:tcPr>
          <w:p w14:paraId="285D5253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14:paraId="68F296D1" w14:textId="1F2BF5F3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活文化，運用美學於日常生活中，展現美感。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D2AD3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家Ba-IV-2:服飾消費的影響因素與青少年的服飾消費決策及行為。</w:t>
            </w:r>
          </w:p>
          <w:p w14:paraId="3D90AE43" w14:textId="76108C2F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美感展現與個人形象管理。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9D876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第3單元時尚「衣」達人</w:t>
            </w:r>
          </w:p>
          <w:p w14:paraId="4C01F76A" w14:textId="42B7343A" w:rsidR="0000472A" w:rsidRPr="0033494A" w:rsidRDefault="0000472A" w:rsidP="0000472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27D8177" w14:textId="1640552B" w:rsidR="0000472A" w:rsidRPr="0033494A" w:rsidRDefault="0000472A" w:rsidP="0000472A">
            <w:pPr>
              <w:pStyle w:val="4123"/>
              <w:ind w:leftChars="64" w:left="128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</w:t>
            </w:r>
            <w:r w:rsidRPr="0033494A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小組討論:如何搭配指定的主題服飾。</w:t>
            </w:r>
          </w:p>
          <w:p w14:paraId="3BECE124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33494A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◎</w:t>
            </w:r>
            <w:r w:rsidRPr="0033494A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融入家庭教育</w:t>
            </w:r>
          </w:p>
          <w:p w14:paraId="727A0E1D" w14:textId="5E2F63D9" w:rsidR="0000472A" w:rsidRPr="0033494A" w:rsidRDefault="002E15E6" w:rsidP="0000472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23DC718C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CCDFE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2F777AB7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14:paraId="15AB9879" w14:textId="77777777" w:rsidR="0000472A" w:rsidRPr="009F3763" w:rsidRDefault="0000472A" w:rsidP="0000472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711078AB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73051333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BE830A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3BB5E5AF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14:paraId="3BCFD23D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14:paraId="612B511C" w14:textId="77777777" w:rsidR="009912CC" w:rsidRPr="009912CC" w:rsidRDefault="009912CC" w:rsidP="009912C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5D38A9E" w14:textId="77777777" w:rsidR="009912CC" w:rsidRPr="005F2B65" w:rsidRDefault="009912CC" w:rsidP="009912CC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proofErr w:type="gramStart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lastRenderedPageBreak/>
              <w:t>涯</w:t>
            </w:r>
            <w:proofErr w:type="gramEnd"/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 J7 學習蒐集與分析工作/教育環境的資料。</w:t>
            </w:r>
          </w:p>
          <w:p w14:paraId="266B27BD" w14:textId="3A111142" w:rsidR="009912CC" w:rsidRPr="009912CC" w:rsidRDefault="009912CC" w:rsidP="0000472A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7E035DA" w14:textId="0BBD55D3" w:rsidR="0000472A" w:rsidRDefault="0000472A" w:rsidP="0000472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00472A" w14:paraId="639EA8A6" w14:textId="77777777" w:rsidTr="002E15E6">
        <w:trPr>
          <w:trHeight w:val="332"/>
          <w:jc w:val="center"/>
        </w:trPr>
        <w:tc>
          <w:tcPr>
            <w:tcW w:w="1550" w:type="dxa"/>
            <w:vAlign w:val="center"/>
          </w:tcPr>
          <w:p w14:paraId="344544B3" w14:textId="79922B42" w:rsidR="0000472A" w:rsidRPr="004C7166" w:rsidRDefault="0000472A" w:rsidP="0000472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</w:tcPr>
          <w:p w14:paraId="115AF81E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14:paraId="60694BE3" w14:textId="69ED4354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EF2110" w14:textId="77777777" w:rsidR="0000472A" w:rsidRPr="00F44C5A" w:rsidRDefault="0000472A" w:rsidP="0000472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14:paraId="42911A88" w14:textId="4FD451A1" w:rsidR="0000472A" w:rsidRDefault="0000472A" w:rsidP="0000472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CF639" w14:textId="77777777" w:rsidR="0000472A" w:rsidRPr="0033494A" w:rsidRDefault="0000472A" w:rsidP="0000472A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第3單元時尚「衣」達人</w:t>
            </w:r>
          </w:p>
          <w:p w14:paraId="5B5ED307" w14:textId="77777777" w:rsidR="0000472A" w:rsidRPr="0033494A" w:rsidRDefault="0000472A" w:rsidP="0000472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教師總結同學的表現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</w:t>
            </w:r>
            <w:r w:rsidRPr="0033494A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並給予回饋與建議</w:t>
            </w:r>
            <w:r w:rsidRPr="0033494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53B3AFCB" w14:textId="77777777" w:rsidR="0000472A" w:rsidRPr="0033494A" w:rsidRDefault="0000472A" w:rsidP="0000472A">
            <w:pPr>
              <w:widowControl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5443BED5" w:rsidR="0000472A" w:rsidRDefault="0000472A" w:rsidP="0000472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FCDC60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14:paraId="109F3767" w14:textId="77777777" w:rsidR="0000472A" w:rsidRPr="009F3763" w:rsidRDefault="0000472A" w:rsidP="0000472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14:paraId="471D2CCE" w14:textId="77777777" w:rsidR="0000472A" w:rsidRPr="009F3763" w:rsidRDefault="0000472A" w:rsidP="0000472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14:paraId="572A269F" w14:textId="77777777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454CB221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2B8A41D6" w:rsidR="0000472A" w:rsidRDefault="0000472A" w:rsidP="000047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2B547F26" w14:textId="7792783C" w:rsidR="0000472A" w:rsidRDefault="0000472A" w:rsidP="0000472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415978A2" w:rsidR="00E8654C" w:rsidRPr="00E8654C" w:rsidRDefault="007869F4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80489A">
        <w:rPr>
          <w:rFonts w:ascii="標楷體" w:eastAsia="標楷體" w:hAnsi="標楷體" w:cs="新細明體" w:hint="eastAsia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087C85">
        <w:tc>
          <w:tcPr>
            <w:tcW w:w="1292" w:type="dxa"/>
          </w:tcPr>
          <w:p w14:paraId="7124E514" w14:textId="77777777" w:rsidR="00E8654C" w:rsidRPr="00BE0AE1" w:rsidRDefault="00E8654C" w:rsidP="00087C8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087C8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087C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087C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087C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087C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087C85">
        <w:tc>
          <w:tcPr>
            <w:tcW w:w="1292" w:type="dxa"/>
          </w:tcPr>
          <w:p w14:paraId="1AE34EA7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087C8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087C8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087C8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□影音光碟</w:t>
            </w:r>
          </w:p>
          <w:p w14:paraId="5A94F637" w14:textId="77777777" w:rsidR="00E8654C" w:rsidRPr="00657AF5" w:rsidRDefault="00E8654C" w:rsidP="00087C85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087C85">
        <w:tc>
          <w:tcPr>
            <w:tcW w:w="1292" w:type="dxa"/>
          </w:tcPr>
          <w:p w14:paraId="621631FD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087C85">
        <w:tc>
          <w:tcPr>
            <w:tcW w:w="1292" w:type="dxa"/>
          </w:tcPr>
          <w:p w14:paraId="23DF777E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087C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6CEC71EC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45DB4E3D" w14:textId="1072C5BC" w:rsidR="0080489A" w:rsidRDefault="0080489A" w:rsidP="00E8654C">
      <w:pPr>
        <w:ind w:left="23" w:firstLine="0"/>
        <w:rPr>
          <w:rFonts w:eastAsia="標楷體"/>
          <w:sz w:val="24"/>
          <w:szCs w:val="24"/>
        </w:rPr>
      </w:pPr>
    </w:p>
    <w:sectPr w:rsidR="0080489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AC1BC" w14:textId="77777777" w:rsidR="002E15E6" w:rsidRDefault="002E15E6">
      <w:r>
        <w:separator/>
      </w:r>
    </w:p>
  </w:endnote>
  <w:endnote w:type="continuationSeparator" w:id="0">
    <w:p w14:paraId="2AC4FA16" w14:textId="77777777" w:rsidR="002E15E6" w:rsidRDefault="002E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Content>
      <w:p w14:paraId="58CF5847" w14:textId="656965D1" w:rsidR="002E15E6" w:rsidRDefault="002E15E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2CC" w:rsidRPr="009912CC">
          <w:rPr>
            <w:noProof/>
            <w:lang w:val="zh-TW"/>
          </w:rPr>
          <w:t>6</w:t>
        </w:r>
        <w:r>
          <w:fldChar w:fldCharType="end"/>
        </w:r>
      </w:p>
    </w:sdtContent>
  </w:sdt>
  <w:p w14:paraId="257A8B70" w14:textId="77777777" w:rsidR="002E15E6" w:rsidRDefault="002E15E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384BE" w14:textId="77777777" w:rsidR="002E15E6" w:rsidRDefault="002E15E6">
      <w:r>
        <w:separator/>
      </w:r>
    </w:p>
  </w:footnote>
  <w:footnote w:type="continuationSeparator" w:id="0">
    <w:p w14:paraId="0B844810" w14:textId="77777777" w:rsidR="002E15E6" w:rsidRDefault="002E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AE249A0"/>
    <w:multiLevelType w:val="hybridMultilevel"/>
    <w:tmpl w:val="CF14A8E4"/>
    <w:lvl w:ilvl="0" w:tplc="56322506">
      <w:start w:val="1"/>
      <w:numFmt w:val="decimal"/>
      <w:lvlText w:val="%1."/>
      <w:lvlJc w:val="left"/>
      <w:pPr>
        <w:ind w:left="408" w:hanging="360"/>
      </w:pPr>
      <w:rPr>
        <w:rFonts w:cs="DFMingStd-W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2"/>
  </w:num>
  <w:num w:numId="3">
    <w:abstractNumId w:val="26"/>
  </w:num>
  <w:num w:numId="4">
    <w:abstractNumId w:val="36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4"/>
  </w:num>
  <w:num w:numId="11">
    <w:abstractNumId w:val="39"/>
  </w:num>
  <w:num w:numId="12">
    <w:abstractNumId w:val="41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5"/>
  </w:num>
  <w:num w:numId="39">
    <w:abstractNumId w:val="28"/>
  </w:num>
  <w:num w:numId="40">
    <w:abstractNumId w:val="40"/>
  </w:num>
  <w:num w:numId="41">
    <w:abstractNumId w:val="27"/>
  </w:num>
  <w:num w:numId="42">
    <w:abstractNumId w:val="38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72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089"/>
    <w:rsid w:val="00076501"/>
    <w:rsid w:val="000766D7"/>
    <w:rsid w:val="00076909"/>
    <w:rsid w:val="00081436"/>
    <w:rsid w:val="00081700"/>
    <w:rsid w:val="0008332E"/>
    <w:rsid w:val="00085954"/>
    <w:rsid w:val="00085DA0"/>
    <w:rsid w:val="00087C85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4F7C"/>
    <w:rsid w:val="00126014"/>
    <w:rsid w:val="001265EE"/>
    <w:rsid w:val="00130353"/>
    <w:rsid w:val="001360E9"/>
    <w:rsid w:val="00141E97"/>
    <w:rsid w:val="00143740"/>
    <w:rsid w:val="0014796F"/>
    <w:rsid w:val="00150A4C"/>
    <w:rsid w:val="00151437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3A41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6903"/>
    <w:rsid w:val="00227D43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15E6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94A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40D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80C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57C5"/>
    <w:rsid w:val="00786577"/>
    <w:rsid w:val="007869F4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80489A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86428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2CC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1896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47D65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7869F4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f9">
    <w:name w:val="Plain Text"/>
    <w:basedOn w:val="a"/>
    <w:link w:val="affa"/>
    <w:uiPriority w:val="99"/>
    <w:semiHidden/>
    <w:unhideWhenUsed/>
    <w:rsid w:val="007869F4"/>
    <w:rPr>
      <w:rFonts w:ascii="細明體" w:eastAsia="細明體" w:hAnsi="Courier New" w:cs="Courier New"/>
    </w:rPr>
  </w:style>
  <w:style w:type="character" w:customStyle="1" w:styleId="affa">
    <w:name w:val="純文字 字元"/>
    <w:basedOn w:val="a0"/>
    <w:link w:val="aff9"/>
    <w:uiPriority w:val="99"/>
    <w:semiHidden/>
    <w:rsid w:val="007869F4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2931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153BB-34D1-40EA-80A8-B0A5A187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1083</Words>
  <Characters>6177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Windows 使用者</cp:lastModifiedBy>
  <cp:revision>15</cp:revision>
  <cp:lastPrinted>2018-11-20T02:54:00Z</cp:lastPrinted>
  <dcterms:created xsi:type="dcterms:W3CDTF">2024-11-19T03:29:00Z</dcterms:created>
  <dcterms:modified xsi:type="dcterms:W3CDTF">2024-11-27T07:03:00Z</dcterms:modified>
</cp:coreProperties>
</file>