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B75FD1" w:rsidRDefault="002B5B91" w:rsidP="00370990">
      <w:pPr>
        <w:spacing w:afterLines="50" w:after="120" w:line="240" w:lineRule="atLeast"/>
        <w:jc w:val="center"/>
        <w:rPr>
          <w:rFonts w:ascii="標楷體" w:eastAsia="標楷體" w:hAnsi="標楷體"/>
          <w:b/>
          <w:sz w:val="32"/>
          <w:szCs w:val="32"/>
          <w:u w:val="single"/>
        </w:rPr>
      </w:pPr>
      <w:r w:rsidRPr="00B75FD1">
        <w:rPr>
          <w:rFonts w:ascii="標楷體" w:eastAsia="標楷體" w:hAnsi="標楷體"/>
          <w:b/>
          <w:sz w:val="32"/>
          <w:szCs w:val="32"/>
        </w:rPr>
        <w:t>新北市</w:t>
      </w:r>
      <w:r w:rsidR="00C66B3F" w:rsidRPr="00B75FD1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溪崑</w:t>
      </w:r>
      <w:r w:rsidRPr="00B75FD1">
        <w:rPr>
          <w:rFonts w:ascii="標楷體" w:eastAsia="標楷體" w:hAnsi="標楷體"/>
          <w:b/>
          <w:color w:val="auto"/>
          <w:sz w:val="32"/>
          <w:szCs w:val="32"/>
        </w:rPr>
        <w:t>國民</w:t>
      </w:r>
      <w:r w:rsidR="00BE0970" w:rsidRPr="00B75FD1">
        <w:rPr>
          <w:rFonts w:ascii="標楷體" w:eastAsia="標楷體" w:hAnsi="標楷體"/>
          <w:b/>
          <w:color w:val="auto"/>
          <w:sz w:val="32"/>
          <w:szCs w:val="32"/>
        </w:rPr>
        <w:t>中</w:t>
      </w:r>
      <w:r w:rsidRPr="00B75FD1">
        <w:rPr>
          <w:rFonts w:ascii="標楷體" w:eastAsia="標楷體" w:hAnsi="標楷體"/>
          <w:b/>
          <w:color w:val="auto"/>
          <w:sz w:val="32"/>
          <w:szCs w:val="32"/>
        </w:rPr>
        <w:t>學</w:t>
      </w:r>
      <w:r w:rsidR="00C261EE" w:rsidRPr="00B75FD1">
        <w:rPr>
          <w:rFonts w:ascii="標楷體" w:eastAsia="標楷體" w:hAnsi="標楷體"/>
          <w:b/>
          <w:color w:val="auto"/>
          <w:sz w:val="32"/>
          <w:szCs w:val="32"/>
          <w:u w:val="single"/>
        </w:rPr>
        <w:t>11</w:t>
      </w:r>
      <w:r w:rsidR="0011526B" w:rsidRPr="00B75FD1">
        <w:rPr>
          <w:rFonts w:ascii="標楷體" w:eastAsia="標楷體" w:hAnsi="標楷體"/>
          <w:b/>
          <w:color w:val="auto"/>
          <w:sz w:val="32"/>
          <w:szCs w:val="32"/>
          <w:u w:val="single"/>
        </w:rPr>
        <w:t>3</w:t>
      </w:r>
      <w:r w:rsidRPr="00B75FD1">
        <w:rPr>
          <w:rFonts w:ascii="標楷體" w:eastAsia="標楷體" w:hAnsi="標楷體"/>
          <w:b/>
          <w:color w:val="auto"/>
          <w:sz w:val="32"/>
          <w:szCs w:val="32"/>
        </w:rPr>
        <w:t>學年度</w:t>
      </w:r>
      <w:r w:rsidR="00C66B3F" w:rsidRPr="00B75FD1">
        <w:rPr>
          <w:rFonts w:ascii="標楷體" w:eastAsia="標楷體" w:hAnsi="標楷體" w:hint="eastAsia"/>
          <w:b/>
          <w:color w:val="auto"/>
          <w:sz w:val="32"/>
          <w:szCs w:val="32"/>
        </w:rPr>
        <w:t>七</w:t>
      </w:r>
      <w:r w:rsidRPr="00B75FD1">
        <w:rPr>
          <w:rFonts w:ascii="標楷體" w:eastAsia="標楷體" w:hAnsi="標楷體"/>
          <w:b/>
          <w:color w:val="auto"/>
          <w:sz w:val="32"/>
          <w:szCs w:val="32"/>
        </w:rPr>
        <w:t>年級第</w:t>
      </w:r>
      <w:r w:rsidR="007905FB" w:rsidRPr="00B75FD1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一</w:t>
      </w:r>
      <w:r w:rsidRPr="00B75FD1">
        <w:rPr>
          <w:rFonts w:ascii="標楷體" w:eastAsia="標楷體" w:hAnsi="標楷體"/>
          <w:b/>
          <w:color w:val="auto"/>
          <w:sz w:val="32"/>
          <w:szCs w:val="32"/>
        </w:rPr>
        <w:t>學期</w:t>
      </w:r>
      <w:r w:rsidR="0019471B" w:rsidRPr="00B75FD1">
        <w:rPr>
          <w:rFonts w:ascii="標楷體" w:eastAsia="標楷體" w:hAnsi="標楷體"/>
          <w:b/>
          <w:color w:val="auto"/>
          <w:sz w:val="32"/>
          <w:szCs w:val="32"/>
          <w:bdr w:val="single" w:sz="4" w:space="0" w:color="auto"/>
        </w:rPr>
        <w:t>校訂</w:t>
      </w:r>
      <w:r w:rsidRPr="00B75FD1">
        <w:rPr>
          <w:rFonts w:ascii="標楷體" w:eastAsia="標楷體" w:hAnsi="標楷體"/>
          <w:b/>
          <w:color w:val="auto"/>
          <w:sz w:val="32"/>
          <w:szCs w:val="32"/>
        </w:rPr>
        <w:t>課程計畫</w:t>
      </w:r>
      <w:r w:rsidR="00967DBF" w:rsidRPr="00B75FD1">
        <w:rPr>
          <w:rFonts w:ascii="標楷體" w:eastAsia="標楷體" w:hAnsi="標楷體"/>
          <w:b/>
          <w:color w:val="auto"/>
          <w:sz w:val="32"/>
          <w:szCs w:val="32"/>
        </w:rPr>
        <w:t xml:space="preserve">  設計者：</w:t>
      </w:r>
      <w:r w:rsidR="00967DBF" w:rsidRPr="00B75FD1">
        <w:rPr>
          <w:rFonts w:ascii="標楷體" w:eastAsia="標楷體" w:hAnsi="標楷體"/>
          <w:b/>
          <w:color w:val="auto"/>
          <w:sz w:val="32"/>
          <w:szCs w:val="32"/>
          <w:u w:val="single"/>
        </w:rPr>
        <w:t>＿＿</w:t>
      </w:r>
      <w:r w:rsidR="007D4DAB" w:rsidRPr="00B75FD1">
        <w:rPr>
          <w:rFonts w:ascii="標楷體" w:eastAsia="標楷體" w:hAnsi="標楷體" w:hint="eastAsia"/>
          <w:b/>
          <w:color w:val="auto"/>
          <w:sz w:val="28"/>
          <w:szCs w:val="28"/>
          <w:u w:val="single"/>
        </w:rPr>
        <w:t>鄒富玫</w:t>
      </w:r>
      <w:r w:rsidR="00967DBF" w:rsidRPr="00B75FD1">
        <w:rPr>
          <w:rFonts w:ascii="標楷體" w:eastAsia="標楷體" w:hAnsi="標楷體"/>
          <w:b/>
          <w:color w:val="auto"/>
          <w:sz w:val="28"/>
          <w:szCs w:val="28"/>
          <w:u w:val="single"/>
        </w:rPr>
        <w:t>＿＿</w:t>
      </w:r>
      <w:r w:rsidR="00967DBF" w:rsidRPr="00B75FD1">
        <w:rPr>
          <w:rFonts w:ascii="標楷體" w:eastAsia="標楷體" w:hAnsi="標楷體"/>
          <w:b/>
          <w:color w:val="auto"/>
          <w:sz w:val="32"/>
          <w:szCs w:val="32"/>
          <w:u w:val="single"/>
        </w:rPr>
        <w:t>＿＿</w:t>
      </w:r>
      <w:r w:rsidR="00967DBF" w:rsidRPr="00B75FD1">
        <w:rPr>
          <w:rFonts w:ascii="標楷體" w:eastAsia="標楷體" w:hAnsi="標楷體"/>
          <w:b/>
          <w:sz w:val="32"/>
          <w:szCs w:val="32"/>
          <w:u w:val="single"/>
        </w:rPr>
        <w:t>＿＿＿</w:t>
      </w:r>
    </w:p>
    <w:p w:rsidR="009529E0" w:rsidRPr="00B75FD1" w:rsidRDefault="0036459A" w:rsidP="00EA7A47">
      <w:pPr>
        <w:pStyle w:val="aff0"/>
        <w:numPr>
          <w:ilvl w:val="0"/>
          <w:numId w:val="35"/>
        </w:numPr>
        <w:tabs>
          <w:tab w:val="left" w:pos="4320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B75FD1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  <w:r w:rsidR="009476AD" w:rsidRPr="00B75FD1">
        <w:rPr>
          <w:rFonts w:ascii="標楷體" w:eastAsia="標楷體" w:hAnsi="標楷體"/>
          <w:b/>
          <w:color w:val="FF0000"/>
          <w:sz w:val="24"/>
          <w:szCs w:val="24"/>
        </w:rPr>
        <w:t>(請勾選</w:t>
      </w:r>
      <w:r w:rsidR="003C6C2D" w:rsidRPr="00B75FD1">
        <w:rPr>
          <w:rFonts w:ascii="標楷體" w:eastAsia="標楷體" w:hAnsi="標楷體"/>
          <w:b/>
          <w:color w:val="FF0000"/>
          <w:sz w:val="24"/>
          <w:szCs w:val="24"/>
        </w:rPr>
        <w:t>並於所勾選類別後填寫課程名稱</w:t>
      </w:r>
      <w:r w:rsidR="009476AD" w:rsidRPr="00B75FD1">
        <w:rPr>
          <w:rFonts w:ascii="標楷體" w:eastAsia="標楷體" w:hAnsi="標楷體"/>
          <w:b/>
          <w:color w:val="FF0000"/>
          <w:sz w:val="24"/>
          <w:szCs w:val="24"/>
        </w:rPr>
        <w:t>)</w:t>
      </w:r>
    </w:p>
    <w:p w:rsidR="003219D1" w:rsidRPr="00B75FD1" w:rsidRDefault="009529E0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B75FD1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B75FD1">
        <w:rPr>
          <w:rFonts w:ascii="標楷體" w:eastAsia="標楷體" w:hAnsi="標楷體"/>
          <w:b/>
          <w:sz w:val="24"/>
          <w:szCs w:val="24"/>
        </w:rPr>
        <w:t>1</w:t>
      </w:r>
      <w:r w:rsidRPr="00B75FD1">
        <w:rPr>
          <w:rFonts w:ascii="標楷體" w:eastAsia="標楷體" w:hAnsi="標楷體"/>
          <w:b/>
          <w:sz w:val="24"/>
          <w:szCs w:val="24"/>
        </w:rPr>
        <w:t>.</w:t>
      </w:r>
      <w:r w:rsidR="007D4DAB" w:rsidRPr="00B75FD1">
        <w:rPr>
          <w:rFonts w:ascii="標楷體" w:eastAsia="標楷體" w:hAnsi="標楷體" w:cs="標楷體" w:hint="eastAsia"/>
          <w:b/>
          <w:sz w:val="24"/>
          <w:szCs w:val="24"/>
        </w:rPr>
        <w:t xml:space="preserve"> </w:t>
      </w:r>
      <w:r w:rsidR="007D4DAB" w:rsidRPr="00B75FD1">
        <w:rPr>
          <w:rFonts w:ascii="標楷體" w:eastAsia="標楷體" w:hAnsi="標楷體" w:cs="標楷體" w:hint="eastAsia"/>
          <w:b/>
          <w:sz w:val="28"/>
          <w:szCs w:val="28"/>
        </w:rPr>
        <w:sym w:font="Wingdings 2" w:char="F052"/>
      </w:r>
      <w:r w:rsidR="00D37619" w:rsidRPr="00B75FD1">
        <w:rPr>
          <w:rFonts w:ascii="標楷體" w:eastAsia="標楷體" w:hAnsi="標楷體" w:cs="標楷體"/>
          <w:b/>
          <w:sz w:val="24"/>
          <w:szCs w:val="24"/>
        </w:rPr>
        <w:t>統整</w:t>
      </w:r>
      <w:r w:rsidR="00793F87" w:rsidRPr="00B75FD1">
        <w:rPr>
          <w:rFonts w:ascii="標楷體" w:eastAsia="標楷體" w:hAnsi="標楷體" w:cs="標楷體" w:hint="eastAsia"/>
          <w:b/>
          <w:sz w:val="24"/>
          <w:szCs w:val="24"/>
        </w:rPr>
        <w:t>性主題/專題/議題</w:t>
      </w:r>
      <w:r w:rsidR="00D37619" w:rsidRPr="00B75FD1">
        <w:rPr>
          <w:rFonts w:ascii="標楷體" w:eastAsia="標楷體" w:hAnsi="標楷體" w:cs="標楷體"/>
          <w:b/>
          <w:sz w:val="24"/>
          <w:szCs w:val="24"/>
        </w:rPr>
        <w:t>探究課程</w:t>
      </w:r>
      <w:r w:rsidR="00684EC6" w:rsidRPr="00B75FD1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684EC6" w:rsidRPr="00B75FD1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</w:t>
      </w:r>
      <w:r w:rsidR="007D4DAB" w:rsidRPr="00B75FD1">
        <w:rPr>
          <w:rFonts w:ascii="標楷體" w:eastAsia="標楷體" w:hAnsi="標楷體" w:cs="標楷體" w:hint="eastAsia"/>
          <w:b/>
          <w:sz w:val="24"/>
          <w:szCs w:val="24"/>
          <w:u w:val="single"/>
        </w:rPr>
        <w:t>文學織錦</w:t>
      </w:r>
      <w:r w:rsidR="00684EC6" w:rsidRPr="00B75FD1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  </w:t>
      </w:r>
      <w:r w:rsidR="00D37619" w:rsidRPr="00B75FD1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3C6C2D" w:rsidRPr="00B75FD1">
        <w:rPr>
          <w:rFonts w:ascii="標楷體" w:eastAsia="標楷體" w:hAnsi="標楷體"/>
          <w:b/>
          <w:sz w:val="24"/>
          <w:szCs w:val="24"/>
        </w:rPr>
        <w:t>2.</w:t>
      </w:r>
      <w:r w:rsidR="00D37619" w:rsidRPr="00B75FD1">
        <w:rPr>
          <w:rFonts w:ascii="標楷體" w:eastAsia="標楷體" w:hAnsi="標楷體" w:cs="標楷體"/>
          <w:b/>
          <w:sz w:val="24"/>
          <w:szCs w:val="24"/>
        </w:rPr>
        <w:t>□社團活動與技藝課程</w:t>
      </w:r>
      <w:r w:rsidR="00684EC6" w:rsidRPr="00B75FD1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684EC6" w:rsidRPr="00B75FD1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     </w:t>
      </w:r>
      <w:r w:rsidR="00D37619" w:rsidRPr="00B75FD1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D37619" w:rsidRPr="00B75FD1">
        <w:rPr>
          <w:rFonts w:ascii="標楷體" w:eastAsia="標楷體" w:hAnsi="標楷體" w:cs="標楷體"/>
          <w:b/>
          <w:color w:val="FFFFFF" w:themeColor="background1"/>
          <w:sz w:val="24"/>
          <w:szCs w:val="24"/>
        </w:rPr>
        <w:t>□</w:t>
      </w:r>
    </w:p>
    <w:p w:rsidR="00BE0AE1" w:rsidRPr="00B75FD1" w:rsidRDefault="003219D1" w:rsidP="002026C7">
      <w:pP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B75FD1">
        <w:rPr>
          <w:rFonts w:ascii="標楷體" w:eastAsia="標楷體" w:hAnsi="標楷體" w:cs="標楷體" w:hint="eastAsia"/>
          <w:b/>
          <w:sz w:val="24"/>
          <w:szCs w:val="24"/>
        </w:rPr>
        <w:t xml:space="preserve">    </w:t>
      </w:r>
      <w:r w:rsidR="003C6C2D" w:rsidRPr="00B75FD1">
        <w:rPr>
          <w:rFonts w:ascii="標楷體" w:eastAsia="標楷體" w:hAnsi="標楷體"/>
          <w:b/>
          <w:sz w:val="24"/>
          <w:szCs w:val="24"/>
        </w:rPr>
        <w:t>3.</w:t>
      </w:r>
      <w:r w:rsidRPr="00B75FD1">
        <w:rPr>
          <w:rFonts w:ascii="標楷體" w:eastAsia="標楷體" w:hAnsi="標楷體" w:cs="標楷體" w:hint="eastAsia"/>
          <w:b/>
          <w:sz w:val="24"/>
          <w:szCs w:val="24"/>
        </w:rPr>
        <w:t>□</w:t>
      </w:r>
      <w:r w:rsidR="00D37619" w:rsidRPr="00B75FD1">
        <w:rPr>
          <w:rFonts w:ascii="標楷體" w:eastAsia="標楷體" w:hAnsi="標楷體" w:cs="標楷體"/>
          <w:b/>
          <w:sz w:val="24"/>
          <w:szCs w:val="24"/>
        </w:rPr>
        <w:t>特殊需求領域課程</w:t>
      </w:r>
      <w:r w:rsidR="00684EC6" w:rsidRPr="00B75FD1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684EC6" w:rsidRPr="00B75FD1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</w:t>
      </w:r>
      <w:r w:rsidR="00B87A7B" w:rsidRPr="00B75FD1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</w:t>
      </w:r>
      <w:r w:rsidR="00D37619" w:rsidRPr="00B75FD1">
        <w:rPr>
          <w:rFonts w:ascii="標楷體" w:eastAsia="標楷體" w:hAnsi="標楷體" w:cs="標楷體"/>
          <w:b/>
          <w:sz w:val="24"/>
          <w:szCs w:val="24"/>
        </w:rPr>
        <w:t xml:space="preserve">  </w:t>
      </w:r>
      <w:r w:rsidR="00F6387E" w:rsidRPr="00B75FD1">
        <w:rPr>
          <w:rFonts w:ascii="標楷體" w:eastAsia="標楷體" w:hAnsi="標楷體"/>
          <w:b/>
          <w:sz w:val="24"/>
          <w:szCs w:val="24"/>
        </w:rPr>
        <w:t>4</w:t>
      </w:r>
      <w:r w:rsidR="003C6C2D" w:rsidRPr="00B75FD1">
        <w:rPr>
          <w:rFonts w:ascii="標楷體" w:eastAsia="標楷體" w:hAnsi="標楷體"/>
          <w:b/>
          <w:sz w:val="24"/>
          <w:szCs w:val="24"/>
        </w:rPr>
        <w:t>.</w:t>
      </w:r>
      <w:r w:rsidR="00D37619" w:rsidRPr="00B75FD1">
        <w:rPr>
          <w:rFonts w:ascii="標楷體" w:eastAsia="標楷體" w:hAnsi="標楷體" w:cs="標楷體"/>
          <w:b/>
          <w:sz w:val="24"/>
          <w:szCs w:val="24"/>
        </w:rPr>
        <w:t>□其他</w:t>
      </w:r>
      <w:r w:rsidR="00793F87" w:rsidRPr="00B75FD1">
        <w:rPr>
          <w:rFonts w:ascii="標楷體" w:eastAsia="標楷體" w:hAnsi="標楷體" w:cs="標楷體" w:hint="eastAsia"/>
          <w:b/>
          <w:sz w:val="24"/>
          <w:szCs w:val="24"/>
        </w:rPr>
        <w:t>類課程：</w:t>
      </w:r>
      <w:r w:rsidR="00470E2B" w:rsidRPr="00B75FD1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</w:t>
      </w:r>
      <w:r w:rsidR="00B87A7B" w:rsidRPr="00B75FD1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                        </w:t>
      </w:r>
      <w:r w:rsidR="00470E2B" w:rsidRPr="00B75FD1">
        <w:rPr>
          <w:rFonts w:ascii="標楷體" w:eastAsia="標楷體" w:hAnsi="標楷體" w:cs="標楷體" w:hint="eastAsia"/>
          <w:b/>
          <w:sz w:val="24"/>
          <w:szCs w:val="24"/>
          <w:u w:val="single"/>
        </w:rPr>
        <w:t>＿＿＿＿＿＿＿＿</w:t>
      </w:r>
      <w:r w:rsidR="00726FA3" w:rsidRPr="00B75FD1">
        <w:rPr>
          <w:rFonts w:ascii="標楷體" w:eastAsia="標楷體" w:hAnsi="標楷體" w:cs="標楷體" w:hint="eastAsia"/>
          <w:b/>
          <w:sz w:val="24"/>
          <w:szCs w:val="24"/>
          <w:u w:val="single"/>
        </w:rPr>
        <w:t xml:space="preserve"> </w:t>
      </w:r>
    </w:p>
    <w:p w:rsidR="00075816" w:rsidRPr="00075816" w:rsidRDefault="00075816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075816">
        <w:rPr>
          <w:rFonts w:eastAsia="標楷體" w:hint="eastAsia"/>
          <w:b/>
          <w:sz w:val="24"/>
          <w:szCs w:val="24"/>
        </w:rPr>
        <w:t>課程精進：</w:t>
      </w:r>
      <w:r w:rsidRPr="00075816">
        <w:rPr>
          <w:rFonts w:eastAsia="標楷體" w:hint="eastAsia"/>
          <w:b/>
          <w:color w:val="FF0000"/>
          <w:sz w:val="24"/>
          <w:szCs w:val="24"/>
        </w:rPr>
        <w:t>(</w:t>
      </w:r>
      <w:r w:rsidRPr="00075816">
        <w:rPr>
          <w:rFonts w:eastAsia="標楷體" w:hint="eastAsia"/>
          <w:b/>
          <w:color w:val="FF0000"/>
          <w:sz w:val="24"/>
          <w:szCs w:val="24"/>
        </w:rPr>
        <w:t>本學期新創課程免填</w:t>
      </w:r>
      <w:r w:rsidRPr="00075816">
        <w:rPr>
          <w:rFonts w:eastAsia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075816" w:rsidTr="00075816">
        <w:trPr>
          <w:trHeight w:val="527"/>
        </w:trPr>
        <w:tc>
          <w:tcPr>
            <w:tcW w:w="7371" w:type="dxa"/>
            <w:vAlign w:val="center"/>
          </w:tcPr>
          <w:p w:rsidR="00075816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上一學期課程</w:t>
            </w:r>
            <w:r w:rsidRPr="00061E29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審閱意見</w:t>
            </w:r>
          </w:p>
        </w:tc>
        <w:tc>
          <w:tcPr>
            <w:tcW w:w="7195" w:type="dxa"/>
            <w:vAlign w:val="center"/>
          </w:tcPr>
          <w:p w:rsidR="00075816" w:rsidRPr="006D1F7F" w:rsidRDefault="00075816" w:rsidP="00075816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color w:val="FF0000"/>
                <w:sz w:val="24"/>
                <w:szCs w:val="24"/>
              </w:rPr>
            </w:pP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本學期課程精進內容</w:t>
            </w:r>
            <w:r w:rsidR="006D1F7F" w:rsidRPr="006D1F7F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  <w:highlight w:val="yellow"/>
              </w:rPr>
              <w:t>(必填)</w:t>
            </w:r>
          </w:p>
        </w:tc>
      </w:tr>
      <w:tr w:rsidR="00075816" w:rsidTr="00075816">
        <w:trPr>
          <w:trHeight w:val="690"/>
        </w:trPr>
        <w:tc>
          <w:tcPr>
            <w:tcW w:w="7371" w:type="dxa"/>
            <w:vAlign w:val="center"/>
          </w:tcPr>
          <w:p w:rsidR="008D269A" w:rsidRDefault="00EE16C2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EE16C2">
              <w:rPr>
                <w:rFonts w:eastAsia="標楷體" w:hint="eastAsia"/>
                <w:sz w:val="24"/>
                <w:szCs w:val="24"/>
              </w:rPr>
              <w:t>▓複審：修正後准予備查</w:t>
            </w:r>
            <w:r w:rsidRPr="00EE16C2">
              <w:rPr>
                <w:rFonts w:eastAsia="標楷體" w:hint="eastAsia"/>
                <w:sz w:val="24"/>
                <w:szCs w:val="24"/>
              </w:rPr>
              <w:t xml:space="preserve">                                   </w:t>
            </w:r>
            <w:r w:rsidR="008D269A">
              <w:rPr>
                <w:rFonts w:eastAsia="標楷體"/>
                <w:sz w:val="24"/>
                <w:szCs w:val="24"/>
              </w:rPr>
              <w:t xml:space="preserve">            </w:t>
            </w:r>
            <w:r w:rsidRPr="00EE16C2">
              <w:rPr>
                <w:rFonts w:eastAsia="標楷體" w:hint="eastAsia"/>
                <w:sz w:val="24"/>
                <w:szCs w:val="24"/>
              </w:rPr>
              <w:t xml:space="preserve">                           </w:t>
            </w:r>
            <w:r w:rsidR="008D269A">
              <w:rPr>
                <w:rFonts w:eastAsia="標楷體"/>
                <w:sz w:val="24"/>
                <w:szCs w:val="24"/>
              </w:rPr>
              <w:t xml:space="preserve">   </w:t>
            </w:r>
          </w:p>
          <w:p w:rsidR="008D269A" w:rsidRDefault="00EE16C2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EE16C2">
              <w:rPr>
                <w:rFonts w:eastAsia="標楷體" w:hint="eastAsia"/>
                <w:sz w:val="24"/>
                <w:szCs w:val="24"/>
              </w:rPr>
              <w:t>▓初審：修正後准以備查</w:t>
            </w:r>
            <w:r w:rsidRPr="00EE16C2">
              <w:rPr>
                <w:rFonts w:eastAsia="標楷體" w:hint="eastAsia"/>
                <w:sz w:val="24"/>
                <w:szCs w:val="24"/>
              </w:rPr>
              <w:t xml:space="preserve"> </w:t>
            </w:r>
          </w:p>
          <w:p w:rsidR="008D269A" w:rsidRDefault="00EE16C2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EE16C2">
              <w:rPr>
                <w:rFonts w:eastAsia="標楷體" w:hint="eastAsia"/>
                <w:sz w:val="24"/>
                <w:szCs w:val="24"/>
              </w:rPr>
              <w:t>1.</w:t>
            </w:r>
            <w:r w:rsidRPr="00EE16C2">
              <w:rPr>
                <w:rFonts w:eastAsia="標楷體" w:hint="eastAsia"/>
                <w:sz w:val="24"/>
                <w:szCs w:val="24"/>
              </w:rPr>
              <w:t>學習目標皆為國文領域之內涵，與彈性課程之精神不符，建議依教學內涵加入其他領域或議題之學習目標。</w:t>
            </w:r>
          </w:p>
          <w:p w:rsidR="00075816" w:rsidRDefault="00EE16C2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 w:rsidRPr="00EE16C2">
              <w:rPr>
                <w:rFonts w:eastAsia="標楷體" w:hint="eastAsia"/>
                <w:sz w:val="24"/>
                <w:szCs w:val="24"/>
              </w:rPr>
              <w:t>2.</w:t>
            </w:r>
            <w:r w:rsidRPr="00EE16C2">
              <w:rPr>
                <w:rFonts w:eastAsia="標楷體" w:hint="eastAsia"/>
                <w:sz w:val="24"/>
                <w:szCs w:val="24"/>
              </w:rPr>
              <w:t>課程內容有部分有跨域議題探究，但各單元間的關連性較不明確，建議各單元應有相關性，形成課程脈絡。</w:t>
            </w:r>
          </w:p>
        </w:tc>
        <w:tc>
          <w:tcPr>
            <w:tcW w:w="7195" w:type="dxa"/>
            <w:vAlign w:val="center"/>
          </w:tcPr>
          <w:p w:rsidR="00075816" w:rsidRDefault="001512CF" w:rsidP="00075816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學習目標拓大為文學與其他領域學習內涵相連，並加強實際操作部分，以期達到學生「做中學、學中做」的人文素養。</w:t>
            </w:r>
          </w:p>
        </w:tc>
      </w:tr>
    </w:tbl>
    <w:p w:rsidR="00CA5262" w:rsidRDefault="00CA5262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112</w:t>
      </w:r>
      <w:r w:rsidRPr="00075816">
        <w:rPr>
          <w:rFonts w:eastAsia="標楷體"/>
          <w:b/>
          <w:color w:val="FF0000"/>
          <w:sz w:val="24"/>
          <w:szCs w:val="24"/>
        </w:rPr>
        <w:t>學年度第</w:t>
      </w:r>
      <w:r>
        <w:rPr>
          <w:rFonts w:eastAsia="標楷體" w:hint="eastAsia"/>
          <w:b/>
          <w:color w:val="FF0000"/>
          <w:sz w:val="24"/>
          <w:szCs w:val="24"/>
        </w:rPr>
        <w:t>二</w:t>
      </w:r>
      <w:r w:rsidRPr="00075816">
        <w:rPr>
          <w:rFonts w:eastAsia="標楷體"/>
          <w:b/>
          <w:color w:val="FF0000"/>
          <w:sz w:val="24"/>
          <w:szCs w:val="24"/>
        </w:rPr>
        <w:t>學期</w:t>
      </w:r>
      <w:r w:rsidRPr="00075816">
        <w:rPr>
          <w:rFonts w:eastAsia="標楷體" w:hint="eastAsia"/>
          <w:b/>
          <w:color w:val="FF0000"/>
          <w:sz w:val="24"/>
          <w:szCs w:val="24"/>
        </w:rPr>
        <w:t>起</w:t>
      </w:r>
      <w:r w:rsidRPr="00075816">
        <w:rPr>
          <w:rFonts w:eastAsia="標楷體"/>
          <w:b/>
          <w:color w:val="FF0000"/>
          <w:sz w:val="24"/>
          <w:szCs w:val="24"/>
        </w:rPr>
        <w:t>試辦，</w:t>
      </w:r>
      <w:r w:rsidRPr="00075816">
        <w:rPr>
          <w:rFonts w:eastAsia="標楷體" w:hint="eastAsia"/>
          <w:b/>
          <w:color w:val="FF0000"/>
          <w:sz w:val="24"/>
          <w:szCs w:val="24"/>
        </w:rPr>
        <w:t>將於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075816" w:rsidRPr="00075816" w:rsidRDefault="00075816" w:rsidP="00CA5262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:rsidR="00EA7A47" w:rsidRDefault="00517FDB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6209A4" w:rsidRPr="00EA7A47">
        <w:rPr>
          <w:rFonts w:eastAsia="標楷體"/>
          <w:sz w:val="24"/>
          <w:szCs w:val="24"/>
        </w:rPr>
        <w:t>每週</w:t>
      </w:r>
      <w:r w:rsidR="006209A4" w:rsidRPr="00EA7A47">
        <w:rPr>
          <w:rFonts w:eastAsia="標楷體"/>
          <w:sz w:val="24"/>
          <w:szCs w:val="24"/>
        </w:rPr>
        <w:t>(</w:t>
      </w:r>
      <w:r w:rsidR="006209A4">
        <w:rPr>
          <w:rFonts w:eastAsia="標楷體"/>
          <w:sz w:val="24"/>
          <w:szCs w:val="24"/>
        </w:rPr>
        <w:t xml:space="preserve"> </w:t>
      </w:r>
      <w:r w:rsidR="006209A4">
        <w:rPr>
          <w:rFonts w:eastAsia="標楷體" w:hint="eastAsia"/>
          <w:sz w:val="24"/>
          <w:szCs w:val="24"/>
        </w:rPr>
        <w:t>1</w:t>
      </w:r>
      <w:r w:rsidR="006209A4" w:rsidRPr="00EA7A47">
        <w:rPr>
          <w:rFonts w:eastAsia="標楷體"/>
          <w:b/>
          <w:sz w:val="24"/>
          <w:szCs w:val="24"/>
        </w:rPr>
        <w:t xml:space="preserve"> 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節，實施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2</w:t>
      </w:r>
      <w:r w:rsidR="001C1A77">
        <w:rPr>
          <w:rFonts w:eastAsia="標楷體" w:hint="eastAsia"/>
          <w:b/>
          <w:sz w:val="24"/>
          <w:szCs w:val="24"/>
        </w:rPr>
        <w:t>2</w:t>
      </w:r>
      <w:r w:rsidR="006209A4" w:rsidRPr="00EA7A47">
        <w:rPr>
          <w:rFonts w:eastAsia="標楷體"/>
          <w:sz w:val="24"/>
          <w:szCs w:val="24"/>
        </w:rPr>
        <w:t xml:space="preserve"> )</w:t>
      </w:r>
      <w:r w:rsidR="006209A4" w:rsidRPr="00EA7A47">
        <w:rPr>
          <w:rFonts w:eastAsia="標楷體"/>
          <w:sz w:val="24"/>
          <w:szCs w:val="24"/>
        </w:rPr>
        <w:t>週，共</w:t>
      </w:r>
      <w:r w:rsidR="006209A4" w:rsidRPr="00EA7A47">
        <w:rPr>
          <w:rFonts w:eastAsia="標楷體"/>
          <w:sz w:val="24"/>
          <w:szCs w:val="24"/>
        </w:rPr>
        <w:t>(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>
        <w:rPr>
          <w:rFonts w:eastAsia="標楷體"/>
          <w:b/>
          <w:sz w:val="24"/>
          <w:szCs w:val="24"/>
        </w:rPr>
        <w:t>21</w:t>
      </w:r>
      <w:r w:rsidR="006209A4" w:rsidRPr="00EA7A47">
        <w:rPr>
          <w:rFonts w:eastAsia="標楷體"/>
          <w:b/>
          <w:sz w:val="24"/>
          <w:szCs w:val="24"/>
        </w:rPr>
        <w:t xml:space="preserve"> </w:t>
      </w:r>
      <w:r w:rsidR="006209A4" w:rsidRPr="00EA7A47">
        <w:rPr>
          <w:rFonts w:eastAsia="標楷體"/>
          <w:sz w:val="24"/>
          <w:szCs w:val="24"/>
        </w:rPr>
        <w:t>)</w:t>
      </w:r>
      <w:r w:rsidR="006209A4" w:rsidRPr="00EA7A47">
        <w:rPr>
          <w:rFonts w:eastAsia="標楷體"/>
          <w:sz w:val="24"/>
          <w:szCs w:val="24"/>
        </w:rPr>
        <w:t>節。</w:t>
      </w:r>
    </w:p>
    <w:p w:rsidR="0012196C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eastAsia="標楷體"/>
          <w:sz w:val="24"/>
          <w:szCs w:val="24"/>
        </w:rPr>
      </w:pPr>
      <w:r w:rsidRPr="00EA7A47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061E29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EA7A4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學習目標</w:t>
            </w:r>
          </w:p>
        </w:tc>
      </w:tr>
      <w:tr w:rsidR="007D4DAB" w:rsidRPr="00434C48" w:rsidTr="001A153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DAB" w:rsidRDefault="007D4DAB" w:rsidP="007D4DA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972439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7D4DAB" w:rsidRPr="00EC7948" w:rsidRDefault="007D4DAB" w:rsidP="007D4DA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D4DAB">
              <w:rPr>
                <w:rFonts w:ascii="標楷體" w:eastAsia="標楷體" w:hAnsi="標楷體" w:cs="標楷體" w:hint="eastAsia"/>
                <w:sz w:val="28"/>
                <w:szCs w:val="28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7D4DAB" w:rsidRPr="00EC7948" w:rsidRDefault="00C66B3F" w:rsidP="007D4DA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D4DA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D4DA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7D4DA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7D4DA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7D4DAB" w:rsidRPr="00EC7948" w:rsidRDefault="007D4DAB" w:rsidP="007D4DA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7D4DAB" w:rsidRPr="00EC7948" w:rsidRDefault="007D4DAB" w:rsidP="007D4DA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D4DAB">
              <w:rPr>
                <w:rFonts w:ascii="標楷體" w:eastAsia="標楷體" w:hAnsi="標楷體" w:cs="標楷體" w:hint="eastAsia"/>
                <w:sz w:val="28"/>
                <w:szCs w:val="28"/>
              </w:rPr>
              <w:lastRenderedPageBreak/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7D4DAB" w:rsidRPr="00EC7948" w:rsidRDefault="007D4DAB" w:rsidP="007D4DA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7D4DAB" w:rsidRPr="00EC7948" w:rsidRDefault="007D4DAB" w:rsidP="007D4DA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7D4DAB" w:rsidRPr="00EC7948" w:rsidRDefault="007D4DAB" w:rsidP="007D4DA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D4DAB">
              <w:rPr>
                <w:rFonts w:ascii="標楷體" w:eastAsia="標楷體" w:hAnsi="標楷體" w:cs="標楷體" w:hint="eastAsia"/>
                <w:sz w:val="28"/>
                <w:szCs w:val="28"/>
              </w:rPr>
              <w:sym w:font="Wingdings 2" w:char="F052"/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7D4DAB" w:rsidRPr="00EC7948" w:rsidRDefault="00C66B3F" w:rsidP="007D4DA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D4DA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D4DA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7D4DA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7D4DA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7D4DAB" w:rsidRPr="001D3382" w:rsidRDefault="007D4DAB" w:rsidP="007D4DA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4DAB" w:rsidRPr="00D67E13" w:rsidRDefault="007D4DAB" w:rsidP="007D4DA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sz w:val="24"/>
                <w:szCs w:val="24"/>
              </w:rPr>
              <w:lastRenderedPageBreak/>
              <w:t>國-J-A1透過國語文的學習，認識生涯及生命的典範，建立正向價值觀，提高語文自學的興趣。</w:t>
            </w:r>
          </w:p>
          <w:p w:rsidR="007D4DAB" w:rsidRPr="00D67E13" w:rsidRDefault="007D4DAB" w:rsidP="007D4DAB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國-J-B1運用國語文表情達意，增進閱讀理解，進而提升欣賞及評析文本的能力，並能傾聽他人的需求、 理解他人的觀點，達到良性的人我溝通與互動。</w:t>
            </w:r>
          </w:p>
          <w:p w:rsidR="007D4DAB" w:rsidRPr="00D67E13" w:rsidRDefault="007D4DAB" w:rsidP="007D4DAB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7D4DAB" w:rsidRPr="00B62FC1" w:rsidRDefault="007D4DAB" w:rsidP="007D4DA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A42EF1" w:rsidRPr="00EA7A47" w:rsidRDefault="00D37619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(本部分</w:t>
      </w:r>
      <w:r w:rsidR="00EA7A47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務必填寫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，不可刪除</w:t>
      </w:r>
      <w:r w:rsid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。若有跨年段延續課程，請務必一起呈現。</w:t>
      </w:r>
      <w:r w:rsidR="00A42EF1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A42EF1" w:rsidRDefault="007D4DAB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05627CF1" wp14:editId="2E5FCBA5">
            <wp:extent cx="3781958" cy="2231136"/>
            <wp:effectExtent l="0" t="38100" r="0" b="1714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42EF1" w:rsidRDefault="00A42EF1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EA7A47" w:rsidRPr="00EA7A47" w:rsidRDefault="00EA7A47" w:rsidP="00A42E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42EF1" w:rsidRPr="008C4AD5" w:rsidRDefault="00A42EF1" w:rsidP="00EA7A47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napToGrid w:val="0"/>
        <w:spacing w:line="240" w:lineRule="atLeast"/>
        <w:ind w:leftChars="0" w:left="505" w:hanging="482"/>
        <w:rPr>
          <w:rFonts w:eastAsia="標楷體"/>
          <w:color w:val="FF0000"/>
          <w:sz w:val="24"/>
          <w:szCs w:val="24"/>
        </w:rPr>
      </w:pPr>
      <w:r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</w:t>
      </w:r>
      <w:r w:rsidR="00EA7A47" w:rsidRPr="008C4AD5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：</w:t>
      </w:r>
      <w:r w:rsidRPr="008C4AD5">
        <w:rPr>
          <w:rFonts w:eastAsia="標楷體"/>
          <w:b/>
          <w:color w:val="FF0000"/>
          <w:sz w:val="24"/>
          <w:szCs w:val="24"/>
          <w:highlight w:val="yellow"/>
          <w:shd w:val="clear" w:color="auto" w:fill="FFFF00"/>
        </w:rPr>
        <w:t>(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若有融入議題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當週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素養導向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教學規劃的學習重點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，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一定要摘錄</w:t>
      </w:r>
      <w:r w:rsidR="00EA7A47" w:rsidRPr="008C4AD5">
        <w:rPr>
          <w:rFonts w:eastAsia="標楷體"/>
          <w:b/>
          <w:color w:val="FF0000"/>
          <w:sz w:val="24"/>
          <w:szCs w:val="24"/>
          <w:highlight w:val="yellow"/>
        </w:rPr>
        <w:t>議題的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實質內涵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。其中安全教育、戶外教育及生命教育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為教育部每年檢視重點，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建議至少融入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2</w:t>
      </w:r>
      <w:r w:rsidR="008C4AD5" w:rsidRPr="008C4AD5">
        <w:rPr>
          <w:rFonts w:eastAsia="標楷體"/>
          <w:b/>
          <w:color w:val="FF0000"/>
          <w:sz w:val="24"/>
          <w:szCs w:val="24"/>
          <w:highlight w:val="yellow"/>
        </w:rPr>
        <w:t>項</w:t>
      </w:r>
      <w:r w:rsidR="008C4AD5">
        <w:rPr>
          <w:rFonts w:eastAsia="標楷體" w:hint="eastAsia"/>
          <w:b/>
          <w:color w:val="FF0000"/>
          <w:sz w:val="24"/>
          <w:szCs w:val="24"/>
          <w:highlight w:val="yellow"/>
        </w:rPr>
        <w:t>為原則。</w:t>
      </w:r>
      <w:r w:rsidRPr="008C4AD5">
        <w:rPr>
          <w:rFonts w:eastAsia="標楷體"/>
          <w:b/>
          <w:color w:val="FF0000"/>
          <w:sz w:val="24"/>
          <w:szCs w:val="24"/>
          <w:highlight w:val="yellow"/>
        </w:rPr>
        <w:t>)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是否融入安全教育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交通安全</w:t>
      </w:r>
      <w:r w:rsidRPr="008C4AD5">
        <w:rPr>
          <w:rFonts w:ascii="標楷體" w:eastAsia="標楷體" w:hAnsi="標楷體" w:cs="Times New Roman" w:hint="eastAsia"/>
          <w:b/>
          <w:color w:val="0070C0"/>
        </w:rPr>
        <w:t>)</w:t>
      </w:r>
      <w:r w:rsidRPr="008C4AD5">
        <w:rPr>
          <w:rFonts w:ascii="標楷體" w:eastAsia="標楷體" w:hAnsi="標楷體" w:hint="eastAsia"/>
          <w:b/>
          <w:color w:val="0070C0"/>
        </w:rPr>
        <w:t>：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E25254" w:rsidRPr="007D4DAB">
        <w:rPr>
          <w:rFonts w:ascii="標楷體" w:eastAsia="標楷體" w:hAnsi="標楷體" w:cs="標楷體" w:hint="eastAsia"/>
          <w:sz w:val="28"/>
          <w:szCs w:val="28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t>是否融入戶外教育：</w:t>
      </w:r>
      <w:r w:rsidR="00E00FCF" w:rsidRPr="007D4DAB">
        <w:rPr>
          <w:rFonts w:ascii="標楷體" w:eastAsia="標楷體" w:hAnsi="標楷體" w:cs="標楷體" w:hint="eastAsia"/>
          <w:sz w:val="28"/>
          <w:szCs w:val="28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="00E00FCF">
        <w:rPr>
          <w:rFonts w:ascii="標楷體" w:eastAsia="標楷體" w:hAnsi="標楷體" w:cs="Times New Roman" w:hint="eastAsia"/>
          <w:b/>
          <w:color w:val="0070C0"/>
        </w:rPr>
        <w:t>12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="00E00FCF"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Pr="008C4AD5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b/>
          <w:color w:val="0070C0"/>
        </w:rPr>
      </w:pPr>
      <w:r w:rsidRPr="008C4AD5">
        <w:rPr>
          <w:rFonts w:ascii="標楷體" w:eastAsia="標楷體" w:hAnsi="標楷體" w:hint="eastAsia"/>
          <w:b/>
          <w:color w:val="0070C0"/>
        </w:rPr>
        <w:lastRenderedPageBreak/>
        <w:t>是否融入生命教育議題：</w:t>
      </w:r>
      <w:r w:rsidR="00E25254" w:rsidRPr="007D4DAB">
        <w:rPr>
          <w:rFonts w:ascii="標楷體" w:eastAsia="標楷體" w:hAnsi="標楷體" w:cs="標楷體" w:hint="eastAsia"/>
          <w:sz w:val="28"/>
          <w:szCs w:val="28"/>
        </w:rPr>
        <w:sym w:font="Wingdings 2" w:char="F052"/>
      </w:r>
      <w:r w:rsidRPr="008C4AD5">
        <w:rPr>
          <w:rFonts w:ascii="標楷體" w:eastAsia="標楷體" w:hAnsi="標楷體" w:hint="eastAsia"/>
          <w:b/>
          <w:color w:val="0070C0"/>
        </w:rPr>
        <w:t>是</w:t>
      </w:r>
      <w:r w:rsidRPr="008C4AD5">
        <w:rPr>
          <w:rFonts w:ascii="標楷體" w:eastAsia="標楷體" w:hAnsi="標楷體" w:cs="Times New Roman" w:hint="eastAsia"/>
          <w:b/>
          <w:color w:val="0070C0"/>
        </w:rPr>
        <w:t>(</w:t>
      </w:r>
      <w:r w:rsidRPr="008C4AD5">
        <w:rPr>
          <w:rFonts w:ascii="標楷體" w:eastAsia="標楷體" w:hAnsi="標楷體" w:hint="eastAsia"/>
          <w:b/>
          <w:color w:val="0070C0"/>
        </w:rPr>
        <w:t>第</w:t>
      </w:r>
      <w:r w:rsidRPr="008C4AD5">
        <w:rPr>
          <w:rFonts w:ascii="標楷體" w:eastAsia="標楷體" w:hAnsi="標楷體" w:cs="Times New Roman" w:hint="eastAsia"/>
          <w:b/>
          <w:color w:val="0070C0"/>
        </w:rPr>
        <w:t>_</w:t>
      </w:r>
      <w:r w:rsidR="00E25254">
        <w:rPr>
          <w:rFonts w:ascii="標楷體" w:eastAsia="標楷體" w:hAnsi="標楷體" w:cs="Times New Roman" w:hint="eastAsia"/>
          <w:b/>
          <w:color w:val="0070C0"/>
        </w:rPr>
        <w:t>8-12</w:t>
      </w:r>
      <w:r w:rsidRPr="008C4AD5">
        <w:rPr>
          <w:rFonts w:ascii="標楷體" w:eastAsia="標楷體" w:hAnsi="標楷體" w:cs="Times New Roman" w:hint="eastAsia"/>
          <w:b/>
          <w:color w:val="0070C0"/>
        </w:rPr>
        <w:t>___</w:t>
      </w:r>
      <w:r w:rsidRPr="008C4AD5">
        <w:rPr>
          <w:rFonts w:ascii="標楷體" w:eastAsia="標楷體" w:hAnsi="標楷體" w:hint="eastAsia"/>
          <w:b/>
          <w:color w:val="0070C0"/>
        </w:rPr>
        <w:t>週</w:t>
      </w:r>
      <w:r w:rsidRPr="008C4AD5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8C4AD5">
        <w:rPr>
          <w:rFonts w:ascii="Webdings" w:hAnsi="Webdings" w:hint="eastAsia"/>
          <w:b/>
          <w:color w:val="0070C0"/>
        </w:rPr>
        <w:t>□</w:t>
      </w:r>
      <w:r w:rsidRPr="008C4AD5">
        <w:rPr>
          <w:rFonts w:ascii="標楷體" w:eastAsia="標楷體" w:hAnsi="標楷體" w:hint="eastAsia"/>
          <w:b/>
          <w:color w:val="0070C0"/>
        </w:rPr>
        <w:t>否</w:t>
      </w:r>
    </w:p>
    <w:p w:rsidR="00EA7A47" w:rsidRDefault="00A42EF1" w:rsidP="00EA7A47">
      <w:pPr>
        <w:pStyle w:val="Web"/>
        <w:numPr>
          <w:ilvl w:val="0"/>
          <w:numId w:val="40"/>
        </w:numPr>
        <w:snapToGrid w:val="0"/>
        <w:spacing w:line="240" w:lineRule="atLeast"/>
        <w:ind w:firstLine="10"/>
        <w:rPr>
          <w:color w:val="0070C0"/>
        </w:rPr>
      </w:pPr>
      <w:r w:rsidRPr="00A42EF1">
        <w:rPr>
          <w:rFonts w:ascii="標楷體" w:eastAsia="標楷體" w:hAnsi="標楷體" w:hint="eastAsia"/>
          <w:color w:val="0070C0"/>
        </w:rPr>
        <w:t>其他議題融入情形</w:t>
      </w:r>
      <w:r w:rsidRPr="00A42EF1">
        <w:rPr>
          <w:rFonts w:ascii="標楷體" w:eastAsia="標楷體" w:hAnsi="標楷體" w:cs="Times New Roman" w:hint="eastAsia"/>
          <w:color w:val="0070C0"/>
        </w:rPr>
        <w:t>(</w:t>
      </w:r>
      <w:r w:rsidRPr="00A42EF1">
        <w:rPr>
          <w:rFonts w:ascii="標楷體" w:eastAsia="標楷體" w:hAnsi="標楷體" w:hint="eastAsia"/>
          <w:color w:val="0070C0"/>
        </w:rPr>
        <w:t>有的請打勾</w:t>
      </w:r>
      <w:r w:rsidRPr="00A42EF1">
        <w:rPr>
          <w:rFonts w:ascii="標楷體" w:eastAsia="標楷體" w:hAnsi="標楷體" w:cs="Times New Roman" w:hint="eastAsia"/>
          <w:color w:val="0070C0"/>
        </w:rPr>
        <w:t>)</w:t>
      </w:r>
      <w:r w:rsidRPr="00A42EF1">
        <w:rPr>
          <w:rFonts w:ascii="標楷體" w:eastAsia="標楷體" w:hAnsi="標楷體" w:hint="eastAsia"/>
          <w:color w:val="0070C0"/>
        </w:rPr>
        <w:t>：</w:t>
      </w:r>
      <w:r w:rsidR="00E25254" w:rsidRPr="007D4DAB">
        <w:rPr>
          <w:rFonts w:ascii="標楷體" w:eastAsia="標楷體" w:hAnsi="標楷體" w:cs="標楷體" w:hint="eastAsia"/>
          <w:sz w:val="28"/>
          <w:szCs w:val="28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性別平等、</w:t>
      </w:r>
      <w:r w:rsidR="00E25254" w:rsidRPr="007D4DAB">
        <w:rPr>
          <w:rFonts w:ascii="標楷體" w:eastAsia="標楷體" w:hAnsi="標楷體" w:cs="標楷體" w:hint="eastAsia"/>
          <w:sz w:val="28"/>
          <w:szCs w:val="28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人權、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環境、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海洋、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品德、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法治、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科技、</w:t>
      </w:r>
      <w:r w:rsidR="00E25254" w:rsidRPr="007D4DAB">
        <w:rPr>
          <w:rFonts w:ascii="標楷體" w:eastAsia="標楷體" w:hAnsi="標楷體" w:cs="標楷體" w:hint="eastAsia"/>
          <w:sz w:val="28"/>
          <w:szCs w:val="28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資訊、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能源、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防災、</w:t>
      </w:r>
    </w:p>
    <w:p w:rsidR="00A42EF1" w:rsidRPr="00A42EF1" w:rsidRDefault="00A42EF1" w:rsidP="00EA7A47">
      <w:pPr>
        <w:pStyle w:val="Web"/>
        <w:snapToGrid w:val="0"/>
        <w:spacing w:line="240" w:lineRule="atLeast"/>
        <w:ind w:left="490" w:firstLineChars="1592" w:firstLine="3821"/>
        <w:rPr>
          <w:color w:val="0070C0"/>
        </w:rPr>
      </w:pPr>
      <w:r w:rsidRPr="00A42EF1">
        <w:rPr>
          <w:rFonts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 xml:space="preserve">家庭教育、 </w:t>
      </w:r>
      <w:r w:rsidRPr="00A42EF1">
        <w:rPr>
          <w:rFonts w:ascii="Webdings" w:hAnsi="Webdings" w:hint="eastAsia"/>
          <w:color w:val="0070C0"/>
        </w:rPr>
        <w:t>□</w:t>
      </w:r>
      <w:r w:rsidRPr="00A42EF1">
        <w:rPr>
          <w:rFonts w:ascii="標楷體" w:eastAsia="標楷體" w:hAnsi="標楷體" w:hint="eastAsia"/>
          <w:color w:val="0070C0"/>
        </w:rPr>
        <w:t>生涯規劃、</w:t>
      </w:r>
      <w:r w:rsidR="00E25254" w:rsidRPr="007D4DAB">
        <w:rPr>
          <w:rFonts w:ascii="標楷體" w:eastAsia="標楷體" w:hAnsi="標楷體" w:cs="標楷體" w:hint="eastAsia"/>
          <w:sz w:val="28"/>
          <w:szCs w:val="28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多元文化、</w:t>
      </w:r>
      <w:r w:rsidR="00E25254" w:rsidRPr="007D4DAB">
        <w:rPr>
          <w:rFonts w:ascii="標楷體" w:eastAsia="標楷體" w:hAnsi="標楷體" w:cs="標楷體" w:hint="eastAsia"/>
          <w:sz w:val="28"/>
          <w:szCs w:val="28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閱讀素養、</w:t>
      </w:r>
      <w:r w:rsidR="00E25254" w:rsidRPr="007D4DAB">
        <w:rPr>
          <w:rFonts w:ascii="標楷體" w:eastAsia="標楷體" w:hAnsi="標楷體" w:cs="標楷體" w:hint="eastAsia"/>
          <w:sz w:val="28"/>
          <w:szCs w:val="28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國際教育、</w:t>
      </w:r>
      <w:r w:rsidR="00E25254" w:rsidRPr="007D4DAB">
        <w:rPr>
          <w:rFonts w:ascii="標楷體" w:eastAsia="標楷體" w:hAnsi="標楷體" w:cs="標楷體" w:hint="eastAsia"/>
          <w:sz w:val="28"/>
          <w:szCs w:val="28"/>
        </w:rPr>
        <w:sym w:font="Wingdings 2" w:char="F052"/>
      </w:r>
      <w:r w:rsidRPr="00A42EF1">
        <w:rPr>
          <w:rFonts w:ascii="標楷體" w:eastAsia="標楷體" w:hAnsi="標楷體" w:hint="eastAsia"/>
          <w:color w:val="0070C0"/>
        </w:rPr>
        <w:t>原住民族教育</w:t>
      </w:r>
    </w:p>
    <w:p w:rsidR="00D37619" w:rsidRPr="008C4AD5" w:rsidRDefault="00D37619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91"/>
        <w:gridCol w:w="1479"/>
        <w:gridCol w:w="1479"/>
        <w:gridCol w:w="2835"/>
        <w:gridCol w:w="708"/>
        <w:gridCol w:w="2268"/>
        <w:gridCol w:w="1418"/>
        <w:gridCol w:w="1417"/>
        <w:gridCol w:w="1784"/>
      </w:tblGrid>
      <w:tr w:rsidR="00E769FE" w:rsidRPr="00E769FE" w:rsidTr="00C66B3F">
        <w:trPr>
          <w:jc w:val="center"/>
        </w:trPr>
        <w:tc>
          <w:tcPr>
            <w:tcW w:w="1691" w:type="dxa"/>
            <w:vMerge w:val="restart"/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8" w:type="dxa"/>
            <w:gridSpan w:val="2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769FE" w:rsidRPr="00E769FE" w:rsidTr="00C66B3F">
        <w:trPr>
          <w:jc w:val="center"/>
        </w:trPr>
        <w:tc>
          <w:tcPr>
            <w:tcW w:w="1691" w:type="dxa"/>
            <w:vMerge/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A30498" w:rsidRPr="00E769FE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E769FE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vAlign w:val="center"/>
          </w:tcPr>
          <w:p w:rsidR="00A30498" w:rsidRPr="00E769FE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14786B" w:rsidRPr="00E769FE" w:rsidRDefault="0014786B" w:rsidP="001478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14786B" w:rsidRPr="00E769FE" w:rsidRDefault="0014786B" w:rsidP="001478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9" w:type="dxa"/>
          </w:tcPr>
          <w:p w:rsidR="0014786B" w:rsidRPr="00E769FE" w:rsidRDefault="0014786B" w:rsidP="0014786B">
            <w:pPr>
              <w:pStyle w:val="Default"/>
              <w:rPr>
                <w:rFonts w:eastAsia="標楷體"/>
                <w:color w:val="auto"/>
              </w:rPr>
            </w:pPr>
            <w:r w:rsidRPr="00E769FE">
              <w:rPr>
                <w:rFonts w:eastAsia="標楷體"/>
                <w:color w:val="auto"/>
              </w:rPr>
              <w:t>J-B2</w:t>
            </w:r>
            <w:r w:rsidRPr="00E769FE">
              <w:rPr>
                <w:rFonts w:eastAsia="標楷體" w:hint="eastAsia"/>
                <w:color w:val="auto"/>
              </w:rPr>
              <w:t>運用資訊科技進行自主探索與學習，以因應個人需要進行應變。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圖書館利用教育</w:t>
            </w:r>
          </w:p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1認識溪崑圖書館功能以及環境</w:t>
            </w:r>
          </w:p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知道借閱規則</w:t>
            </w:r>
          </w:p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了解閱讀活動</w:t>
            </w:r>
          </w:p>
          <w:p w:rsidR="0014786B" w:rsidRPr="00E769FE" w:rsidRDefault="0014786B" w:rsidP="0014786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4測試帳號</w:t>
            </w: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tabs>
                <w:tab w:val="center" w:pos="1409"/>
              </w:tabs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圖書利用教育：圖書分類與書籍認識</w:t>
            </w:r>
          </w:p>
          <w:p w:rsidR="0014786B" w:rsidRPr="00E769FE" w:rsidRDefault="0014786B" w:rsidP="0014786B">
            <w:pPr>
              <w:tabs>
                <w:tab w:val="center" w:pos="1409"/>
              </w:tabs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1.以簡報進行圖書館介紹，包含功能利用與環境認識。</w:t>
            </w:r>
          </w:p>
          <w:p w:rsidR="0014786B" w:rsidRPr="00E769FE" w:rsidRDefault="0014786B" w:rsidP="001478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教學資源：</w:t>
            </w:r>
          </w:p>
          <w:p w:rsidR="0014786B" w:rsidRPr="00E769FE" w:rsidRDefault="0014786B" w:rsidP="0014786B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  <w:lang w:eastAsia="zh-HK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教學簡報</w:t>
            </w:r>
          </w:p>
          <w:p w:rsidR="0014786B" w:rsidRPr="00E769FE" w:rsidRDefault="0014786B" w:rsidP="0014786B">
            <w:pPr>
              <w:pStyle w:val="aff0"/>
              <w:numPr>
                <w:ilvl w:val="0"/>
                <w:numId w:val="4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  <w:lang w:eastAsia="zh-HK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認識圖書館學習單</w:t>
            </w:r>
          </w:p>
          <w:p w:rsidR="0014786B" w:rsidRPr="00E769FE" w:rsidRDefault="0014786B" w:rsidP="001478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2.實作練習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資訊</w:t>
            </w:r>
            <w:r w:rsidR="00BD0EB2" w:rsidRPr="00E769FE">
              <w:rPr>
                <w:rFonts w:ascii="標楷體" w:eastAsia="標楷體" w:hAnsi="標楷體" w:cs="AVGmdBU" w:hint="eastAsia"/>
                <w:color w:val="auto"/>
              </w:rPr>
              <w:t>E2使用資訊科技解決生活中簡單問題</w:t>
            </w:r>
          </w:p>
          <w:p w:rsidR="0014786B" w:rsidRPr="00E769FE" w:rsidRDefault="0014786B" w:rsidP="0014786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閱讀素養</w:t>
            </w:r>
            <w:r w:rsidR="00BD0EB2" w:rsidRPr="00E769FE">
              <w:rPr>
                <w:rFonts w:ascii="標楷體" w:eastAsia="標楷體" w:hAnsi="標楷體" w:cs="AVGmdBU" w:hint="eastAsia"/>
                <w:color w:val="auto"/>
              </w:rPr>
              <w:t>J</w:t>
            </w:r>
            <w:r w:rsidR="00BD0EB2" w:rsidRPr="00E769FE">
              <w:rPr>
                <w:rFonts w:ascii="標楷體" w:eastAsia="標楷體" w:hAnsi="標楷體" w:cs="AVGmdBU"/>
                <w:color w:val="auto"/>
              </w:rPr>
              <w:t>7</w:t>
            </w:r>
            <w:r w:rsidR="00BD0EB2" w:rsidRPr="00E769FE">
              <w:rPr>
                <w:rFonts w:ascii="標楷體" w:eastAsia="標楷體" w:hAnsi="標楷體" w:cs="AVGmdBU" w:hint="eastAsia"/>
                <w:color w:val="auto"/>
              </w:rPr>
              <w:t>小心求證資訊來源判讀文本之事的正確性</w:t>
            </w:r>
          </w:p>
        </w:tc>
        <w:tc>
          <w:tcPr>
            <w:tcW w:w="1784" w:type="dxa"/>
          </w:tcPr>
          <w:p w:rsidR="0014786B" w:rsidRPr="00E769FE" w:rsidRDefault="0014786B" w:rsidP="0014786B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0830開學 </w:t>
            </w: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14786B" w:rsidRPr="00E769FE" w:rsidRDefault="0014786B" w:rsidP="001478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9/1-9/7</w:t>
            </w:r>
          </w:p>
        </w:tc>
        <w:tc>
          <w:tcPr>
            <w:tcW w:w="1479" w:type="dxa"/>
          </w:tcPr>
          <w:p w:rsidR="0014786B" w:rsidRPr="00E769FE" w:rsidRDefault="0014786B" w:rsidP="0014786B">
            <w:pPr>
              <w:pStyle w:val="Default"/>
              <w:rPr>
                <w:rFonts w:eastAsia="標楷體"/>
                <w:color w:val="auto"/>
              </w:rPr>
            </w:pPr>
            <w:r w:rsidRPr="00E769FE">
              <w:rPr>
                <w:rFonts w:eastAsia="標楷體" w:hint="eastAsia"/>
                <w:color w:val="auto"/>
              </w:rPr>
              <w:t>運a-IV-1能落實健康的數位使用習慣與態度</w:t>
            </w:r>
          </w:p>
          <w:p w:rsidR="0014786B" w:rsidRPr="00E769FE" w:rsidRDefault="0014786B" w:rsidP="0014786B">
            <w:pPr>
              <w:pStyle w:val="Default"/>
              <w:rPr>
                <w:rFonts w:eastAsia="標楷體"/>
                <w:color w:val="auto"/>
              </w:rPr>
            </w:pPr>
            <w:r w:rsidRPr="00E769FE">
              <w:rPr>
                <w:rFonts w:eastAsia="標楷體"/>
                <w:color w:val="auto"/>
              </w:rPr>
              <w:t>J-A3</w:t>
            </w:r>
            <w:r w:rsidRPr="00E769FE">
              <w:rPr>
                <w:rFonts w:eastAsia="標楷體" w:hint="eastAsia"/>
                <w:color w:val="auto"/>
              </w:rPr>
              <w:t>具備善用資源以擬定計畫，有</w:t>
            </w:r>
            <w:r w:rsidRPr="00E769FE">
              <w:rPr>
                <w:rFonts w:eastAsia="標楷體" w:hint="eastAsia"/>
                <w:color w:val="auto"/>
              </w:rPr>
              <w:lastRenderedPageBreak/>
              <w:t>效執行的能力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1圖書分類</w:t>
            </w:r>
          </w:p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線上與實體書刊資訊檢索能力</w:t>
            </w: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學生使用平板登錄個人帳號，測試功能，並且分組進行尋書活動。</w:t>
            </w:r>
          </w:p>
          <w:p w:rsidR="0014786B" w:rsidRPr="00E769FE" w:rsidRDefault="0014786B" w:rsidP="0014786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/>
                <w:color w:val="auto"/>
                <w:sz w:val="24"/>
                <w:szCs w:val="24"/>
              </w:rPr>
              <w:t>3.</w:t>
            </w: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探索圖書館，參觀書區，至櫃台進行借書程序。</w:t>
            </w:r>
          </w:p>
          <w:p w:rsidR="0014786B" w:rsidRPr="00E769FE" w:rsidRDefault="0014786B" w:rsidP="001478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pStyle w:val="aff0"/>
              <w:numPr>
                <w:ilvl w:val="0"/>
                <w:numId w:val="45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  <w:lang w:eastAsia="zh-HK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以平板測試個人帳號並了解校網圖書館系統功能</w:t>
            </w:r>
          </w:p>
          <w:p w:rsidR="0014786B" w:rsidRPr="00E769FE" w:rsidRDefault="0014786B" w:rsidP="001478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2.實際操作借書程序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2.實作練習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0EB2" w:rsidRPr="00E769FE" w:rsidRDefault="00BD0EB2" w:rsidP="00BD0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資訊E2使用資訊科技解決生活中簡單問題</w:t>
            </w:r>
          </w:p>
          <w:p w:rsidR="0014786B" w:rsidRPr="00E769FE" w:rsidRDefault="00BD0EB2" w:rsidP="00BD0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閱讀素養J</w:t>
            </w:r>
            <w:r w:rsidRPr="00E769FE">
              <w:rPr>
                <w:rFonts w:ascii="標楷體" w:eastAsia="標楷體" w:hAnsi="標楷體" w:cs="AVGmdBU"/>
                <w:color w:val="auto"/>
              </w:rPr>
              <w:t>7</w:t>
            </w:r>
            <w:r w:rsidRPr="00E769FE">
              <w:rPr>
                <w:rFonts w:ascii="標楷體" w:eastAsia="標楷體" w:hAnsi="標楷體" w:cs="AVGmdBU" w:hint="eastAsia"/>
                <w:color w:val="auto"/>
              </w:rPr>
              <w:t>小心求證資訊來源判讀文本之事的正確性</w:t>
            </w:r>
          </w:p>
        </w:tc>
        <w:tc>
          <w:tcPr>
            <w:tcW w:w="1784" w:type="dxa"/>
          </w:tcPr>
          <w:p w:rsidR="0014786B" w:rsidRPr="00E769FE" w:rsidRDefault="0014786B" w:rsidP="0014786B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0903-0904九年級第一次複習考</w:t>
            </w: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14786B" w:rsidRPr="00E769FE" w:rsidRDefault="0014786B" w:rsidP="001478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   9/8-9/14</w:t>
            </w:r>
          </w:p>
        </w:tc>
        <w:tc>
          <w:tcPr>
            <w:tcW w:w="1479" w:type="dxa"/>
          </w:tcPr>
          <w:p w:rsidR="0014786B" w:rsidRPr="00E769FE" w:rsidRDefault="0014786B" w:rsidP="0014786B">
            <w:pPr>
              <w:pStyle w:val="Default"/>
              <w:rPr>
                <w:rFonts w:eastAsia="標楷體"/>
                <w:color w:val="auto"/>
              </w:rPr>
            </w:pPr>
            <w:r w:rsidRPr="00E769FE">
              <w:rPr>
                <w:rFonts w:eastAsia="標楷體" w:hint="eastAsia"/>
                <w:color w:val="auto"/>
              </w:rPr>
              <w:t>運a-IV-1能落實健康的數位使用習慣與態度</w:t>
            </w:r>
          </w:p>
          <w:p w:rsidR="0014786B" w:rsidRPr="00E769FE" w:rsidRDefault="0014786B" w:rsidP="0014786B">
            <w:pPr>
              <w:pStyle w:val="Default"/>
              <w:rPr>
                <w:rFonts w:eastAsia="標楷體"/>
                <w:color w:val="auto"/>
              </w:rPr>
            </w:pPr>
            <w:r w:rsidRPr="00E769FE">
              <w:rPr>
                <w:rFonts w:eastAsia="標楷體"/>
                <w:color w:val="auto"/>
              </w:rPr>
              <w:t>J-A3</w:t>
            </w:r>
            <w:r w:rsidRPr="00E769FE">
              <w:rPr>
                <w:rFonts w:eastAsia="標楷體" w:hint="eastAsia"/>
                <w:color w:val="auto"/>
              </w:rPr>
              <w:t>具備善用資源以擬定計畫，有效執行的能1力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1圖書分類</w:t>
            </w:r>
          </w:p>
          <w:p w:rsidR="0014786B" w:rsidRPr="00E769FE" w:rsidRDefault="0014786B" w:rsidP="001478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線上與實體書刊資訊檢索能力</w:t>
            </w: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E769F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分組與任務說明：各組自行擇定一個國家的文學作品做資料搜尋</w:t>
            </w:r>
          </w:p>
          <w:p w:rsidR="0014786B" w:rsidRPr="00E769FE" w:rsidRDefault="0014786B" w:rsidP="001478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1.實際操作搜尋相關書籍資訊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2.實作練習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0EB2" w:rsidRPr="00E769FE" w:rsidRDefault="00BD0EB2" w:rsidP="00BD0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資訊E2使用資訊科技解決生活中簡單問題</w:t>
            </w:r>
          </w:p>
          <w:p w:rsidR="0014786B" w:rsidRPr="00E769FE" w:rsidRDefault="00BD0EB2" w:rsidP="00BD0EB2">
            <w:pPr>
              <w:pStyle w:val="Default"/>
              <w:rPr>
                <w:rFonts w:eastAsia="標楷體" w:cs="AVGmdBU"/>
                <w:color w:val="auto"/>
              </w:rPr>
            </w:pPr>
            <w:r w:rsidRPr="00E769FE">
              <w:rPr>
                <w:rFonts w:eastAsia="標楷體" w:cs="AVGmdBU" w:hint="eastAsia"/>
                <w:color w:val="auto"/>
                <w:sz w:val="20"/>
                <w:szCs w:val="20"/>
              </w:rPr>
              <w:t>閱讀素養J</w:t>
            </w:r>
            <w:r w:rsidRPr="00E769FE">
              <w:rPr>
                <w:rFonts w:eastAsia="標楷體" w:cs="AVGmdBU"/>
                <w:color w:val="auto"/>
                <w:sz w:val="20"/>
                <w:szCs w:val="20"/>
              </w:rPr>
              <w:t>7</w:t>
            </w:r>
            <w:r w:rsidRPr="00E769FE">
              <w:rPr>
                <w:rFonts w:eastAsia="標楷體" w:cs="AVGmdBU" w:hint="eastAsia"/>
                <w:color w:val="auto"/>
                <w:sz w:val="20"/>
                <w:szCs w:val="20"/>
              </w:rPr>
              <w:t>小心求證資訊來源判讀文本之事的正確性</w:t>
            </w:r>
          </w:p>
        </w:tc>
        <w:tc>
          <w:tcPr>
            <w:tcW w:w="1784" w:type="dxa"/>
          </w:tcPr>
          <w:p w:rsidR="0014786B" w:rsidRPr="00E769FE" w:rsidRDefault="0014786B" w:rsidP="0014786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0910-0912八九年級國英數科補考</w:t>
            </w: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14786B" w:rsidRPr="00E769FE" w:rsidRDefault="0014786B" w:rsidP="001478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14786B" w:rsidRPr="00E769FE" w:rsidRDefault="0014786B" w:rsidP="001478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9" w:type="dxa"/>
          </w:tcPr>
          <w:p w:rsidR="0014786B" w:rsidRPr="00E769FE" w:rsidRDefault="0014786B" w:rsidP="0014786B">
            <w:pPr>
              <w:pStyle w:val="Default"/>
              <w:rPr>
                <w:rFonts w:eastAsia="標楷體"/>
                <w:color w:val="auto"/>
              </w:rPr>
            </w:pPr>
            <w:r w:rsidRPr="00E769FE">
              <w:rPr>
                <w:rFonts w:eastAsia="標楷體" w:hint="eastAsia"/>
                <w:color w:val="auto"/>
              </w:rPr>
              <w:t>1資D-IV-2數1位資料的表示方法</w:t>
            </w:r>
          </w:p>
          <w:p w:rsidR="0014786B" w:rsidRPr="00E769FE" w:rsidRDefault="0014786B" w:rsidP="0014786B">
            <w:pPr>
              <w:pStyle w:val="Default"/>
              <w:rPr>
                <w:rFonts w:eastAsia="標楷體"/>
                <w:color w:val="auto"/>
              </w:rPr>
            </w:pPr>
            <w:r w:rsidRPr="00E769FE">
              <w:rPr>
                <w:rFonts w:eastAsia="標楷體" w:hint="eastAsia"/>
                <w:color w:val="auto"/>
              </w:rPr>
              <w:t>資D-IV-3資料處理概念與方法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1.網路圖書館相關資源</w:t>
            </w:r>
          </w:p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2.網路書店的運用與網路資訊識讀</w:t>
            </w: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jc w:val="left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圖書利用教育：圖書分類與資訊檢索</w:t>
            </w:r>
          </w:p>
          <w:p w:rsidR="0014786B" w:rsidRPr="00E769FE" w:rsidRDefault="0014786B" w:rsidP="001478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1.認識並熟悉圖書分類，</w:t>
            </w: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透過電腦查詢館藏與適用書籍，進行館藏書目尋查。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教學資源：</w:t>
            </w:r>
          </w:p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1.圖書館館藏資訊</w:t>
            </w:r>
          </w:p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教學策略：</w:t>
            </w:r>
          </w:p>
          <w:p w:rsidR="0014786B" w:rsidRPr="00E769FE" w:rsidRDefault="0014786B" w:rsidP="001478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1.以小組合作以及競爭搜尋資料，增加參與度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2.實作練習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0EB2" w:rsidRPr="00E769FE" w:rsidRDefault="00BD0EB2" w:rsidP="00BD0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資訊E2使用資訊科技解決生活中簡單問題</w:t>
            </w:r>
          </w:p>
          <w:p w:rsidR="0014786B" w:rsidRPr="00E769FE" w:rsidRDefault="00BD0EB2" w:rsidP="00BD0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閱讀素養J</w:t>
            </w:r>
            <w:r w:rsidRPr="00E769FE">
              <w:rPr>
                <w:rFonts w:ascii="標楷體" w:eastAsia="標楷體" w:hAnsi="標楷體" w:cs="AVGmdBU"/>
                <w:color w:val="auto"/>
              </w:rPr>
              <w:t>7</w:t>
            </w:r>
            <w:r w:rsidRPr="00E769FE">
              <w:rPr>
                <w:rFonts w:ascii="標楷體" w:eastAsia="標楷體" w:hAnsi="標楷體" w:cs="AVGmdBU" w:hint="eastAsia"/>
                <w:color w:val="auto"/>
              </w:rPr>
              <w:t>小心求證資訊來源判讀文本之事的正確性</w:t>
            </w:r>
          </w:p>
        </w:tc>
        <w:tc>
          <w:tcPr>
            <w:tcW w:w="1784" w:type="dxa"/>
          </w:tcPr>
          <w:p w:rsidR="0014786B" w:rsidRPr="00E769FE" w:rsidRDefault="0014786B" w:rsidP="0014786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14786B" w:rsidRPr="00E769FE" w:rsidRDefault="0014786B" w:rsidP="001478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    9/22-9/28</w:t>
            </w:r>
          </w:p>
        </w:tc>
        <w:tc>
          <w:tcPr>
            <w:tcW w:w="1479" w:type="dxa"/>
          </w:tcPr>
          <w:p w:rsidR="0014786B" w:rsidRPr="00E769FE" w:rsidRDefault="0014786B" w:rsidP="0014786B">
            <w:pPr>
              <w:pStyle w:val="Default"/>
              <w:rPr>
                <w:rFonts w:eastAsia="標楷體"/>
                <w:color w:val="auto"/>
              </w:rPr>
            </w:pPr>
            <w:r w:rsidRPr="00E769FE">
              <w:rPr>
                <w:rFonts w:eastAsia="標楷體" w:hint="eastAsia"/>
                <w:color w:val="auto"/>
              </w:rPr>
              <w:t>資D-IV-2數位資料的表示方法</w:t>
            </w:r>
          </w:p>
          <w:p w:rsidR="0014786B" w:rsidRPr="00E769FE" w:rsidRDefault="0014786B" w:rsidP="0014786B">
            <w:pPr>
              <w:pStyle w:val="Default"/>
              <w:rPr>
                <w:rFonts w:eastAsia="標楷體"/>
                <w:color w:val="auto"/>
              </w:rPr>
            </w:pPr>
            <w:r w:rsidRPr="00E769FE">
              <w:rPr>
                <w:rFonts w:eastAsia="標楷體" w:hint="eastAsia"/>
                <w:color w:val="auto"/>
              </w:rPr>
              <w:t>資D-IV-3資料處理概念與方法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1.網路圖書館相關資源</w:t>
            </w:r>
          </w:p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2.網路書店的運用與網路資訊識讀</w:t>
            </w: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學習用平板操作新北市立圖書館網站網站註冊讀者帳號</w:t>
            </w:r>
          </w:p>
          <w:p w:rsidR="0014786B" w:rsidRPr="00E769FE" w:rsidRDefault="0014786B" w:rsidP="0014786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2瀏覽網路圖書館功能，好書推薦專區，線上跨館預約借書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教學資源：</w:t>
            </w:r>
          </w:p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1.新北市立圖書館網站國家圖書館網站</w:t>
            </w:r>
          </w:p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教學策略：</w:t>
            </w:r>
          </w:p>
          <w:p w:rsidR="0014786B" w:rsidRPr="00E769FE" w:rsidRDefault="0014786B" w:rsidP="001478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1.以線上圖書館龐大免費資源引導同學搜尋書籍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2.實作練習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0EB2" w:rsidRPr="00E769FE" w:rsidRDefault="0014786B" w:rsidP="00BD0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="00BD0EB2" w:rsidRPr="00E769FE">
              <w:rPr>
                <w:rFonts w:ascii="標楷體" w:eastAsia="標楷體" w:hAnsi="標楷體" w:cs="AVGmdBU" w:hint="eastAsia"/>
                <w:color w:val="auto"/>
              </w:rPr>
              <w:t>資訊E2使用資訊科技解決生活中簡單問題</w:t>
            </w:r>
          </w:p>
          <w:p w:rsidR="0014786B" w:rsidRPr="00E769FE" w:rsidRDefault="00BD0EB2" w:rsidP="00BD0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閱讀素養J</w:t>
            </w:r>
            <w:r w:rsidRPr="00E769FE">
              <w:rPr>
                <w:rFonts w:ascii="標楷體" w:eastAsia="標楷體" w:hAnsi="標楷體" w:cs="AVGmdBU"/>
                <w:color w:val="auto"/>
              </w:rPr>
              <w:t>7</w:t>
            </w:r>
            <w:r w:rsidRPr="00E769FE">
              <w:rPr>
                <w:rFonts w:ascii="標楷體" w:eastAsia="標楷體" w:hAnsi="標楷體" w:cs="AVGmdBU" w:hint="eastAsia"/>
                <w:color w:val="auto"/>
              </w:rPr>
              <w:t>小心求證資訊來源判讀文本之事的正確性</w:t>
            </w:r>
          </w:p>
        </w:tc>
        <w:tc>
          <w:tcPr>
            <w:tcW w:w="1784" w:type="dxa"/>
          </w:tcPr>
          <w:p w:rsidR="0014786B" w:rsidRPr="00E769FE" w:rsidRDefault="0014786B" w:rsidP="0014786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0923學習扶助、課輔、族語班、晚自習開始</w:t>
            </w: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14786B" w:rsidRPr="00E769FE" w:rsidRDefault="0014786B" w:rsidP="001478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:rsidR="0014786B" w:rsidRPr="00E769FE" w:rsidRDefault="0014786B" w:rsidP="001478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9" w:type="dxa"/>
          </w:tcPr>
          <w:p w:rsidR="0014786B" w:rsidRPr="00E769FE" w:rsidRDefault="0014786B" w:rsidP="0014786B">
            <w:pPr>
              <w:pStyle w:val="Default"/>
              <w:rPr>
                <w:rFonts w:eastAsia="標楷體"/>
                <w:color w:val="auto"/>
              </w:rPr>
            </w:pPr>
            <w:r w:rsidRPr="00E769FE">
              <w:rPr>
                <w:rFonts w:eastAsia="標楷體" w:hint="eastAsia"/>
                <w:color w:val="auto"/>
              </w:rPr>
              <w:t>資D-IV-2數位資料的表示方法</w:t>
            </w:r>
          </w:p>
          <w:p w:rsidR="0014786B" w:rsidRPr="00E769FE" w:rsidRDefault="0014786B" w:rsidP="0014786B">
            <w:pPr>
              <w:pStyle w:val="Default"/>
              <w:rPr>
                <w:rFonts w:eastAsia="標楷體"/>
                <w:color w:val="auto"/>
              </w:rPr>
            </w:pPr>
            <w:r w:rsidRPr="00E769FE">
              <w:rPr>
                <w:rFonts w:eastAsia="標楷體" w:hint="eastAsia"/>
                <w:color w:val="auto"/>
              </w:rPr>
              <w:t>資D-IV-3資料處理概念與方法</w:t>
            </w: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1.圖書館相關資源運用</w:t>
            </w:r>
          </w:p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2.創作能力培養及訓練</w:t>
            </w: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3.在本校圖書館搜尋書籍後嘗試將書名排成一首新詩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教學資源：</w:t>
            </w:r>
          </w:p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1.圖書館館藏資源網站</w:t>
            </w:r>
          </w:p>
          <w:p w:rsidR="0014786B" w:rsidRPr="00E769FE" w:rsidRDefault="0014786B" w:rsidP="0014786B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教學策略：</w:t>
            </w:r>
          </w:p>
          <w:p w:rsidR="0014786B" w:rsidRPr="00E769FE" w:rsidRDefault="0014786B" w:rsidP="001478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1.各組搜尋書籍後將書名串聯成詩作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2.實作練習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0EB2" w:rsidRPr="00E769FE" w:rsidRDefault="00BD0EB2" w:rsidP="00BD0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資訊E2使用資訊科技解決生活中簡單問題</w:t>
            </w:r>
          </w:p>
          <w:p w:rsidR="0014786B" w:rsidRPr="00E769FE" w:rsidRDefault="00BD0EB2" w:rsidP="00BD0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閱讀素養J</w:t>
            </w:r>
            <w:r w:rsidRPr="00E769FE">
              <w:rPr>
                <w:rFonts w:ascii="標楷體" w:eastAsia="標楷體" w:hAnsi="標楷體" w:cs="AVGmdBU"/>
                <w:color w:val="auto"/>
              </w:rPr>
              <w:t>7</w:t>
            </w:r>
            <w:r w:rsidRPr="00E769FE">
              <w:rPr>
                <w:rFonts w:ascii="標楷體" w:eastAsia="標楷體" w:hAnsi="標楷體" w:cs="AVGmdBU" w:hint="eastAsia"/>
                <w:color w:val="auto"/>
              </w:rPr>
              <w:t>小心求證資訊來源判讀文本之事的正確性</w:t>
            </w:r>
          </w:p>
        </w:tc>
        <w:tc>
          <w:tcPr>
            <w:tcW w:w="1784" w:type="dxa"/>
          </w:tcPr>
          <w:p w:rsidR="0014786B" w:rsidRPr="00E769FE" w:rsidRDefault="0014786B" w:rsidP="0014786B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14786B" w:rsidRPr="00E769FE" w:rsidRDefault="0014786B" w:rsidP="0014786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    10/6-10/12</w:t>
            </w:r>
          </w:p>
        </w:tc>
        <w:tc>
          <w:tcPr>
            <w:tcW w:w="1479" w:type="dxa"/>
          </w:tcPr>
          <w:p w:rsidR="0014786B" w:rsidRPr="00E769FE" w:rsidRDefault="0014786B" w:rsidP="001478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Ac-Ⅳ-3 文句表達的邏輯與意義。</w:t>
            </w:r>
          </w:p>
          <w:p w:rsidR="0014786B" w:rsidRPr="00E769FE" w:rsidRDefault="0014786B" w:rsidP="0014786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4786B" w:rsidRPr="00E769FE" w:rsidRDefault="0014786B" w:rsidP="001478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1.</w:t>
            </w: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瞭解文句表達的邏輯與意義。</w:t>
            </w:r>
          </w:p>
          <w:p w:rsidR="0014786B" w:rsidRPr="00E769FE" w:rsidRDefault="0014786B" w:rsidP="0014786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4.排詩大賽作品發表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各組作品發表並點評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14786B" w:rsidRPr="00E769FE" w:rsidRDefault="0014786B" w:rsidP="0014786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2.實作練習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0EB2" w:rsidRPr="00E769FE" w:rsidRDefault="00BD0EB2" w:rsidP="00BD0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資訊E2使用資訊科技解決生活中簡單問題</w:t>
            </w:r>
          </w:p>
          <w:p w:rsidR="0014786B" w:rsidRPr="00E769FE" w:rsidRDefault="00BD0EB2" w:rsidP="00BD0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閱讀素養J</w:t>
            </w:r>
            <w:r w:rsidRPr="00E769FE">
              <w:rPr>
                <w:rFonts w:ascii="標楷體" w:eastAsia="標楷體" w:hAnsi="標楷體" w:cs="AVGmdBU"/>
                <w:color w:val="auto"/>
              </w:rPr>
              <w:t>7</w:t>
            </w:r>
            <w:r w:rsidRPr="00E769FE">
              <w:rPr>
                <w:rFonts w:ascii="標楷體" w:eastAsia="標楷體" w:hAnsi="標楷體" w:cs="AVGmdBU" w:hint="eastAsia"/>
                <w:color w:val="auto"/>
              </w:rPr>
              <w:t>小心求證資訊來源判讀文本之事的正確性</w:t>
            </w:r>
          </w:p>
        </w:tc>
        <w:tc>
          <w:tcPr>
            <w:tcW w:w="1784" w:type="dxa"/>
          </w:tcPr>
          <w:p w:rsidR="0014786B" w:rsidRPr="00E769FE" w:rsidRDefault="0014786B" w:rsidP="0014786B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1008-1009第一次定期評量1010國慶日放假</w:t>
            </w: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7F095F" w:rsidRPr="00E769FE" w:rsidRDefault="007F095F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7F095F" w:rsidRPr="00E769FE" w:rsidRDefault="007F095F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9" w:type="dxa"/>
            <w:vMerge w:val="restart"/>
          </w:tcPr>
          <w:p w:rsidR="007F095F" w:rsidRPr="00E769FE" w:rsidRDefault="007F095F" w:rsidP="007F095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E769FE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E769FE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7F095F" w:rsidRPr="00E769FE" w:rsidRDefault="007F095F" w:rsidP="007F095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E769FE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E769FE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7F095F" w:rsidRPr="00E769FE" w:rsidRDefault="007F095F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7F095F" w:rsidRPr="00E769FE" w:rsidRDefault="007F095F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2-Ⅳ-3 依理解的內容，明</w:t>
            </w:r>
            <w:r w:rsidRPr="00E769FE">
              <w:rPr>
                <w:rFonts w:ascii="標楷體" w:eastAsia="標楷體" w:hAnsi="標楷體" w:cs="標楷體" w:hint="eastAsia"/>
                <w:color w:val="auto"/>
              </w:rPr>
              <w:lastRenderedPageBreak/>
              <w:t>確表達意見，進行有條理的論辯，並注重言談禮貌。</w:t>
            </w:r>
          </w:p>
          <w:p w:rsidR="007F095F" w:rsidRPr="00E769FE" w:rsidRDefault="007F095F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/>
                <w:color w:val="auto"/>
              </w:rPr>
              <w:t>2-</w:t>
            </w:r>
            <w:r w:rsidRPr="00E769FE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E769FE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E769FE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7F095F" w:rsidRPr="00E769FE" w:rsidRDefault="007F095F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7F095F" w:rsidRPr="00E769FE" w:rsidRDefault="007F095F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7F095F" w:rsidRPr="00E769FE" w:rsidRDefault="007F095F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7F095F" w:rsidRPr="00E769FE" w:rsidRDefault="007F095F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7F095F" w:rsidRPr="00E769FE" w:rsidRDefault="007F095F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lastRenderedPageBreak/>
              <w:t>Ab-Ⅳ-5 5,000 個常用語詞的使用。</w:t>
            </w:r>
          </w:p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lastRenderedPageBreak/>
              <w:t>Bb-Ⅳ-3 對物或自然以及生命的感悟。</w:t>
            </w:r>
          </w:p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264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lastRenderedPageBreak/>
              <w:t>文學跨越世界的藩籬(主題：種族/原住民文學/性別平等)</w:t>
            </w:r>
          </w:p>
          <w:p w:rsidR="007F095F" w:rsidRPr="00E769FE" w:rsidRDefault="007F095F" w:rsidP="007F095F">
            <w:pPr>
              <w:ind w:left="264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1.各國文學作品欣賞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7F095F" w:rsidRPr="00E769FE" w:rsidRDefault="007F095F" w:rsidP="007F095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發表第三週各組的成果及作品詮釋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7F095F" w:rsidP="007F095F">
            <w:pPr>
              <w:ind w:left="-22" w:hanging="7"/>
              <w:rPr>
                <w:rFonts w:ascii="標楷體" w:eastAsia="標楷體" w:hAnsi="標楷體" w:cs="AVGmdBU"/>
                <w:color w:val="auto"/>
              </w:rPr>
            </w:pP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t>閱</w:t>
            </w:r>
            <w:r w:rsidRPr="00E769FE">
              <w:rPr>
                <w:rFonts w:ascii="標楷體" w:eastAsia="標楷體" w:hAnsi="標楷體" w:cs="新細明體" w:hint="eastAsia"/>
                <w:color w:val="auto"/>
              </w:rPr>
              <w:t>讀</w:t>
            </w:r>
            <w:r w:rsidRPr="00E769FE">
              <w:rPr>
                <w:rFonts w:ascii="標楷體" w:eastAsia="標楷體" w:hAnsi="標楷體" w:cs="AVGmdBU" w:hint="eastAsia"/>
                <w:color w:val="auto"/>
              </w:rPr>
              <w:t>素養</w:t>
            </w:r>
            <w:r w:rsidR="00BD0EB2" w:rsidRPr="00E769FE">
              <w:rPr>
                <w:rFonts w:ascii="標楷體" w:eastAsia="標楷體" w:hAnsi="標楷體" w:cs="AVGmdBU" w:hint="eastAsia"/>
                <w:color w:val="auto"/>
              </w:rPr>
              <w:t>J</w:t>
            </w:r>
            <w:r w:rsidR="00BD0EB2" w:rsidRPr="00E769FE">
              <w:rPr>
                <w:rFonts w:ascii="標楷體" w:eastAsia="標楷體" w:hAnsi="標楷體" w:cs="AVGmdBU"/>
                <w:color w:val="auto"/>
              </w:rPr>
              <w:t>9</w:t>
            </w:r>
            <w:r w:rsidR="008E2509" w:rsidRPr="00E769FE">
              <w:rPr>
                <w:rFonts w:ascii="標楷體" w:eastAsia="標楷體" w:hAnsi="標楷體" w:cs="AVGmdBU" w:hint="eastAsia"/>
                <w:color w:val="auto"/>
              </w:rPr>
              <w:t>樂於參與閱讀相關活動,並與他人交流</w:t>
            </w:r>
          </w:p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DFKaiShu-SB-Estd-BF"/>
                <w:color w:val="auto"/>
              </w:rPr>
            </w:pP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t>多元文化</w:t>
            </w:r>
            <w:r w:rsidR="008E2509" w:rsidRPr="00E769FE">
              <w:rPr>
                <w:rFonts w:ascii="標楷體" w:eastAsia="標楷體" w:hAnsi="標楷體" w:cs="DFKaiShu-SB-Estd-BF" w:hint="eastAsia"/>
                <w:color w:val="auto"/>
              </w:rPr>
              <w:t>J</w:t>
            </w:r>
            <w:r w:rsidR="008E2509" w:rsidRPr="00E769FE">
              <w:rPr>
                <w:rFonts w:ascii="標楷體" w:eastAsia="標楷體" w:hAnsi="標楷體" w:cs="DFKaiShu-SB-Estd-BF"/>
                <w:color w:val="auto"/>
              </w:rPr>
              <w:t>4</w:t>
            </w:r>
            <w:r w:rsidR="008E2509" w:rsidRPr="00E769FE">
              <w:rPr>
                <w:rFonts w:ascii="標楷體" w:eastAsia="標楷體" w:hAnsi="標楷體" w:cs="DFKaiShu-SB-Estd-BF" w:hint="eastAsia"/>
                <w:color w:val="auto"/>
              </w:rPr>
              <w:t>了解不同群體如何看待彼此的文化</w:t>
            </w:r>
          </w:p>
          <w:p w:rsidR="007F095F" w:rsidRPr="00E769FE" w:rsidRDefault="007F095F" w:rsidP="007F095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性別平等</w:t>
            </w:r>
            <w:r w:rsidR="008E2509" w:rsidRPr="00E769FE">
              <w:rPr>
                <w:rFonts w:ascii="標楷體" w:eastAsia="標楷體" w:hAnsi="標楷體" w:cs="AVGmdBU" w:hint="eastAsia"/>
                <w:color w:val="auto"/>
              </w:rPr>
              <w:t>J</w:t>
            </w:r>
            <w:r w:rsidR="008E2509" w:rsidRPr="00E769FE">
              <w:rPr>
                <w:rFonts w:ascii="標楷體" w:eastAsia="標楷體" w:hAnsi="標楷體" w:cs="AVGmdBU"/>
                <w:color w:val="auto"/>
              </w:rPr>
              <w:t>7</w:t>
            </w:r>
            <w:r w:rsidR="008E2509" w:rsidRPr="00E769FE">
              <w:rPr>
                <w:rFonts w:ascii="標楷體" w:eastAsia="標楷體" w:hAnsi="標楷體" w:cs="AVGmdBU" w:hint="eastAsia"/>
                <w:color w:val="auto"/>
              </w:rPr>
              <w:t>解析各種媒體所傳遞的性別迷思偏見及歧視</w:t>
            </w:r>
          </w:p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AVGmdBU"/>
                <w:color w:val="auto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</w:rPr>
              <w:t>生命教育</w:t>
            </w:r>
            <w:r w:rsidR="008E2509" w:rsidRPr="00E769FE">
              <w:rPr>
                <w:rFonts w:ascii="標楷體" w:eastAsia="標楷體" w:hAnsi="標楷體" w:cs="AVGmdBU" w:hint="eastAsia"/>
                <w:color w:val="auto"/>
              </w:rPr>
              <w:t>J</w:t>
            </w:r>
            <w:r w:rsidR="008E2509" w:rsidRPr="00E769FE">
              <w:rPr>
                <w:rFonts w:ascii="標楷體" w:eastAsia="標楷體" w:hAnsi="標楷體" w:cs="AVGmdBU"/>
                <w:color w:val="auto"/>
              </w:rPr>
              <w:t>3</w:t>
            </w:r>
            <w:r w:rsidR="008E2509" w:rsidRPr="00E769FE">
              <w:rPr>
                <w:rFonts w:ascii="標楷體" w:eastAsia="標楷體" w:hAnsi="標楷體" w:cs="AVGmdBU" w:hint="eastAsia"/>
                <w:color w:val="auto"/>
              </w:rPr>
              <w:t>反思生老病死與人生無常的現象,探索人生的</w:t>
            </w:r>
            <w:r w:rsidR="008E2509" w:rsidRPr="00E769FE">
              <w:rPr>
                <w:rFonts w:ascii="標楷體" w:eastAsia="標楷體" w:hAnsi="標楷體" w:cs="AVGmdBU" w:hint="eastAsia"/>
                <w:color w:val="auto"/>
              </w:rPr>
              <w:lastRenderedPageBreak/>
              <w:t>目的價值與意義</w:t>
            </w:r>
          </w:p>
          <w:p w:rsidR="007F095F" w:rsidRDefault="008E2509" w:rsidP="008E2509">
            <w:pPr>
              <w:ind w:left="-22" w:hanging="7"/>
              <w:rPr>
                <w:rFonts w:ascii="標楷體" w:eastAsia="標楷體" w:hAnsi="標楷體"/>
                <w:color w:val="auto"/>
              </w:rPr>
            </w:pPr>
            <w:r w:rsidRPr="00E769FE">
              <w:rPr>
                <w:rFonts w:ascii="標楷體" w:eastAsia="標楷體" w:hAnsi="標楷體" w:hint="eastAsia"/>
                <w:color w:val="auto"/>
              </w:rPr>
              <w:t>原住民教育</w:t>
            </w:r>
            <w:r w:rsidRPr="00E769FE">
              <w:rPr>
                <w:rFonts w:ascii="標楷體" w:eastAsia="標楷體" w:hAnsi="標楷體"/>
                <w:color w:val="auto"/>
              </w:rPr>
              <w:t>J5 認識原住民族與後 來各族群的互動 經驗。</w:t>
            </w:r>
          </w:p>
          <w:p w:rsidR="00E00FCF" w:rsidRPr="00E00FCF" w:rsidRDefault="00E00FCF" w:rsidP="008E2509">
            <w:pPr>
              <w:ind w:left="-22" w:hanging="7"/>
              <w:rPr>
                <w:rFonts w:ascii="標楷體" w:eastAsia="標楷體" w:hAnsi="標楷體" w:hint="eastAsia"/>
                <w:color w:val="00B0F0"/>
              </w:rPr>
            </w:pPr>
            <w:r w:rsidRPr="00E00FCF">
              <w:rPr>
                <w:rFonts w:ascii="標楷體" w:eastAsia="標楷體" w:hAnsi="標楷體" w:hint="eastAsia"/>
                <w:color w:val="00B0F0"/>
              </w:rPr>
              <w:t>戶外教育J</w:t>
            </w:r>
            <w:r w:rsidRPr="00E00FCF">
              <w:rPr>
                <w:rFonts w:ascii="標楷體" w:eastAsia="標楷體" w:hAnsi="標楷體"/>
                <w:color w:val="00B0F0"/>
              </w:rPr>
              <w:t>3</w:t>
            </w:r>
            <w:r w:rsidRPr="00E00FCF">
              <w:rPr>
                <w:rFonts w:ascii="標楷體" w:eastAsia="標楷體" w:hAnsi="標楷體"/>
                <w:color w:val="00B0F0"/>
              </w:rPr>
              <w:t>理解知識與生活環境 的關係，獲得心靈的 喜悅，培養積極面對 挑戰的能力與態度。</w:t>
            </w:r>
          </w:p>
          <w:p w:rsidR="001C1A77" w:rsidRPr="00E769FE" w:rsidRDefault="001C1A77" w:rsidP="008E2509">
            <w:pPr>
              <w:ind w:left="-22" w:hanging="7"/>
              <w:rPr>
                <w:rFonts w:ascii="標楷體" w:eastAsia="標楷體" w:hAnsi="標楷體" w:cs="標楷體" w:hint="eastAsia"/>
                <w:color w:val="auto"/>
              </w:rPr>
            </w:pPr>
          </w:p>
        </w:tc>
        <w:tc>
          <w:tcPr>
            <w:tcW w:w="1784" w:type="dxa"/>
          </w:tcPr>
          <w:p w:rsidR="007F095F" w:rsidRPr="00E769FE" w:rsidRDefault="007F095F" w:rsidP="007F09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7F095F" w:rsidRPr="00E769FE" w:rsidRDefault="007F095F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</w:t>
            </w:r>
          </w:p>
          <w:p w:rsidR="007F095F" w:rsidRPr="00E769FE" w:rsidRDefault="007F095F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9" w:type="dxa"/>
            <w:vMerge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7F095F" w:rsidRPr="00E769FE" w:rsidRDefault="007F095F" w:rsidP="007F09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7F095F" w:rsidRPr="00E769FE" w:rsidRDefault="007F095F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:rsidR="007F095F" w:rsidRPr="00E769FE" w:rsidRDefault="007F095F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9" w:type="dxa"/>
            <w:vMerge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2.閱讀作品並繪成心智圖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7F095F" w:rsidRPr="00E769FE" w:rsidRDefault="007F095F" w:rsidP="007F095F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3.同學小組討論，合力完成心智圖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4.心智圖發表</w:t>
            </w:r>
          </w:p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7F095F" w:rsidRPr="00E769FE" w:rsidRDefault="007F095F" w:rsidP="007F095F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7F095F" w:rsidRPr="00E769FE" w:rsidRDefault="007F095F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第十一週11/3-11/9</w:t>
            </w:r>
          </w:p>
        </w:tc>
        <w:tc>
          <w:tcPr>
            <w:tcW w:w="1479" w:type="dxa"/>
            <w:vMerge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7F095F" w:rsidRPr="00E769FE" w:rsidRDefault="007F095F" w:rsidP="007F09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7F095F" w:rsidRPr="00E769FE" w:rsidRDefault="007F095F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:rsidR="007F095F" w:rsidRPr="00E769FE" w:rsidRDefault="007F095F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9" w:type="dxa"/>
            <w:vMerge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3.探索原住民文學作品及ㄧ般所讀漢人文學作品的異同</w:t>
            </w:r>
            <w:r w:rsidR="00E00F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 w:rsidR="00E00FCF" w:rsidRPr="00E00FCF">
              <w:rPr>
                <w:rFonts w:ascii="標楷體" w:eastAsia="標楷體" w:hAnsi="標楷體" w:cs="標楷體" w:hint="eastAsia"/>
                <w:color w:val="00B0F0"/>
                <w:sz w:val="24"/>
                <w:szCs w:val="24"/>
              </w:rPr>
              <w:t>並融入環境變遷對</w:t>
            </w:r>
            <w:r w:rsidR="00E00FCF" w:rsidRPr="00E00FCF">
              <w:rPr>
                <w:rFonts w:ascii="標楷體" w:eastAsia="標楷體" w:hAnsi="標楷體" w:cs="標楷體" w:hint="eastAsia"/>
                <w:color w:val="00B0F0"/>
                <w:sz w:val="24"/>
                <w:szCs w:val="24"/>
              </w:rPr>
              <w:lastRenderedPageBreak/>
              <w:t>原住民生或型態改變的討論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7F095F" w:rsidRPr="00E769FE" w:rsidRDefault="007F095F" w:rsidP="007F095F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3.同學小組討論並發表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1.參與態度</w:t>
            </w:r>
          </w:p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4.口語表達</w:t>
            </w: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7F095F" w:rsidRPr="00E769FE" w:rsidRDefault="007F095F" w:rsidP="007F09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3九年級課輔、學習扶</w:t>
            </w: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助、族語班結束</w:t>
            </w: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7F095F" w:rsidRPr="00E769FE" w:rsidRDefault="007F095F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第十三週11/17-11/23</w:t>
            </w:r>
          </w:p>
        </w:tc>
        <w:tc>
          <w:tcPr>
            <w:tcW w:w="1479" w:type="dxa"/>
            <w:vMerge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4.閱讀探索兩性平等文學作品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7F095F" w:rsidRPr="00E769FE" w:rsidRDefault="007F095F" w:rsidP="007F095F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3.同學小組討論並發表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F095F" w:rsidRPr="00E769FE" w:rsidRDefault="007F095F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4.口語表達</w:t>
            </w: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7F095F" w:rsidRPr="00E769FE" w:rsidRDefault="007F095F" w:rsidP="007F09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7F095F" w:rsidRPr="00E769FE" w:rsidRDefault="007F095F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第十四週11/24-11/30</w:t>
            </w:r>
          </w:p>
        </w:tc>
        <w:tc>
          <w:tcPr>
            <w:tcW w:w="1479" w:type="dxa"/>
            <w:vMerge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7F095F" w:rsidRPr="00E769FE" w:rsidRDefault="007F095F" w:rsidP="007F09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1127-1128</w:t>
            </w:r>
            <w:r w:rsidRPr="00E769FE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8E2509" w:rsidRPr="00E769FE" w:rsidRDefault="008E2509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第十五週12/1-12/7</w:t>
            </w:r>
          </w:p>
        </w:tc>
        <w:tc>
          <w:tcPr>
            <w:tcW w:w="1479" w:type="dxa"/>
            <w:vMerge w:val="restart"/>
          </w:tcPr>
          <w:p w:rsidR="008E2509" w:rsidRPr="00E769FE" w:rsidRDefault="008E2509" w:rsidP="007F095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E769FE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E769FE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8E2509" w:rsidRPr="00E769FE" w:rsidRDefault="008E2509" w:rsidP="007F095F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E769FE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E769FE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t>分辨聆聽內容的邏</w:t>
            </w: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輯性，找出解決問題的方法。</w:t>
            </w:r>
          </w:p>
          <w:p w:rsidR="008E2509" w:rsidRPr="00E769FE" w:rsidRDefault="008E2509" w:rsidP="007F095F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E769FE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E769FE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8E2509" w:rsidRPr="00E769FE" w:rsidRDefault="008E2509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8E2509" w:rsidRPr="00E769FE" w:rsidRDefault="008E2509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8E2509" w:rsidRPr="00E769FE" w:rsidRDefault="008E2509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8E2509" w:rsidRPr="00E769FE" w:rsidRDefault="008E2509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4-Ⅳ-3 能運用字典或辭典了解一字多音及一字多義的現象。</w:t>
            </w:r>
          </w:p>
          <w:p w:rsidR="008E2509" w:rsidRPr="00E769FE" w:rsidRDefault="008E2509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8E2509" w:rsidRPr="00E769FE" w:rsidRDefault="008E2509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5-Ⅳ-3 理解各類文本內</w:t>
            </w:r>
            <w:r w:rsidRPr="00E769FE">
              <w:rPr>
                <w:rFonts w:ascii="標楷體" w:eastAsia="標楷體" w:hAnsi="標楷體" w:cs="標楷體" w:hint="eastAsia"/>
                <w:color w:val="auto"/>
              </w:rPr>
              <w:lastRenderedPageBreak/>
              <w:t>容、形式和寫作特色。</w:t>
            </w:r>
          </w:p>
          <w:p w:rsidR="008E2509" w:rsidRPr="00E769FE" w:rsidRDefault="008E2509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8E2509" w:rsidRPr="00E769FE" w:rsidRDefault="008E2509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8E2509" w:rsidRPr="00E769FE" w:rsidRDefault="008E2509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8E2509" w:rsidRPr="00E769FE" w:rsidRDefault="008E2509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1479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lastRenderedPageBreak/>
              <w:t>Ab-Ⅳ-1 4,000 個常用字的字形、字音和字義。</w:t>
            </w:r>
          </w:p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Ab-Ⅳ-5 5,000 個常用語詞的使用。</w:t>
            </w:r>
          </w:p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lastRenderedPageBreak/>
              <w:t>Ab-Ⅳ-6 常用文言文的詞義及語詞結構。</w:t>
            </w:r>
          </w:p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Ab-Ⅳ-7 常用文言文的字詞、虛字、古今義變。</w:t>
            </w:r>
          </w:p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8E2509" w:rsidRPr="00E769FE" w:rsidRDefault="008E2509" w:rsidP="007F095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Cb-Ⅳ-2 各類文本中所反映的個人與家庭、鄉</w:t>
            </w:r>
            <w:r w:rsidRPr="00E769FE">
              <w:rPr>
                <w:rFonts w:ascii="標楷體" w:eastAsia="標楷體" w:hAnsi="標楷體" w:cs="標楷體" w:hint="eastAsia"/>
                <w:color w:val="auto"/>
              </w:rPr>
              <w:lastRenderedPageBreak/>
              <w:t>里、國族及其他社群的關係。</w:t>
            </w:r>
          </w:p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23" w:firstLine="0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lastRenderedPageBreak/>
              <w:t>數學VS文學</w:t>
            </w:r>
          </w:p>
          <w:p w:rsidR="008E2509" w:rsidRPr="00E769FE" w:rsidRDefault="008E2509" w:rsidP="007F095F">
            <w:pPr>
              <w:pStyle w:val="aff0"/>
              <w:numPr>
                <w:ilvl w:val="0"/>
                <w:numId w:val="47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跨領域學習，運用數學知識，培養邏輯思考與文字撰寫的能</w:t>
            </w:r>
            <w:r w:rsidRPr="00E00FCF">
              <w:rPr>
                <w:rFonts w:ascii="標楷體" w:eastAsia="標楷體" w:hAnsi="標楷體" w:hint="eastAsia"/>
                <w:color w:val="00B0F0"/>
                <w:sz w:val="24"/>
                <w:szCs w:val="24"/>
              </w:rPr>
              <w:t>力</w:t>
            </w:r>
            <w:r w:rsidR="00E00FCF" w:rsidRPr="00E00FCF">
              <w:rPr>
                <w:rFonts w:ascii="標楷體" w:eastAsia="標楷體" w:hAnsi="標楷體" w:hint="eastAsia"/>
                <w:color w:val="00B0F0"/>
                <w:sz w:val="24"/>
                <w:szCs w:val="24"/>
              </w:rPr>
              <w:t>，</w:t>
            </w:r>
            <w:r w:rsidR="00E00FCF" w:rsidRPr="00E00FCF">
              <w:rPr>
                <w:rFonts w:ascii="標楷體" w:eastAsia="標楷體" w:hAnsi="標楷體" w:cs="Segoe UI Historic"/>
                <w:color w:val="00B0F0"/>
                <w:sz w:val="23"/>
                <w:szCs w:val="23"/>
                <w:shd w:val="clear" w:color="auto" w:fill="FFFFFF"/>
              </w:rPr>
              <w:t>展現數學跟生活、藝術、文學的結</w:t>
            </w:r>
            <w:r w:rsidR="00E00FCF" w:rsidRPr="00E00FCF">
              <w:rPr>
                <w:rFonts w:ascii="標楷體" w:eastAsia="標楷體" w:hAnsi="標楷體" w:cs="Segoe UI Historic"/>
                <w:color w:val="00B0F0"/>
                <w:sz w:val="23"/>
                <w:szCs w:val="23"/>
                <w:shd w:val="clear" w:color="auto" w:fill="FFFFFF"/>
              </w:rPr>
              <w:lastRenderedPageBreak/>
              <w:t>合，讓老師豐富</w:t>
            </w:r>
            <w:r w:rsidR="00E00FCF" w:rsidRPr="00E00FCF">
              <w:rPr>
                <w:rFonts w:ascii="標楷體" w:eastAsia="標楷體" w:hAnsi="標楷體" w:cs="Segoe UI Historic" w:hint="eastAsia"/>
                <w:color w:val="00B0F0"/>
                <w:sz w:val="23"/>
                <w:szCs w:val="23"/>
                <w:shd w:val="clear" w:color="auto" w:fill="FFFFFF"/>
              </w:rPr>
              <w:t>教</w:t>
            </w:r>
            <w:r w:rsidR="00E00FCF" w:rsidRPr="00E00FCF">
              <w:rPr>
                <w:rFonts w:ascii="標楷體" w:eastAsia="標楷體" w:hAnsi="標楷體" w:cs="Segoe UI Historic"/>
                <w:color w:val="00B0F0"/>
                <w:sz w:val="23"/>
                <w:szCs w:val="23"/>
                <w:shd w:val="clear" w:color="auto" w:fill="FFFFFF"/>
              </w:rPr>
              <w:t>學</w:t>
            </w:r>
            <w:r w:rsidR="00E00FCF" w:rsidRPr="00E00FCF">
              <w:rPr>
                <w:rFonts w:ascii="標楷體" w:eastAsia="標楷體" w:hAnsi="標楷體" w:cs="Segoe UI Historic" w:hint="eastAsia"/>
                <w:color w:val="00B0F0"/>
                <w:sz w:val="23"/>
                <w:szCs w:val="23"/>
                <w:shd w:val="clear" w:color="auto" w:fill="FFFFFF"/>
              </w:rPr>
              <w:t>內容</w:t>
            </w:r>
            <w:r w:rsidR="00E00FCF" w:rsidRPr="00E00FCF">
              <w:rPr>
                <w:rFonts w:ascii="標楷體" w:eastAsia="標楷體" w:hAnsi="標楷體" w:cs="Segoe UI Historic"/>
                <w:color w:val="00B0F0"/>
                <w:sz w:val="23"/>
                <w:szCs w:val="23"/>
                <w:shd w:val="clear" w:color="auto" w:fill="FFFFFF"/>
              </w:rPr>
              <w:t>、提供特色課程的靈感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8E2509" w:rsidRPr="00E769FE" w:rsidRDefault="008E2509" w:rsidP="007F095F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8E2509" w:rsidRPr="00E769FE" w:rsidRDefault="008E2509" w:rsidP="007F095F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</w:t>
            </w:r>
            <w:bookmarkStart w:id="0" w:name="_GoBack"/>
            <w:bookmarkEnd w:id="0"/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8E2509" w:rsidRPr="00E769FE" w:rsidRDefault="008E2509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8E2509" w:rsidRPr="00E769FE" w:rsidRDefault="008E2509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E769F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E769F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E769FE">
              <w:rPr>
                <w:color w:val="auto"/>
              </w:rPr>
              <w:t>閱</w:t>
            </w:r>
            <w:r w:rsidRPr="00E769FE">
              <w:rPr>
                <w:color w:val="auto"/>
              </w:rPr>
              <w:t xml:space="preserve"> J2 </w:t>
            </w:r>
            <w:r w:rsidRPr="00E769FE">
              <w:rPr>
                <w:color w:val="auto"/>
              </w:rPr>
              <w:t>發展跨文本的比</w:t>
            </w:r>
            <w:r w:rsidRPr="00E769FE">
              <w:rPr>
                <w:color w:val="auto"/>
              </w:rPr>
              <w:t xml:space="preserve"> </w:t>
            </w:r>
            <w:r w:rsidRPr="00E769FE">
              <w:rPr>
                <w:color w:val="auto"/>
              </w:rPr>
              <w:t>對、分析、深究</w:t>
            </w:r>
            <w:r w:rsidRPr="00E769FE">
              <w:rPr>
                <w:color w:val="auto"/>
              </w:rPr>
              <w:t xml:space="preserve"> </w:t>
            </w:r>
            <w:r w:rsidRPr="00E769FE">
              <w:rPr>
                <w:color w:val="auto"/>
              </w:rPr>
              <w:t>的能力，以判讀</w:t>
            </w:r>
            <w:r w:rsidRPr="00E769FE">
              <w:rPr>
                <w:color w:val="auto"/>
              </w:rPr>
              <w:t xml:space="preserve"> </w:t>
            </w:r>
            <w:r w:rsidRPr="00E769FE">
              <w:rPr>
                <w:color w:val="auto"/>
              </w:rPr>
              <w:t>文本知識的正確</w:t>
            </w:r>
            <w:r w:rsidRPr="00E769FE">
              <w:rPr>
                <w:color w:val="auto"/>
              </w:rPr>
              <w:t xml:space="preserve"> </w:t>
            </w:r>
            <w:r w:rsidRPr="00E769FE">
              <w:rPr>
                <w:color w:val="auto"/>
              </w:rPr>
              <w:t>性。</w:t>
            </w:r>
          </w:p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多元文化</w:t>
            </w:r>
            <w:r w:rsidRPr="00E769FE">
              <w:rPr>
                <w:color w:val="auto"/>
              </w:rPr>
              <w:t>多</w:t>
            </w:r>
            <w:r w:rsidRPr="00E769FE">
              <w:rPr>
                <w:color w:val="auto"/>
              </w:rPr>
              <w:t xml:space="preserve"> J11 </w:t>
            </w:r>
            <w:r w:rsidRPr="00E769FE">
              <w:rPr>
                <w:color w:val="auto"/>
              </w:rPr>
              <w:t>增加實地體驗與</w:t>
            </w:r>
            <w:r w:rsidRPr="00E769FE">
              <w:rPr>
                <w:color w:val="auto"/>
              </w:rPr>
              <w:t xml:space="preserve"> </w:t>
            </w:r>
            <w:r w:rsidRPr="00E769FE">
              <w:rPr>
                <w:color w:val="auto"/>
              </w:rPr>
              <w:t>行動學習，落實</w:t>
            </w:r>
            <w:r w:rsidRPr="00E769FE">
              <w:rPr>
                <w:color w:val="auto"/>
              </w:rPr>
              <w:t xml:space="preserve"> </w:t>
            </w:r>
            <w:r w:rsidRPr="00E769FE">
              <w:rPr>
                <w:color w:val="auto"/>
              </w:rPr>
              <w:t>文化實踐力。</w:t>
            </w:r>
          </w:p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科學教育</w:t>
            </w:r>
            <w:r w:rsidRPr="00E769FE">
              <w:rPr>
                <w:color w:val="auto"/>
              </w:rPr>
              <w:t>科</w:t>
            </w:r>
            <w:r w:rsidRPr="00E769FE">
              <w:rPr>
                <w:color w:val="auto"/>
              </w:rPr>
              <w:t xml:space="preserve"> E9 </w:t>
            </w:r>
            <w:r w:rsidRPr="00E769FE">
              <w:rPr>
                <w:color w:val="auto"/>
              </w:rPr>
              <w:t>具備與他人團隊合作的能力。</w:t>
            </w:r>
          </w:p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8E2509" w:rsidRPr="00E769FE" w:rsidRDefault="008E2509" w:rsidP="007F095F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8E2509" w:rsidRPr="00E769FE" w:rsidRDefault="008E2509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第十六週12/8-12/14</w:t>
            </w:r>
          </w:p>
        </w:tc>
        <w:tc>
          <w:tcPr>
            <w:tcW w:w="1479" w:type="dxa"/>
            <w:vMerge/>
          </w:tcPr>
          <w:p w:rsidR="008E2509" w:rsidRPr="00E769FE" w:rsidRDefault="008E2509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E2509" w:rsidRPr="00E769FE" w:rsidRDefault="008E2509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8E2509" w:rsidRPr="00E769FE" w:rsidRDefault="008E2509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3.合作能力</w:t>
            </w: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8E2509" w:rsidRPr="00E769FE" w:rsidRDefault="008E2509" w:rsidP="007F09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8E2509" w:rsidRPr="00E769FE" w:rsidRDefault="008E2509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第十七週12/15-12/21</w:t>
            </w:r>
          </w:p>
        </w:tc>
        <w:tc>
          <w:tcPr>
            <w:tcW w:w="1479" w:type="dxa"/>
            <w:vMerge/>
          </w:tcPr>
          <w:p w:rsidR="008E2509" w:rsidRPr="00E769FE" w:rsidRDefault="008E2509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E2509" w:rsidRPr="00E769FE" w:rsidRDefault="008E2509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2.將數學專有名詞用文學創作角度解析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8E2509" w:rsidRPr="00E769FE" w:rsidRDefault="008E2509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8E2509" w:rsidRPr="00E769FE" w:rsidRDefault="008E2509" w:rsidP="007F09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1219-1220九年級第二次複習考</w:t>
            </w: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8E2509" w:rsidRPr="00E769FE" w:rsidRDefault="008E2509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第十八週12/22-12/28</w:t>
            </w:r>
          </w:p>
        </w:tc>
        <w:tc>
          <w:tcPr>
            <w:tcW w:w="1479" w:type="dxa"/>
            <w:vMerge/>
          </w:tcPr>
          <w:p w:rsidR="008E2509" w:rsidRPr="00E769FE" w:rsidRDefault="008E2509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E2509" w:rsidRPr="00E769FE" w:rsidRDefault="008E2509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3.欣賞歷屆數感杯得獎作品並寫下自己的感想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8E2509" w:rsidRPr="00E769FE" w:rsidRDefault="008E2509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8E2509" w:rsidRPr="00E769FE" w:rsidRDefault="008E2509" w:rsidP="007F09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1227英語歌唱比賽</w:t>
            </w: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8E2509" w:rsidRPr="00E769FE" w:rsidRDefault="008E2509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第十九週12/29-1/4</w:t>
            </w:r>
          </w:p>
        </w:tc>
        <w:tc>
          <w:tcPr>
            <w:tcW w:w="1479" w:type="dxa"/>
            <w:vMerge/>
          </w:tcPr>
          <w:p w:rsidR="008E2509" w:rsidRPr="00E769FE" w:rsidRDefault="008E2509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E2509" w:rsidRPr="00E769FE" w:rsidRDefault="008E2509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8E2509" w:rsidRPr="00E769FE" w:rsidRDefault="008E2509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3.寫作能力</w:t>
            </w:r>
          </w:p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4.口語發表</w:t>
            </w: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2509" w:rsidRPr="00E769FE" w:rsidRDefault="008E2509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8E2509" w:rsidRPr="00E769FE" w:rsidRDefault="008E2509" w:rsidP="007F09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0101元旦假0103藝能科評量、學習扶助、課輔、族語班結束</w:t>
            </w: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EF7784" w:rsidRPr="00E769FE" w:rsidRDefault="00EF7784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第二十週1/5-1/11</w:t>
            </w:r>
          </w:p>
        </w:tc>
        <w:tc>
          <w:tcPr>
            <w:tcW w:w="1479" w:type="dxa"/>
            <w:vMerge/>
          </w:tcPr>
          <w:p w:rsidR="00EF7784" w:rsidRPr="00E769FE" w:rsidRDefault="00EF7784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F7784" w:rsidRPr="00E769FE" w:rsidRDefault="00EF7784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7784" w:rsidRPr="00E769FE" w:rsidRDefault="00EF7784" w:rsidP="007F09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學生習作發表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7784" w:rsidRPr="00E769FE" w:rsidRDefault="00EF7784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7784" w:rsidRPr="00E769FE" w:rsidRDefault="00EF7784" w:rsidP="007F095F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EF7784" w:rsidRPr="00E769FE" w:rsidRDefault="00EF7784" w:rsidP="007F095F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F7784" w:rsidRPr="00E769FE" w:rsidRDefault="00EF7784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3.歷屆得獎作品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7784" w:rsidRPr="00E769FE" w:rsidRDefault="00EF7784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EF7784" w:rsidRPr="00E769FE" w:rsidRDefault="00EF7784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EF7784" w:rsidRPr="00E769FE" w:rsidRDefault="00EF7784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 寫作能力</w:t>
            </w:r>
          </w:p>
          <w:p w:rsidR="00EF7784" w:rsidRPr="00E769FE" w:rsidRDefault="00EF7784" w:rsidP="007F095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EF7784" w:rsidRPr="00E769FE" w:rsidRDefault="00EF7784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7784" w:rsidRPr="00E769FE" w:rsidRDefault="00EF7784" w:rsidP="007F095F">
            <w:pPr>
              <w:ind w:left="-22" w:hanging="7"/>
              <w:rPr>
                <w:rFonts w:ascii="標楷體" w:eastAsia="標楷體" w:hAnsi="標楷體" w:cs="AVGmdBU"/>
                <w:color w:val="auto"/>
              </w:rPr>
            </w:pPr>
            <w:r w:rsidRPr="00E769FE">
              <w:rPr>
                <w:rFonts w:ascii="標楷體" w:eastAsia="標楷體" w:hAnsi="標楷體" w:cs="DFKaiShu-SB-Estd-BF" w:hint="eastAsia"/>
                <w:color w:val="auto"/>
              </w:rPr>
              <w:t>閱</w:t>
            </w:r>
            <w:r w:rsidRPr="00E769FE">
              <w:rPr>
                <w:rFonts w:ascii="標楷體" w:eastAsia="標楷體" w:hAnsi="標楷體" w:cs="新細明體" w:hint="eastAsia"/>
                <w:color w:val="auto"/>
              </w:rPr>
              <w:t>讀</w:t>
            </w:r>
            <w:r w:rsidRPr="00E769FE">
              <w:rPr>
                <w:rFonts w:ascii="標楷體" w:eastAsia="標楷體" w:hAnsi="標楷體" w:cs="AVGmdBU" w:hint="eastAsia"/>
                <w:color w:val="auto"/>
              </w:rPr>
              <w:t>素養</w:t>
            </w:r>
          </w:p>
          <w:p w:rsidR="00EF7784" w:rsidRPr="00E769FE" w:rsidRDefault="00EF7784" w:rsidP="00EF7784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/>
                <w:color w:val="auto"/>
              </w:rPr>
              <w:t>閱 J9 樂於參與閱讀相 關的學習活動， 並與他人交流。 閱 J10 主動尋求多元的詮釋，並試 著表達自己的 想法。</w:t>
            </w:r>
          </w:p>
        </w:tc>
        <w:tc>
          <w:tcPr>
            <w:tcW w:w="1784" w:type="dxa"/>
          </w:tcPr>
          <w:p w:rsidR="00EF7784" w:rsidRPr="00E769FE" w:rsidRDefault="00EF7784" w:rsidP="007F095F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0110九年級藝能科評量</w:t>
            </w:r>
          </w:p>
        </w:tc>
      </w:tr>
      <w:tr w:rsidR="00E769FE" w:rsidRPr="00E769FE" w:rsidTr="00C66B3F">
        <w:trPr>
          <w:trHeight w:val="1396"/>
          <w:jc w:val="center"/>
        </w:trPr>
        <w:tc>
          <w:tcPr>
            <w:tcW w:w="1691" w:type="dxa"/>
            <w:vAlign w:val="center"/>
          </w:tcPr>
          <w:p w:rsidR="00EF7784" w:rsidRPr="00E769FE" w:rsidRDefault="00EF7784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第二十一週1/12-1/18</w:t>
            </w:r>
          </w:p>
        </w:tc>
        <w:tc>
          <w:tcPr>
            <w:tcW w:w="1479" w:type="dxa"/>
            <w:vMerge/>
          </w:tcPr>
          <w:p w:rsidR="00EF7784" w:rsidRPr="00E769FE" w:rsidRDefault="00EF7784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F7784" w:rsidRPr="00E769FE" w:rsidRDefault="00EF7784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7784" w:rsidRPr="00E769FE" w:rsidRDefault="00EF7784" w:rsidP="007F095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7784" w:rsidRPr="00E769FE" w:rsidRDefault="00EF7784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7784" w:rsidRPr="00E769FE" w:rsidRDefault="00EF7784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7784" w:rsidRPr="00E769FE" w:rsidRDefault="00EF7784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7784" w:rsidRPr="00E769FE" w:rsidRDefault="00EF7784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EF7784" w:rsidRPr="00E769FE" w:rsidRDefault="00EF7784" w:rsidP="007F095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0117-0120第三次定期評量</w:t>
            </w:r>
          </w:p>
        </w:tc>
      </w:tr>
      <w:tr w:rsidR="00E769FE" w:rsidRPr="00E769FE" w:rsidTr="00C66B3F">
        <w:trPr>
          <w:trHeight w:val="332"/>
          <w:jc w:val="center"/>
        </w:trPr>
        <w:tc>
          <w:tcPr>
            <w:tcW w:w="1691" w:type="dxa"/>
            <w:vAlign w:val="center"/>
          </w:tcPr>
          <w:p w:rsidR="007F095F" w:rsidRPr="00E769FE" w:rsidRDefault="007F095F" w:rsidP="007F09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第二十二週1/19-1/25</w:t>
            </w:r>
          </w:p>
        </w:tc>
        <w:tc>
          <w:tcPr>
            <w:tcW w:w="1479" w:type="dxa"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F095F" w:rsidRPr="00E769FE" w:rsidRDefault="007F095F" w:rsidP="007F095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C66B3F" w:rsidP="00C66B3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休業式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095F" w:rsidRPr="00E769FE" w:rsidRDefault="007F095F" w:rsidP="007F095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</w:tcPr>
          <w:p w:rsidR="007F095F" w:rsidRPr="00E769FE" w:rsidRDefault="007F095F" w:rsidP="007F095F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769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0120休業式</w:t>
            </w:r>
            <w:r w:rsidRPr="00E769F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、校務會議(13：30)</w:t>
            </w:r>
          </w:p>
        </w:tc>
      </w:tr>
    </w:tbl>
    <w:p w:rsidR="00A30498" w:rsidRPr="00E769FE" w:rsidRDefault="00A30498" w:rsidP="008C4AD5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C261EE" w:rsidRPr="008C4AD5" w:rsidRDefault="00C261EE" w:rsidP="008C4AD5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546" w:hanging="523"/>
        <w:rPr>
          <w:rFonts w:ascii="標楷體" w:eastAsia="標楷體" w:hAnsi="標楷體" w:cs="標楷體"/>
          <w:b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 w:rsidR="008C4AD5"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</w:t>
      </w:r>
      <w:r w:rsidR="008C4AD5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A42EF1"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:rsidR="00C261EE" w:rsidRPr="00657AF5" w:rsidRDefault="00C1522A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7D4DAB">
        <w:rPr>
          <w:rFonts w:ascii="標楷體" w:eastAsia="標楷體" w:hAnsi="標楷體" w:cs="標楷體" w:hint="eastAsia"/>
          <w:sz w:val="28"/>
          <w:szCs w:val="28"/>
        </w:rPr>
        <w:sym w:font="Wingdings 2" w:char="F052"/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C261EE" w:rsidRPr="00BE0AE1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C261EE"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p w:rsidR="00C261EE" w:rsidRPr="00657AF5" w:rsidRDefault="00C261EE" w:rsidP="00475054">
      <w:pPr>
        <w:ind w:firstLine="567"/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  <w:r w:rsidR="00BE0AE1">
        <w:rPr>
          <w:rFonts w:ascii="標楷體" w:eastAsia="標楷體" w:hAnsi="標楷體" w:cs="標楷體" w:hint="eastAsia"/>
          <w:color w:val="auto"/>
          <w:sz w:val="24"/>
          <w:szCs w:val="24"/>
        </w:rPr>
        <w:t>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261EE" w:rsidRPr="00657AF5" w:rsidTr="00EE5A1A">
        <w:tc>
          <w:tcPr>
            <w:tcW w:w="1292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C261EE" w:rsidRPr="00BE0AE1" w:rsidRDefault="00C261EE" w:rsidP="00EE5A1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C261EE" w:rsidRPr="00BE0AE1" w:rsidRDefault="00C261EE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BE0AE1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□影音光碟</w:t>
            </w:r>
          </w:p>
          <w:p w:rsidR="00C261EE" w:rsidRPr="00657AF5" w:rsidRDefault="00C261EE" w:rsidP="00BE0AE1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="00BE0AE1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261EE" w:rsidRPr="00657AF5" w:rsidTr="00EE5A1A">
        <w:tc>
          <w:tcPr>
            <w:tcW w:w="12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C261EE" w:rsidRPr="00657AF5" w:rsidRDefault="00C261EE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F5FE4" w:rsidRPr="00BE0AE1" w:rsidRDefault="00BE0AE1" w:rsidP="00BE0AE1">
      <w:pPr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 w:rsidR="00C261EE" w:rsidRPr="00BE0AE1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BE0AE1">
        <w:rPr>
          <w:rFonts w:eastAsia="標楷體" w:hint="eastAsia"/>
          <w:b/>
          <w:color w:val="FF0000"/>
          <w:sz w:val="24"/>
          <w:szCs w:val="24"/>
        </w:rPr>
        <w:t>及</w:t>
      </w:r>
      <w:r w:rsidR="00C261EE" w:rsidRPr="00BE0AE1">
        <w:rPr>
          <w:rFonts w:eastAsia="標楷體"/>
          <w:b/>
          <w:color w:val="FF0000"/>
          <w:sz w:val="24"/>
          <w:szCs w:val="24"/>
        </w:rPr>
        <w:t>活動之申請表一致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9F5FE4" w:rsidRPr="00BE0AE1" w:rsidSect="00BE0AE1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C2B" w:rsidRDefault="009E0C2B">
      <w:r>
        <w:separator/>
      </w:r>
    </w:p>
  </w:endnote>
  <w:endnote w:type="continuationSeparator" w:id="0">
    <w:p w:rsidR="009E0C2B" w:rsidRDefault="009E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charset w:val="00"/>
    <w:family w:val="auto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C2B" w:rsidRDefault="009E0C2B">
      <w:r>
        <w:separator/>
      </w:r>
    </w:p>
  </w:footnote>
  <w:footnote w:type="continuationSeparator" w:id="0">
    <w:p w:rsidR="009E0C2B" w:rsidRDefault="009E0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12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00" w:hanging="480"/>
      </w:pPr>
    </w:lvl>
    <w:lvl w:ilvl="2" w:tplc="0409001B" w:tentative="1">
      <w:start w:val="1"/>
      <w:numFmt w:val="lowerRoman"/>
      <w:lvlText w:val="%3."/>
      <w:lvlJc w:val="right"/>
      <w:pPr>
        <w:ind w:left="2180" w:hanging="480"/>
      </w:pPr>
    </w:lvl>
    <w:lvl w:ilvl="3" w:tplc="0409000F" w:tentative="1">
      <w:start w:val="1"/>
      <w:numFmt w:val="decimal"/>
      <w:lvlText w:val="%4."/>
      <w:lvlJc w:val="left"/>
      <w:pPr>
        <w:ind w:left="26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40" w:hanging="480"/>
      </w:pPr>
    </w:lvl>
    <w:lvl w:ilvl="5" w:tplc="0409001B" w:tentative="1">
      <w:start w:val="1"/>
      <w:numFmt w:val="lowerRoman"/>
      <w:lvlText w:val="%6."/>
      <w:lvlJc w:val="right"/>
      <w:pPr>
        <w:ind w:left="3620" w:hanging="480"/>
      </w:pPr>
    </w:lvl>
    <w:lvl w:ilvl="6" w:tplc="0409000F" w:tentative="1">
      <w:start w:val="1"/>
      <w:numFmt w:val="decimal"/>
      <w:lvlText w:val="%7."/>
      <w:lvlJc w:val="left"/>
      <w:pPr>
        <w:ind w:left="41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80" w:hanging="480"/>
      </w:pPr>
    </w:lvl>
    <w:lvl w:ilvl="8" w:tplc="0409001B" w:tentative="1">
      <w:start w:val="1"/>
      <w:numFmt w:val="lowerRoman"/>
      <w:lvlText w:val="%9."/>
      <w:lvlJc w:val="right"/>
      <w:pPr>
        <w:ind w:left="506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B652D1"/>
    <w:multiLevelType w:val="hybridMultilevel"/>
    <w:tmpl w:val="D0AE3400"/>
    <w:lvl w:ilvl="0" w:tplc="90D4A872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2CCA6FD5"/>
    <w:multiLevelType w:val="hybridMultilevel"/>
    <w:tmpl w:val="01BE3A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30805693"/>
    <w:multiLevelType w:val="hybridMultilevel"/>
    <w:tmpl w:val="16447208"/>
    <w:lvl w:ilvl="0" w:tplc="0409000F">
      <w:start w:val="1"/>
      <w:numFmt w:val="decimal"/>
      <w:lvlText w:val="%1."/>
      <w:lvlJc w:val="left"/>
      <w:pPr>
        <w:ind w:left="7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62B49BD"/>
    <w:multiLevelType w:val="hybridMultilevel"/>
    <w:tmpl w:val="22162F78"/>
    <w:lvl w:ilvl="0" w:tplc="4190A90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7F8062D"/>
    <w:multiLevelType w:val="hybridMultilevel"/>
    <w:tmpl w:val="389ABF5A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4" w15:restartNumberingAfterBreak="0">
    <w:nsid w:val="5A360D41"/>
    <w:multiLevelType w:val="hybridMultilevel"/>
    <w:tmpl w:val="44281B1C"/>
    <w:lvl w:ilvl="0" w:tplc="5F8E3974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9" w15:restartNumberingAfterBreak="0">
    <w:nsid w:val="61B80F0F"/>
    <w:multiLevelType w:val="hybridMultilevel"/>
    <w:tmpl w:val="C56C7E08"/>
    <w:lvl w:ilvl="0" w:tplc="90D4A872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62A8144F"/>
    <w:multiLevelType w:val="hybridMultilevel"/>
    <w:tmpl w:val="22162F78"/>
    <w:lvl w:ilvl="0" w:tplc="4190A90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3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5" w15:restartNumberingAfterBreak="0">
    <w:nsid w:val="779E2F11"/>
    <w:multiLevelType w:val="hybridMultilevel"/>
    <w:tmpl w:val="AED0FE32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7" w15:restartNumberingAfterBreak="0">
    <w:nsid w:val="79F21C39"/>
    <w:multiLevelType w:val="hybridMultilevel"/>
    <w:tmpl w:val="EA02E9C8"/>
    <w:lvl w:ilvl="0" w:tplc="1B921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11CE80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EB8E6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6B3680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772E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0ACA3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6C50AD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611E53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81D898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21"/>
  </w:num>
  <w:num w:numId="2">
    <w:abstractNumId w:val="46"/>
  </w:num>
  <w:num w:numId="3">
    <w:abstractNumId w:val="27"/>
  </w:num>
  <w:num w:numId="4">
    <w:abstractNumId w:val="37"/>
  </w:num>
  <w:num w:numId="5">
    <w:abstractNumId w:val="32"/>
  </w:num>
  <w:num w:numId="6">
    <w:abstractNumId w:val="31"/>
  </w:num>
  <w:num w:numId="7">
    <w:abstractNumId w:val="2"/>
  </w:num>
  <w:num w:numId="8">
    <w:abstractNumId w:val="24"/>
  </w:num>
  <w:num w:numId="9">
    <w:abstractNumId w:val="20"/>
  </w:num>
  <w:num w:numId="10">
    <w:abstractNumId w:val="36"/>
  </w:num>
  <w:num w:numId="11">
    <w:abstractNumId w:val="42"/>
  </w:num>
  <w:num w:numId="12">
    <w:abstractNumId w:val="44"/>
  </w:num>
  <w:num w:numId="13">
    <w:abstractNumId w:val="23"/>
  </w:num>
  <w:num w:numId="14">
    <w:abstractNumId w:val="11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5"/>
  </w:num>
  <w:num w:numId="20">
    <w:abstractNumId w:val="26"/>
  </w:num>
  <w:num w:numId="21">
    <w:abstractNumId w:val="16"/>
  </w:num>
  <w:num w:numId="22">
    <w:abstractNumId w:val="5"/>
  </w:num>
  <w:num w:numId="23">
    <w:abstractNumId w:val="3"/>
  </w:num>
  <w:num w:numId="24">
    <w:abstractNumId w:val="38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7"/>
  </w:num>
  <w:num w:numId="30">
    <w:abstractNumId w:val="1"/>
  </w:num>
  <w:num w:numId="31">
    <w:abstractNumId w:val="35"/>
  </w:num>
  <w:num w:numId="32">
    <w:abstractNumId w:val="13"/>
  </w:num>
  <w:num w:numId="33">
    <w:abstractNumId w:val="4"/>
  </w:num>
  <w:num w:numId="34">
    <w:abstractNumId w:val="6"/>
  </w:num>
  <w:num w:numId="35">
    <w:abstractNumId w:val="43"/>
  </w:num>
  <w:num w:numId="36">
    <w:abstractNumId w:val="15"/>
  </w:num>
  <w:num w:numId="37">
    <w:abstractNumId w:val="39"/>
  </w:num>
  <w:num w:numId="38">
    <w:abstractNumId w:val="34"/>
  </w:num>
  <w:num w:numId="39">
    <w:abstractNumId w:val="33"/>
  </w:num>
  <w:num w:numId="40">
    <w:abstractNumId w:val="29"/>
  </w:num>
  <w:num w:numId="41">
    <w:abstractNumId w:val="45"/>
  </w:num>
  <w:num w:numId="42">
    <w:abstractNumId w:val="28"/>
  </w:num>
  <w:num w:numId="43">
    <w:abstractNumId w:val="41"/>
  </w:num>
  <w:num w:numId="44">
    <w:abstractNumId w:val="22"/>
  </w:num>
  <w:num w:numId="45">
    <w:abstractNumId w:val="40"/>
  </w:num>
  <w:num w:numId="46">
    <w:abstractNumId w:val="19"/>
  </w:num>
  <w:num w:numId="47">
    <w:abstractNumId w:val="18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0E2D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29"/>
    <w:rsid w:val="00061EC2"/>
    <w:rsid w:val="000668B0"/>
    <w:rsid w:val="00075816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26B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86B"/>
    <w:rsid w:val="0014796F"/>
    <w:rsid w:val="00150A4C"/>
    <w:rsid w:val="001512CF"/>
    <w:rsid w:val="00156A6B"/>
    <w:rsid w:val="00170D0B"/>
    <w:rsid w:val="00181ACE"/>
    <w:rsid w:val="001850A6"/>
    <w:rsid w:val="00187019"/>
    <w:rsid w:val="001918A5"/>
    <w:rsid w:val="00191AFD"/>
    <w:rsid w:val="00191B20"/>
    <w:rsid w:val="001933CC"/>
    <w:rsid w:val="0019471B"/>
    <w:rsid w:val="001948DA"/>
    <w:rsid w:val="001A0C95"/>
    <w:rsid w:val="001A1D6E"/>
    <w:rsid w:val="001A7AFC"/>
    <w:rsid w:val="001B04F0"/>
    <w:rsid w:val="001B3ACA"/>
    <w:rsid w:val="001B4EE9"/>
    <w:rsid w:val="001B5CEB"/>
    <w:rsid w:val="001C162B"/>
    <w:rsid w:val="001C1A77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6528"/>
    <w:rsid w:val="002670FA"/>
    <w:rsid w:val="00271201"/>
    <w:rsid w:val="00281385"/>
    <w:rsid w:val="00281F06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B68C9"/>
    <w:rsid w:val="002C2C4F"/>
    <w:rsid w:val="002D3F86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0E7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0990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4A9F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2509"/>
    <w:rsid w:val="00454FAA"/>
    <w:rsid w:val="0046203E"/>
    <w:rsid w:val="00465A21"/>
    <w:rsid w:val="00467F96"/>
    <w:rsid w:val="00470E2B"/>
    <w:rsid w:val="00471A5D"/>
    <w:rsid w:val="00474E06"/>
    <w:rsid w:val="00475054"/>
    <w:rsid w:val="00481A87"/>
    <w:rsid w:val="004843EC"/>
    <w:rsid w:val="0048605F"/>
    <w:rsid w:val="00490278"/>
    <w:rsid w:val="00493294"/>
    <w:rsid w:val="00497265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4CE"/>
    <w:rsid w:val="00504BCC"/>
    <w:rsid w:val="00507327"/>
    <w:rsid w:val="005103D7"/>
    <w:rsid w:val="00517FDB"/>
    <w:rsid w:val="005336C0"/>
    <w:rsid w:val="0053472D"/>
    <w:rsid w:val="00535B14"/>
    <w:rsid w:val="00540EB2"/>
    <w:rsid w:val="00543640"/>
    <w:rsid w:val="00543FDF"/>
    <w:rsid w:val="00550328"/>
    <w:rsid w:val="00550F34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5DC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4047"/>
    <w:rsid w:val="006177F3"/>
    <w:rsid w:val="00617F7F"/>
    <w:rsid w:val="006209A4"/>
    <w:rsid w:val="00622E5F"/>
    <w:rsid w:val="00622EDE"/>
    <w:rsid w:val="00624805"/>
    <w:rsid w:val="00624D39"/>
    <w:rsid w:val="006313C2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55C2C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087A"/>
    <w:rsid w:val="006A529F"/>
    <w:rsid w:val="006B02E0"/>
    <w:rsid w:val="006B2866"/>
    <w:rsid w:val="006B3591"/>
    <w:rsid w:val="006D10E0"/>
    <w:rsid w:val="006D1D3D"/>
    <w:rsid w:val="006D1F7F"/>
    <w:rsid w:val="006D30E1"/>
    <w:rsid w:val="006D3ACD"/>
    <w:rsid w:val="006D3CA3"/>
    <w:rsid w:val="006D52E9"/>
    <w:rsid w:val="006E27FD"/>
    <w:rsid w:val="006F3A41"/>
    <w:rsid w:val="006F611C"/>
    <w:rsid w:val="006F71C8"/>
    <w:rsid w:val="00700B02"/>
    <w:rsid w:val="00701F4B"/>
    <w:rsid w:val="00702282"/>
    <w:rsid w:val="00703A39"/>
    <w:rsid w:val="007044B8"/>
    <w:rsid w:val="007061DD"/>
    <w:rsid w:val="00707F8C"/>
    <w:rsid w:val="00712C94"/>
    <w:rsid w:val="00714100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5FB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553E"/>
    <w:rsid w:val="007C689B"/>
    <w:rsid w:val="007D347C"/>
    <w:rsid w:val="007D42F0"/>
    <w:rsid w:val="007D4DAB"/>
    <w:rsid w:val="007F095F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1104"/>
    <w:rsid w:val="00864919"/>
    <w:rsid w:val="00865307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876"/>
    <w:rsid w:val="008C4AD5"/>
    <w:rsid w:val="008C6637"/>
    <w:rsid w:val="008C7AF6"/>
    <w:rsid w:val="008D2428"/>
    <w:rsid w:val="008D269A"/>
    <w:rsid w:val="008D6DB5"/>
    <w:rsid w:val="008E1F08"/>
    <w:rsid w:val="008E2509"/>
    <w:rsid w:val="008F1987"/>
    <w:rsid w:val="008F1D99"/>
    <w:rsid w:val="008F22B2"/>
    <w:rsid w:val="008F2B26"/>
    <w:rsid w:val="008F6E9F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439"/>
    <w:rsid w:val="00972994"/>
    <w:rsid w:val="009740F8"/>
    <w:rsid w:val="00981915"/>
    <w:rsid w:val="00982D4A"/>
    <w:rsid w:val="00986A1D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0C2B"/>
    <w:rsid w:val="009F0433"/>
    <w:rsid w:val="009F2C5D"/>
    <w:rsid w:val="009F5DAD"/>
    <w:rsid w:val="009F5FE4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4179C"/>
    <w:rsid w:val="00A427D1"/>
    <w:rsid w:val="00A42EF1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2C2"/>
    <w:rsid w:val="00A76789"/>
    <w:rsid w:val="00A76F8F"/>
    <w:rsid w:val="00A77B85"/>
    <w:rsid w:val="00A77E44"/>
    <w:rsid w:val="00A81E6B"/>
    <w:rsid w:val="00A837EB"/>
    <w:rsid w:val="00A92B7A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5DA6"/>
    <w:rsid w:val="00AE5E38"/>
    <w:rsid w:val="00AE6E7D"/>
    <w:rsid w:val="00AF1E63"/>
    <w:rsid w:val="00AF4902"/>
    <w:rsid w:val="00B0211E"/>
    <w:rsid w:val="00B02B71"/>
    <w:rsid w:val="00B04681"/>
    <w:rsid w:val="00B106EC"/>
    <w:rsid w:val="00B1179B"/>
    <w:rsid w:val="00B124D9"/>
    <w:rsid w:val="00B12AA8"/>
    <w:rsid w:val="00B14AB5"/>
    <w:rsid w:val="00B14B23"/>
    <w:rsid w:val="00B15D5D"/>
    <w:rsid w:val="00B17360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56DBA"/>
    <w:rsid w:val="00B62FC1"/>
    <w:rsid w:val="00B66C53"/>
    <w:rsid w:val="00B7069B"/>
    <w:rsid w:val="00B75FD1"/>
    <w:rsid w:val="00B83770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C25C2"/>
    <w:rsid w:val="00BC285E"/>
    <w:rsid w:val="00BC3525"/>
    <w:rsid w:val="00BC75B2"/>
    <w:rsid w:val="00BD0C8A"/>
    <w:rsid w:val="00BD0EB2"/>
    <w:rsid w:val="00BD3CA2"/>
    <w:rsid w:val="00BD5193"/>
    <w:rsid w:val="00BD5366"/>
    <w:rsid w:val="00BE0970"/>
    <w:rsid w:val="00BE0AE1"/>
    <w:rsid w:val="00BE3EEA"/>
    <w:rsid w:val="00BE7C71"/>
    <w:rsid w:val="00BF1A42"/>
    <w:rsid w:val="00C01B71"/>
    <w:rsid w:val="00C0277A"/>
    <w:rsid w:val="00C1522A"/>
    <w:rsid w:val="00C16726"/>
    <w:rsid w:val="00C261EE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B3F"/>
    <w:rsid w:val="00C66C03"/>
    <w:rsid w:val="00C66D01"/>
    <w:rsid w:val="00C66F2A"/>
    <w:rsid w:val="00C67293"/>
    <w:rsid w:val="00C71C8F"/>
    <w:rsid w:val="00C73B44"/>
    <w:rsid w:val="00C73DB2"/>
    <w:rsid w:val="00C80467"/>
    <w:rsid w:val="00C85389"/>
    <w:rsid w:val="00C93D86"/>
    <w:rsid w:val="00C93D91"/>
    <w:rsid w:val="00CA47CD"/>
    <w:rsid w:val="00CA5262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703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68AD"/>
    <w:rsid w:val="00DD4D59"/>
    <w:rsid w:val="00DE1D2A"/>
    <w:rsid w:val="00DE48CD"/>
    <w:rsid w:val="00DE677C"/>
    <w:rsid w:val="00DF1923"/>
    <w:rsid w:val="00DF2965"/>
    <w:rsid w:val="00DF4173"/>
    <w:rsid w:val="00DF5C42"/>
    <w:rsid w:val="00DF608F"/>
    <w:rsid w:val="00DF698D"/>
    <w:rsid w:val="00DF6DD0"/>
    <w:rsid w:val="00E00FCF"/>
    <w:rsid w:val="00E07B7B"/>
    <w:rsid w:val="00E131CD"/>
    <w:rsid w:val="00E13C58"/>
    <w:rsid w:val="00E13ECD"/>
    <w:rsid w:val="00E22722"/>
    <w:rsid w:val="00E24A57"/>
    <w:rsid w:val="00E25254"/>
    <w:rsid w:val="00E325ED"/>
    <w:rsid w:val="00E3550F"/>
    <w:rsid w:val="00E428EF"/>
    <w:rsid w:val="00E46E43"/>
    <w:rsid w:val="00E47B31"/>
    <w:rsid w:val="00E5125D"/>
    <w:rsid w:val="00E51BC1"/>
    <w:rsid w:val="00E568E8"/>
    <w:rsid w:val="00E570C1"/>
    <w:rsid w:val="00E57107"/>
    <w:rsid w:val="00E57B91"/>
    <w:rsid w:val="00E62540"/>
    <w:rsid w:val="00E67498"/>
    <w:rsid w:val="00E71D77"/>
    <w:rsid w:val="00E734E3"/>
    <w:rsid w:val="00E74D0A"/>
    <w:rsid w:val="00E75021"/>
    <w:rsid w:val="00E75892"/>
    <w:rsid w:val="00E769FE"/>
    <w:rsid w:val="00E81811"/>
    <w:rsid w:val="00E82C56"/>
    <w:rsid w:val="00E82FA6"/>
    <w:rsid w:val="00E8310E"/>
    <w:rsid w:val="00E831E7"/>
    <w:rsid w:val="00E906A3"/>
    <w:rsid w:val="00E92803"/>
    <w:rsid w:val="00E93A00"/>
    <w:rsid w:val="00E94462"/>
    <w:rsid w:val="00E94C62"/>
    <w:rsid w:val="00E954D0"/>
    <w:rsid w:val="00E95856"/>
    <w:rsid w:val="00E974D7"/>
    <w:rsid w:val="00EA1344"/>
    <w:rsid w:val="00EA289B"/>
    <w:rsid w:val="00EA390C"/>
    <w:rsid w:val="00EA7A47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6C2"/>
    <w:rsid w:val="00EE3F60"/>
    <w:rsid w:val="00EE5720"/>
    <w:rsid w:val="00EE6B9E"/>
    <w:rsid w:val="00EE7CBD"/>
    <w:rsid w:val="00EF1BAB"/>
    <w:rsid w:val="00EF1F52"/>
    <w:rsid w:val="00EF7784"/>
    <w:rsid w:val="00F00E16"/>
    <w:rsid w:val="00F01103"/>
    <w:rsid w:val="00F04DC3"/>
    <w:rsid w:val="00F10314"/>
    <w:rsid w:val="00F11260"/>
    <w:rsid w:val="00F13548"/>
    <w:rsid w:val="00F17733"/>
    <w:rsid w:val="00F22D75"/>
    <w:rsid w:val="00F30474"/>
    <w:rsid w:val="00F37551"/>
    <w:rsid w:val="00F37A1E"/>
    <w:rsid w:val="00F47006"/>
    <w:rsid w:val="00F471D9"/>
    <w:rsid w:val="00F50AA5"/>
    <w:rsid w:val="00F53B9A"/>
    <w:rsid w:val="00F55354"/>
    <w:rsid w:val="00F56DB4"/>
    <w:rsid w:val="00F612CC"/>
    <w:rsid w:val="00F62B3F"/>
    <w:rsid w:val="00F6351E"/>
    <w:rsid w:val="00F6387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262B"/>
    <w:rsid w:val="00FB5D9D"/>
    <w:rsid w:val="00FB7303"/>
    <w:rsid w:val="00FB7658"/>
    <w:rsid w:val="00FC01EC"/>
    <w:rsid w:val="00FC1ECF"/>
    <w:rsid w:val="00FC234E"/>
    <w:rsid w:val="00FC2E78"/>
    <w:rsid w:val="00FC384A"/>
    <w:rsid w:val="00FC5491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C7B18"/>
  <w15:docId w15:val="{4010E7B2-88C6-4F5B-B3A3-F8326B02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annotation reference"/>
    <w:basedOn w:val="a0"/>
    <w:uiPriority w:val="99"/>
    <w:semiHidden/>
    <w:unhideWhenUsed/>
    <w:rsid w:val="00061E29"/>
    <w:rPr>
      <w:sz w:val="18"/>
      <w:szCs w:val="18"/>
    </w:rPr>
  </w:style>
  <w:style w:type="paragraph" w:styleId="affa">
    <w:name w:val="annotation text"/>
    <w:basedOn w:val="a"/>
    <w:link w:val="affb"/>
    <w:uiPriority w:val="99"/>
    <w:semiHidden/>
    <w:unhideWhenUsed/>
    <w:rsid w:val="00061E29"/>
    <w:pPr>
      <w:jc w:val="left"/>
    </w:pPr>
  </w:style>
  <w:style w:type="character" w:customStyle="1" w:styleId="affb">
    <w:name w:val="註解文字 字元"/>
    <w:basedOn w:val="a0"/>
    <w:link w:val="affa"/>
    <w:uiPriority w:val="99"/>
    <w:semiHidden/>
    <w:rsid w:val="00061E29"/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61E29"/>
    <w:rPr>
      <w:b/>
      <w:bCs/>
    </w:rPr>
  </w:style>
  <w:style w:type="character" w:customStyle="1" w:styleId="affd">
    <w:name w:val="註解主旨 字元"/>
    <w:basedOn w:val="affb"/>
    <w:link w:val="affc"/>
    <w:uiPriority w:val="99"/>
    <w:semiHidden/>
    <w:rsid w:val="00061E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9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/>
            <a:t>文學跨越世界的藩籬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6B79D5B3-09ED-4B5F-B43C-6ADA2CA19358}">
      <dgm:prSet phldrT="[文字]"/>
      <dgm:spPr/>
      <dgm:t>
        <a:bodyPr/>
        <a:lstStyle/>
        <a:p>
          <a:r>
            <a:rPr lang="zh-TW" altLang="en-US"/>
            <a:t>下學期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50B9944F-7AA6-4B68-B50F-B3CC5CCE6353}">
      <dgm:prSet phldrT="[文字]"/>
      <dgm:spPr/>
      <dgm:t>
        <a:bodyPr/>
        <a:lstStyle/>
        <a:p>
          <a:r>
            <a:rPr lang="zh-TW" altLang="en-US"/>
            <a:t>圖文創作</a:t>
          </a:r>
          <a:r>
            <a:rPr lang="en-US" altLang="zh-TW"/>
            <a:t>--</a:t>
          </a:r>
          <a:r>
            <a:rPr lang="zh-TW" altLang="en-US"/>
            <a:t>文學</a:t>
          </a:r>
          <a:r>
            <a:rPr lang="en-US" altLang="zh-TW"/>
            <a:t>vs</a:t>
          </a:r>
          <a:r>
            <a:rPr lang="zh-TW" altLang="en-US"/>
            <a:t>視覺藝術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F665A399-FC95-492C-BDFD-A984021D1215}">
      <dgm:prSet phldrT="[文字]"/>
      <dgm:spPr/>
      <dgm:t>
        <a:bodyPr/>
        <a:lstStyle/>
        <a:p>
          <a:r>
            <a:rPr lang="zh-TW" altLang="en-US"/>
            <a:t>文學與音樂的結合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0DCAF2F-C88A-42BB-8FD6-868ED027BBAD}">
      <dgm:prSet/>
      <dgm:spPr/>
      <dgm:t>
        <a:bodyPr/>
        <a:lstStyle/>
        <a:p>
          <a:r>
            <a:rPr lang="zh-TW" altLang="en-US"/>
            <a:t>科學跟文學是好朋友</a:t>
          </a:r>
        </a:p>
      </dgm:t>
    </dgm:pt>
    <dgm:pt modelId="{2BE6F9CC-A309-4FE5-9AA7-F90DE27A01C6}" type="par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14F066D9-72D9-4475-B311-3AF24946759C}" type="sib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006D7238-A2CA-4F66-832F-FF80CFD75893}">
      <dgm:prSet/>
      <dgm:spPr/>
      <dgm:t>
        <a:bodyPr/>
        <a:lstStyle/>
        <a:p>
          <a:r>
            <a:rPr lang="zh-TW" altLang="en-US"/>
            <a:t>數學</a:t>
          </a:r>
          <a:r>
            <a:rPr lang="en-US" altLang="zh-TW"/>
            <a:t>VS</a:t>
          </a:r>
          <a:r>
            <a:rPr lang="zh-TW" altLang="en-US"/>
            <a:t>文學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/>
            <a:t>認識圖書館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2"/>
      <dgm:spPr/>
    </dgm:pt>
    <dgm:pt modelId="{92E4BBEA-EA69-427F-857C-E213DA9B6D2F}" type="pres">
      <dgm:prSet presAssocID="{CC83FB1C-F5DF-4788-8EB9-04E374723F73}" presName="rootConnector" presStyleLbl="node1" presStyleIdx="0" presStyleCnt="2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6"/>
      <dgm:spPr/>
    </dgm:pt>
    <dgm:pt modelId="{4A9BFD76-C383-453E-8EB3-15706446E6A1}" type="pres">
      <dgm:prSet presAssocID="{251381F5-AEE3-47ED-8078-61CF927E5976}" presName="childText" presStyleLbl="bgAcc1" presStyleIdx="0" presStyleCnt="6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6"/>
      <dgm:spPr/>
    </dgm:pt>
    <dgm:pt modelId="{C723E9A2-CAE2-42FF-AB8C-DD771C7FF72E}" type="pres">
      <dgm:prSet presAssocID="{4244948B-16F7-4B86-A5CF-C9B7B5E91EA3}" presName="childText" presStyleLbl="bgAcc1" presStyleIdx="1" presStyleCnt="6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6"/>
      <dgm:spPr/>
    </dgm:pt>
    <dgm:pt modelId="{41FC8845-332A-4597-BE15-83D6FED79BFC}" type="pres">
      <dgm:prSet presAssocID="{006D7238-A2CA-4F66-832F-FF80CFD75893}" presName="childText" presStyleLbl="bgAcc1" presStyleIdx="2" presStyleCnt="6" custLinFactNeighborX="4821" custLinFactNeighborY="881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1" presStyleCnt="2"/>
      <dgm:spPr/>
    </dgm:pt>
    <dgm:pt modelId="{3A7C3DBC-BF71-4121-B364-DE12B6D13EEB}" type="pres">
      <dgm:prSet presAssocID="{6B79D5B3-09ED-4B5F-B43C-6ADA2CA19358}" presName="rootConnector" presStyleLbl="node1" presStyleIdx="1" presStyleCnt="2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6"/>
      <dgm:spPr/>
    </dgm:pt>
    <dgm:pt modelId="{CB0ABF9F-E5D8-4774-BE99-FBB25CAB7FF6}" type="pres">
      <dgm:prSet presAssocID="{50B9944F-7AA6-4B68-B50F-B3CC5CCE6353}" presName="childText" presStyleLbl="bgAcc1" presStyleIdx="3" presStyleCnt="6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4" presStyleCnt="6"/>
      <dgm:spPr/>
    </dgm:pt>
    <dgm:pt modelId="{D57132EE-BBB7-4C9C-82D3-168156308495}" type="pres">
      <dgm:prSet presAssocID="{F665A399-FC95-492C-BDFD-A984021D1215}" presName="childText" presStyleLbl="bgAcc1" presStyleIdx="4" presStyleCnt="6">
        <dgm:presLayoutVars>
          <dgm:bulletEnabled val="1"/>
        </dgm:presLayoutVars>
      </dgm:prSet>
      <dgm:spPr/>
    </dgm:pt>
    <dgm:pt modelId="{38B72C58-36B9-449E-A0BA-96ABF4050141}" type="pres">
      <dgm:prSet presAssocID="{2BE6F9CC-A309-4FE5-9AA7-F90DE27A01C6}" presName="Name13" presStyleLbl="parChTrans1D2" presStyleIdx="5" presStyleCnt="6"/>
      <dgm:spPr/>
    </dgm:pt>
    <dgm:pt modelId="{7176EBAD-32FE-4047-A33E-4678C11CEA2A}" type="pres">
      <dgm:prSet presAssocID="{D0DCAF2F-C88A-42BB-8FD6-868ED027BBAD}" presName="childText" presStyleLbl="bgAcc1" presStyleIdx="5" presStyleCnt="6">
        <dgm:presLayoutVars>
          <dgm:bulletEnabled val="1"/>
        </dgm:presLayoutVars>
      </dgm:prSet>
      <dgm:spPr/>
    </dgm:pt>
  </dgm:ptLst>
  <dgm:cxnLst>
    <dgm:cxn modelId="{28D44006-F8A9-4BF6-8D64-2B6A96F05070}" type="presOf" srcId="{6B79D5B3-09ED-4B5F-B43C-6ADA2CA19358}" destId="{0FAF29C7-BE9F-4A88-9FD0-4E45F26D6532}" srcOrd="0" destOrd="0" presId="urn:microsoft.com/office/officeart/2005/8/layout/hierarchy3"/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E1711938-E01E-486F-9B8C-78AA2150C149}" type="presOf" srcId="{BA5337E8-AE30-4E51-8A0C-82F7CEA6AC2B}" destId="{AA824ABC-1ABC-4AE6-ADC7-85E648231491}" srcOrd="0" destOrd="0" presId="urn:microsoft.com/office/officeart/2005/8/layout/hierarchy3"/>
    <dgm:cxn modelId="{B90D8A42-F18E-4F42-9815-ED8BFC535B62}" type="presOf" srcId="{F23CF4DF-C109-49CB-A650-3485E715B346}" destId="{B7B491AE-2344-474F-BAF1-99F9E6209D3E}" srcOrd="0" destOrd="0" presId="urn:microsoft.com/office/officeart/2005/8/layout/hierarchy3"/>
    <dgm:cxn modelId="{6BB7ED45-67F5-4367-88AB-476664AA5F85}" type="presOf" srcId="{C2E2332D-B921-4848-8D74-84B184742871}" destId="{9D10785C-E068-457B-A16F-D0A39DC69E42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90BE2896-F526-4FA6-8CAC-504B016B9B68}" type="presOf" srcId="{2BE6F9CC-A309-4FE5-9AA7-F90DE27A01C6}" destId="{38B72C58-36B9-449E-A0BA-96ABF4050141}" srcOrd="0" destOrd="0" presId="urn:microsoft.com/office/officeart/2005/8/layout/hierarchy3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9847419F-98CE-4EA8-8D01-923017F3F17B}" type="presOf" srcId="{006D7238-A2CA-4F66-832F-FF80CFD75893}" destId="{41FC8845-332A-4597-BE15-83D6FED79BFC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8380E6C2-8B37-4A55-AB84-3F4666F79716}" type="presOf" srcId="{6B79D5B3-09ED-4B5F-B43C-6ADA2CA19358}" destId="{3A7C3DBC-BF71-4121-B364-DE12B6D13EEB}" srcOrd="1" destOrd="0" presId="urn:microsoft.com/office/officeart/2005/8/layout/hierarchy3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A50F80CC-F2B8-45D9-9769-9D029E91327E}" type="presOf" srcId="{50B9944F-7AA6-4B68-B50F-B3CC5CCE6353}" destId="{CB0ABF9F-E5D8-4774-BE99-FBB25CAB7FF6}" srcOrd="0" destOrd="0" presId="urn:microsoft.com/office/officeart/2005/8/layout/hierarchy3"/>
    <dgm:cxn modelId="{374CBCD1-6910-4484-8007-F39A9DACD32A}" srcId="{64C67C55-40C1-45D0-8519-1F8079B137ED}" destId="{6B79D5B3-09ED-4B5F-B43C-6ADA2CA19358}" srcOrd="1" destOrd="0" parTransId="{2781EDB3-E4B0-462F-9F49-3FC0204F401C}" sibTransId="{2F0948DC-14DB-44F9-9F5F-E7A9A1C7B057}"/>
    <dgm:cxn modelId="{9632B9D2-0778-44CA-A57A-3BFAA4B7B133}" type="presOf" srcId="{D0DCAF2F-C88A-42BB-8FD6-868ED027BBAD}" destId="{7176EBAD-32FE-4047-A33E-4678C11CEA2A}" srcOrd="0" destOrd="0" presId="urn:microsoft.com/office/officeart/2005/8/layout/hierarchy3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4FCC3FD6-C7A4-41F9-9F22-80F504EF90FE}" type="presOf" srcId="{F665A399-FC95-492C-BDFD-A984021D1215}" destId="{D57132EE-BBB7-4C9C-82D3-168156308495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E1529BEA-F4DE-4CCA-B30B-B5DE0D9CC567}" srcId="{6B79D5B3-09ED-4B5F-B43C-6ADA2CA19358}" destId="{D0DCAF2F-C88A-42BB-8FD6-868ED027BBAD}" srcOrd="2" destOrd="0" parTransId="{2BE6F9CC-A309-4FE5-9AA7-F90DE27A01C6}" sibTransId="{14F066D9-72D9-4475-B311-3AF24946759C}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80A49D9F-13F0-49F4-B33F-F54CAE164CD5}" type="presParOf" srcId="{A5B94C0C-22F4-4A39-96FC-57421D52A1A1}" destId="{AA824ABC-1ABC-4AE6-ADC7-85E648231491}" srcOrd="4" destOrd="0" presId="urn:microsoft.com/office/officeart/2005/8/layout/hierarchy3"/>
    <dgm:cxn modelId="{DE6B943E-774B-4462-8C20-7C42A99626CB}" type="presParOf" srcId="{A5B94C0C-22F4-4A39-96FC-57421D52A1A1}" destId="{41FC8845-332A-4597-BE15-83D6FED79BFC}" srcOrd="5" destOrd="0" presId="urn:microsoft.com/office/officeart/2005/8/layout/hierarchy3"/>
    <dgm:cxn modelId="{A2827308-8A43-4136-BE33-9C36814BEBA5}" type="presParOf" srcId="{6DB2703B-B823-440C-9F67-F9F24523A718}" destId="{66186525-934D-4CDB-BDF9-6FD0FC26012E}" srcOrd="1" destOrd="0" presId="urn:microsoft.com/office/officeart/2005/8/layout/hierarchy3"/>
    <dgm:cxn modelId="{7BD9D753-DC49-455D-9B40-1D818303447C}" type="presParOf" srcId="{66186525-934D-4CDB-BDF9-6FD0FC26012E}" destId="{7F4F3B9D-5B8C-45A6-AD5C-DE5F4982C259}" srcOrd="0" destOrd="0" presId="urn:microsoft.com/office/officeart/2005/8/layout/hierarchy3"/>
    <dgm:cxn modelId="{76365733-4BE0-4686-8C1C-0B3670CB1BCC}" type="presParOf" srcId="{7F4F3B9D-5B8C-45A6-AD5C-DE5F4982C259}" destId="{0FAF29C7-BE9F-4A88-9FD0-4E45F26D6532}" srcOrd="0" destOrd="0" presId="urn:microsoft.com/office/officeart/2005/8/layout/hierarchy3"/>
    <dgm:cxn modelId="{C6597025-1C42-48E9-801C-08A5AEFC2325}" type="presParOf" srcId="{7F4F3B9D-5B8C-45A6-AD5C-DE5F4982C259}" destId="{3A7C3DBC-BF71-4121-B364-DE12B6D13EEB}" srcOrd="1" destOrd="0" presId="urn:microsoft.com/office/officeart/2005/8/layout/hierarchy3"/>
    <dgm:cxn modelId="{F27348B0-9A0F-449E-9B93-0EA47E587282}" type="presParOf" srcId="{66186525-934D-4CDB-BDF9-6FD0FC26012E}" destId="{FD2FA969-3A56-4E0A-8ADB-235667A488E7}" srcOrd="1" destOrd="0" presId="urn:microsoft.com/office/officeart/2005/8/layout/hierarchy3"/>
    <dgm:cxn modelId="{D8134DAA-759A-4A17-BF85-A8E8E27530A5}" type="presParOf" srcId="{FD2FA969-3A56-4E0A-8ADB-235667A488E7}" destId="{9D10785C-E068-457B-A16F-D0A39DC69E42}" srcOrd="0" destOrd="0" presId="urn:microsoft.com/office/officeart/2005/8/layout/hierarchy3"/>
    <dgm:cxn modelId="{1BBF5387-CF52-4C9B-8F28-129AFE88022A}" type="presParOf" srcId="{FD2FA969-3A56-4E0A-8ADB-235667A488E7}" destId="{CB0ABF9F-E5D8-4774-BE99-FBB25CAB7FF6}" srcOrd="1" destOrd="0" presId="urn:microsoft.com/office/officeart/2005/8/layout/hierarchy3"/>
    <dgm:cxn modelId="{CDF1D0CC-7D96-4E7D-84C3-0C41D4B73F29}" type="presParOf" srcId="{FD2FA969-3A56-4E0A-8ADB-235667A488E7}" destId="{B7B491AE-2344-474F-BAF1-99F9E6209D3E}" srcOrd="2" destOrd="0" presId="urn:microsoft.com/office/officeart/2005/8/layout/hierarchy3"/>
    <dgm:cxn modelId="{436B81A1-265F-4CCF-B622-2C4A170FBE74}" type="presParOf" srcId="{FD2FA969-3A56-4E0A-8ADB-235667A488E7}" destId="{D57132EE-BBB7-4C9C-82D3-168156308495}" srcOrd="3" destOrd="0" presId="urn:microsoft.com/office/officeart/2005/8/layout/hierarchy3"/>
    <dgm:cxn modelId="{13F11BE4-AE9C-44AF-AF32-37063829E4D2}" type="presParOf" srcId="{FD2FA969-3A56-4E0A-8ADB-235667A488E7}" destId="{38B72C58-36B9-449E-A0BA-96ABF4050141}" srcOrd="4" destOrd="0" presId="urn:microsoft.com/office/officeart/2005/8/layout/hierarchy3"/>
    <dgm:cxn modelId="{73DD6629-59D3-47C5-8D4D-86E0D768B3DF}" type="presParOf" srcId="{FD2FA969-3A56-4E0A-8ADB-235667A488E7}" destId="{7176EBAD-32FE-4047-A33E-4678C11CEA2A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834574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上學期</a:t>
          </a:r>
        </a:p>
      </dsp:txBody>
      <dsp:txXfrm>
        <a:off x="848326" y="14226"/>
        <a:ext cx="911522" cy="442009"/>
      </dsp:txXfrm>
    </dsp:sp>
    <dsp:sp modelId="{61B7D2BC-07CB-423D-A815-E330E335E490}">
      <dsp:nvSpPr>
        <dsp:cNvPr id="0" name=""/>
        <dsp:cNvSpPr/>
      </dsp:nvSpPr>
      <dsp:spPr>
        <a:xfrm>
          <a:off x="928477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1022379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認識圖書館</a:t>
          </a:r>
        </a:p>
      </dsp:txBody>
      <dsp:txXfrm>
        <a:off x="1036131" y="601117"/>
        <a:ext cx="723716" cy="442009"/>
      </dsp:txXfrm>
    </dsp:sp>
    <dsp:sp modelId="{75FA1C70-7A57-43AF-9641-99A79FFDEA37}">
      <dsp:nvSpPr>
        <dsp:cNvPr id="0" name=""/>
        <dsp:cNvSpPr/>
      </dsp:nvSpPr>
      <dsp:spPr>
        <a:xfrm>
          <a:off x="928477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022379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文學跨越世界的藩籬</a:t>
          </a:r>
        </a:p>
      </dsp:txBody>
      <dsp:txXfrm>
        <a:off x="1036131" y="1188009"/>
        <a:ext cx="723716" cy="442009"/>
      </dsp:txXfrm>
    </dsp:sp>
    <dsp:sp modelId="{AA824ABC-1ABC-4AE6-ADC7-85E648231491}">
      <dsp:nvSpPr>
        <dsp:cNvPr id="0" name=""/>
        <dsp:cNvSpPr/>
      </dsp:nvSpPr>
      <dsp:spPr>
        <a:xfrm>
          <a:off x="928477" y="469987"/>
          <a:ext cx="130118" cy="15263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6391"/>
              </a:lnTo>
              <a:lnTo>
                <a:pt x="130118" y="152639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1058596" y="1761622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數學</a:t>
          </a:r>
          <a:r>
            <a:rPr lang="en-US" altLang="zh-TW" sz="900" kern="1200"/>
            <a:t>VS</a:t>
          </a:r>
          <a:r>
            <a:rPr lang="zh-TW" altLang="en-US" sz="900" kern="1200"/>
            <a:t>文學</a:t>
          </a:r>
        </a:p>
      </dsp:txBody>
      <dsp:txXfrm>
        <a:off x="1072348" y="1775374"/>
        <a:ext cx="723716" cy="442009"/>
      </dsp:txXfrm>
    </dsp:sp>
    <dsp:sp modelId="{0FAF29C7-BE9F-4A88-9FD0-4E45F26D6532}">
      <dsp:nvSpPr>
        <dsp:cNvPr id="0" name=""/>
        <dsp:cNvSpPr/>
      </dsp:nvSpPr>
      <dsp:spPr>
        <a:xfrm>
          <a:off x="2008357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下學期</a:t>
          </a:r>
        </a:p>
      </dsp:txBody>
      <dsp:txXfrm>
        <a:off x="2022109" y="14226"/>
        <a:ext cx="911522" cy="442009"/>
      </dsp:txXfrm>
    </dsp:sp>
    <dsp:sp modelId="{9D10785C-E068-457B-A16F-D0A39DC69E42}">
      <dsp:nvSpPr>
        <dsp:cNvPr id="0" name=""/>
        <dsp:cNvSpPr/>
      </dsp:nvSpPr>
      <dsp:spPr>
        <a:xfrm>
          <a:off x="2102259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2196162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圖文創作</a:t>
          </a:r>
          <a:r>
            <a:rPr lang="en-US" altLang="zh-TW" sz="900" kern="1200"/>
            <a:t>--</a:t>
          </a:r>
          <a:r>
            <a:rPr lang="zh-TW" altLang="en-US" sz="900" kern="1200"/>
            <a:t>文學</a:t>
          </a:r>
          <a:r>
            <a:rPr lang="en-US" altLang="zh-TW" sz="900" kern="1200"/>
            <a:t>vs</a:t>
          </a:r>
          <a:r>
            <a:rPr lang="zh-TW" altLang="en-US" sz="900" kern="1200"/>
            <a:t>視覺藝術</a:t>
          </a:r>
        </a:p>
      </dsp:txBody>
      <dsp:txXfrm>
        <a:off x="2209914" y="601117"/>
        <a:ext cx="723716" cy="442009"/>
      </dsp:txXfrm>
    </dsp:sp>
    <dsp:sp modelId="{B7B491AE-2344-474F-BAF1-99F9E6209D3E}">
      <dsp:nvSpPr>
        <dsp:cNvPr id="0" name=""/>
        <dsp:cNvSpPr/>
      </dsp:nvSpPr>
      <dsp:spPr>
        <a:xfrm>
          <a:off x="2102259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2196162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文學與音樂的結合</a:t>
          </a:r>
        </a:p>
      </dsp:txBody>
      <dsp:txXfrm>
        <a:off x="2209914" y="1188009"/>
        <a:ext cx="723716" cy="442009"/>
      </dsp:txXfrm>
    </dsp:sp>
    <dsp:sp modelId="{38B72C58-36B9-449E-A0BA-96ABF4050141}">
      <dsp:nvSpPr>
        <dsp:cNvPr id="0" name=""/>
        <dsp:cNvSpPr/>
      </dsp:nvSpPr>
      <dsp:spPr>
        <a:xfrm>
          <a:off x="2102259" y="469987"/>
          <a:ext cx="93902" cy="1525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917"/>
              </a:lnTo>
              <a:lnTo>
                <a:pt x="93902" y="1525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76EBAD-32FE-4047-A33E-4678C11CEA2A}">
      <dsp:nvSpPr>
        <dsp:cNvPr id="0" name=""/>
        <dsp:cNvSpPr/>
      </dsp:nvSpPr>
      <dsp:spPr>
        <a:xfrm>
          <a:off x="2196162" y="1761148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科學跟文學是好朋友</a:t>
          </a:r>
        </a:p>
      </dsp:txBody>
      <dsp:txXfrm>
        <a:off x="2209914" y="1774900"/>
        <a:ext cx="723716" cy="442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E16F5-CF92-4AD2-9BC2-F44E5BD1F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891</Words>
  <Characters>5082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</cp:revision>
  <cp:lastPrinted>2023-11-24T06:23:00Z</cp:lastPrinted>
  <dcterms:created xsi:type="dcterms:W3CDTF">2024-06-26T01:39:00Z</dcterms:created>
  <dcterms:modified xsi:type="dcterms:W3CDTF">2024-06-26T01:39:00Z</dcterms:modified>
</cp:coreProperties>
</file>