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  </w:t>
      </w:r>
      <w:r w:rsidR="00FB71F9"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 w:rsidR="00FB71F9">
        <w:rPr>
          <w:rFonts w:eastAsia="標楷體" w:hint="eastAsia"/>
          <w:b/>
          <w:sz w:val="32"/>
          <w:szCs w:val="32"/>
          <w:u w:val="single"/>
        </w:rPr>
        <w:t>崑</w:t>
      </w:r>
      <w:proofErr w:type="gramEnd"/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Pr="00EA7A47">
        <w:rPr>
          <w:rFonts w:eastAsia="標楷體"/>
          <w:b/>
          <w:sz w:val="32"/>
          <w:szCs w:val="32"/>
        </w:rPr>
        <w:t>國民中學</w:t>
      </w:r>
      <w:r w:rsidRPr="00EA7A47">
        <w:rPr>
          <w:rFonts w:eastAsia="標楷體"/>
          <w:b/>
          <w:color w:val="FF0000"/>
          <w:sz w:val="32"/>
          <w:szCs w:val="32"/>
          <w:u w:val="single"/>
        </w:rPr>
        <w:t>11</w:t>
      </w:r>
      <w:r w:rsidR="0056331F">
        <w:rPr>
          <w:rFonts w:eastAsia="標楷體" w:hint="eastAsia"/>
          <w:b/>
          <w:color w:val="FF0000"/>
          <w:sz w:val="32"/>
          <w:szCs w:val="32"/>
          <w:u w:val="single"/>
        </w:rPr>
        <w:t>3</w:t>
      </w:r>
      <w:r w:rsidRPr="00EA7A47">
        <w:rPr>
          <w:rFonts w:eastAsia="標楷體"/>
          <w:b/>
          <w:sz w:val="32"/>
          <w:szCs w:val="32"/>
        </w:rPr>
        <w:t>學年度</w:t>
      </w:r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="00FB71F9">
        <w:rPr>
          <w:rFonts w:eastAsia="標楷體" w:hint="eastAsia"/>
          <w:b/>
          <w:sz w:val="32"/>
          <w:szCs w:val="32"/>
          <w:u w:val="single"/>
        </w:rPr>
        <w:t>七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Pr="00EA7A47">
        <w:rPr>
          <w:rFonts w:eastAsia="標楷體"/>
          <w:b/>
          <w:sz w:val="32"/>
          <w:szCs w:val="32"/>
        </w:rPr>
        <w:t>年級第</w:t>
      </w:r>
      <w:r w:rsidR="0056331F" w:rsidRPr="0056331F">
        <w:rPr>
          <w:rFonts w:eastAsia="標楷體" w:hint="eastAsia"/>
          <w:b/>
          <w:color w:val="FF0000"/>
          <w:sz w:val="32"/>
          <w:szCs w:val="32"/>
          <w:u w:val="single"/>
        </w:rPr>
        <w:t>一</w:t>
      </w:r>
      <w:proofErr w:type="gramStart"/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  <w:r w:rsidR="00FB71F9">
        <w:rPr>
          <w:rFonts w:eastAsia="標楷體" w:hint="eastAsia"/>
          <w:b/>
          <w:sz w:val="32"/>
          <w:szCs w:val="32"/>
          <w:u w:val="single"/>
        </w:rPr>
        <w:t>何秀玫</w:t>
      </w:r>
      <w:proofErr w:type="gramStart"/>
      <w:r w:rsidR="00FB71F9">
        <w:rPr>
          <w:rFonts w:eastAsia="標楷體"/>
          <w:b/>
          <w:sz w:val="32"/>
          <w:szCs w:val="32"/>
          <w:u w:val="single"/>
        </w:rPr>
        <w:t>＿</w:t>
      </w:r>
      <w:proofErr w:type="gramEnd"/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783655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 </w:t>
      </w:r>
      <w:r w:rsidR="00A96482">
        <w:rPr>
          <w:rFonts w:eastAsia="標楷體" w:hint="eastAsia"/>
          <w:sz w:val="24"/>
          <w:szCs w:val="24"/>
        </w:rPr>
        <w:t>3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34F2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3A2035">
        <w:rPr>
          <w:rFonts w:eastAsia="標楷體" w:hint="eastAsia"/>
          <w:sz w:val="24"/>
          <w:szCs w:val="24"/>
        </w:rPr>
        <w:t>66</w:t>
      </w:r>
      <w:r w:rsidR="00326780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E438CD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E438CD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E438C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E438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FC1B4B" w:rsidRPr="00EC7948" w:rsidRDefault="00350A6A" w:rsidP="00E438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FC1B4B" w:rsidP="00E438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350A6A" w:rsidP="00E438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FC1B4B" w:rsidP="00E438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350A6A" w:rsidP="00E438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E438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E438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E438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E438C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0A6A" w:rsidRPr="007A21C8" w:rsidRDefault="00350A6A" w:rsidP="00350A6A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7A21C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數-J-A1 對於學習數學有信心和正向態度，能使用適當的數學語言進行溝通，並能將所學應用於日常生活中。</w:t>
            </w:r>
          </w:p>
          <w:p w:rsidR="00350A6A" w:rsidRPr="007A21C8" w:rsidRDefault="00350A6A" w:rsidP="00350A6A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7A21C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350A6A" w:rsidRPr="007A21C8" w:rsidRDefault="00350A6A" w:rsidP="00350A6A">
            <w:r w:rsidRPr="007A21C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FC1B4B" w:rsidRPr="00350A6A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98779D" w:rsidRPr="0098779D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需</w:t>
      </w:r>
      <w:r w:rsidR="009524FA" w:rsidRPr="0098779D">
        <w:rPr>
          <w:rFonts w:ascii="標楷體" w:eastAsia="標楷體" w:hAnsi="標楷體" w:cs="標楷體"/>
          <w:b/>
          <w:color w:val="FF0000"/>
          <w:sz w:val="28"/>
          <w:szCs w:val="28"/>
        </w:rPr>
        <w:t>註明使用教材版本與出處(出自、引自…</w:t>
      </w:r>
      <w:proofErr w:type="gramStart"/>
      <w:r w:rsidR="009524FA" w:rsidRPr="0098779D">
        <w:rPr>
          <w:rFonts w:ascii="標楷體" w:eastAsia="標楷體" w:hAnsi="標楷體" w:cs="標楷體"/>
          <w:b/>
          <w:color w:val="FF0000"/>
          <w:sz w:val="28"/>
          <w:szCs w:val="28"/>
        </w:rPr>
        <w:t>…</w:t>
      </w:r>
      <w:proofErr w:type="gramEnd"/>
      <w:r w:rsidR="009524FA" w:rsidRPr="0098779D">
        <w:rPr>
          <w:rFonts w:ascii="標楷體" w:eastAsia="標楷體" w:hAnsi="標楷體" w:cs="標楷體"/>
          <w:b/>
          <w:color w:val="FF0000"/>
          <w:sz w:val="28"/>
          <w:szCs w:val="28"/>
        </w:rPr>
        <w:t>)，並用顏色區分</w:t>
      </w:r>
      <w:r w:rsidR="009E17EC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 xml:space="preserve"> </w:t>
      </w:r>
      <w:r w:rsidR="009524FA" w:rsidRPr="0098779D">
        <w:rPr>
          <w:rFonts w:ascii="標楷體" w:eastAsia="標楷體" w:hAnsi="標楷體" w:cs="標楷體"/>
          <w:b/>
          <w:color w:val="FF0000"/>
          <w:sz w:val="28"/>
          <w:szCs w:val="28"/>
        </w:rPr>
        <w:t>(</w:t>
      </w:r>
      <w:r w:rsidR="009524FA" w:rsidRPr="00FB7393">
        <w:rPr>
          <w:rFonts w:ascii="標楷體" w:eastAsia="標楷體" w:hAnsi="標楷體" w:cs="標楷體"/>
          <w:b/>
          <w:color w:val="FF0000"/>
          <w:sz w:val="28"/>
          <w:szCs w:val="28"/>
          <w:highlight w:val="yellow"/>
        </w:rPr>
        <w:t>與廠商相同之處請使用紅色，教師自編部分請用黑色)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9355F9" w:rsidTr="005B6551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9355F9" w:rsidTr="005B6551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9355F9" w:rsidTr="005B6551">
        <w:trPr>
          <w:trHeight w:val="880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5F9" w:rsidRDefault="009355F9">
            <w:pPr>
              <w:pStyle w:val="Defaul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9355F9" w:rsidRDefault="009355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9355F9" w:rsidRDefault="009355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9355F9" w:rsidRDefault="009355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9355F9" w:rsidRDefault="009355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詳略由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各校自行斟酌決定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9355F9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9355F9" w:rsidRDefault="009355F9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1.觀察記錄</w:t>
            </w:r>
          </w:p>
          <w:p w:rsidR="009355F9" w:rsidRDefault="009355F9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2.學習單</w:t>
            </w:r>
          </w:p>
          <w:p w:rsidR="009355F9" w:rsidRDefault="009355F9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3.參與態度</w:t>
            </w:r>
          </w:p>
          <w:p w:rsidR="009355F9" w:rsidRDefault="009355F9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-1485900</wp:posOffset>
                      </wp:positionH>
                      <wp:positionV relativeFrom="paragraph">
                        <wp:posOffset>501015</wp:posOffset>
                      </wp:positionV>
                      <wp:extent cx="2371725" cy="1009650"/>
                      <wp:effectExtent l="0" t="342900" r="28575" b="19050"/>
                      <wp:wrapNone/>
                      <wp:docPr id="6" name="語音泡泡: 圓角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1009650"/>
                              </a:xfrm>
                              <a:prstGeom prst="wedgeRoundRectCallout">
                                <a:avLst>
                                  <a:gd name="adj1" fmla="val 45146"/>
                                  <a:gd name="adj2" fmla="val -80896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6482" w:rsidRDefault="00A96482" w:rsidP="009355F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語音泡泡: 圓角矩形 6" o:spid="_x0000_s1026" type="#_x0000_t62" style="position:absolute;left:0;text-align:left;margin-left:-117pt;margin-top:39.45pt;width:186.75pt;height:7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" adj="20552,-6674" fillcolor="#5b9bd5 [3204]" strokecolor="#1f4d78 [1604]" strokeweight="1pt">
                      <v:textbox>
                        <w:txbxContent>
                          <w:p w:rsidR="00A96482" w:rsidRDefault="00A96482" w:rsidP="009355F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9355F9" w:rsidRDefault="009355F9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9355F9" w:rsidRDefault="009355F9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  <w:highlight w:val="yellow"/>
              </w:rPr>
              <w:t>閱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  <w:highlight w:val="yellow"/>
              </w:rPr>
              <w:t>讀</w:t>
            </w:r>
            <w:r>
              <w:rPr>
                <w:rFonts w:ascii="標楷體" w:eastAsia="標楷體" w:hAnsi="標楷體" w:cs="AVGmdBU" w:hint="eastAsia"/>
                <w:color w:val="FF0000"/>
                <w:sz w:val="24"/>
                <w:szCs w:val="24"/>
                <w:highlight w:val="yellow"/>
              </w:rPr>
              <w:t>素養</w:t>
            </w:r>
          </w:p>
          <w:p w:rsidR="009355F9" w:rsidRDefault="009355F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FF0000"/>
                <w:sz w:val="24"/>
                <w:szCs w:val="24"/>
                <w:highlight w:val="yellow"/>
              </w:rPr>
              <w:t>閱J2 發展跨文本的比對、分析、深究的能力，以判讀文本知識的正確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Default="009355F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□實施跨領域或跨科目協同教學(需另申請授課鐘點費)</w:t>
            </w:r>
          </w:p>
          <w:p w:rsidR="009355F9" w:rsidRDefault="009355F9" w:rsidP="009355F9">
            <w:pPr>
              <w:pStyle w:val="aff0"/>
              <w:numPr>
                <w:ilvl w:val="1"/>
                <w:numId w:val="4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9355F9" w:rsidRDefault="009355F9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9355F9" w:rsidRDefault="009355F9" w:rsidP="009355F9">
            <w:pPr>
              <w:pStyle w:val="aff0"/>
              <w:numPr>
                <w:ilvl w:val="1"/>
                <w:numId w:val="4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9355F9" w:rsidRDefault="009355F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355F9" w:rsidTr="005B6551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5F9" w:rsidRDefault="009355F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5F9" w:rsidRDefault="009355F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5F9" w:rsidRDefault="009355F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9355F9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400050</wp:posOffset>
                      </wp:positionV>
                      <wp:extent cx="2552700" cy="1234440"/>
                      <wp:effectExtent l="0" t="381000" r="133350" b="22860"/>
                      <wp:wrapNone/>
                      <wp:docPr id="5" name="語音泡泡: 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23444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6482" w:rsidRDefault="00A96482" w:rsidP="009355F9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語音泡泡: 圓角矩形 5" o:spid="_x0000_s1027" type="#_x0000_t62" style="position:absolute;left:0;text-align:left;margin-left:48.3pt;margin-top:31.5pt;width:201pt;height:9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" adj="22185,-6342" fillcolor="#5b9bd5 [3204]" strokecolor="#1f4d78 [1604]" strokeweight="1pt">
                      <v:textbox>
                        <w:txbxContent>
                          <w:p w:rsidR="00A96482" w:rsidRDefault="00A96482" w:rsidP="009355F9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Default="009355F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□實施跨領域或跨科目協同教學(需另申請授課鐘點費)</w:t>
            </w:r>
          </w:p>
          <w:p w:rsidR="009355F9" w:rsidRDefault="009355F9" w:rsidP="009355F9">
            <w:pPr>
              <w:pStyle w:val="aff0"/>
              <w:numPr>
                <w:ilvl w:val="0"/>
                <w:numId w:val="44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9355F9" w:rsidRDefault="009355F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9355F9" w:rsidRDefault="009355F9" w:rsidP="009355F9">
            <w:pPr>
              <w:pStyle w:val="aff0"/>
              <w:numPr>
                <w:ilvl w:val="0"/>
                <w:numId w:val="44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9355F9" w:rsidRDefault="009355F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5B6551" w:rsidTr="005B6551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B9F" w:rsidRDefault="007C3B9F" w:rsidP="007C3B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C3B9F" w:rsidRDefault="007C3B9F" w:rsidP="007C3B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  <w:p w:rsidR="00A46C95" w:rsidRDefault="00A46C95" w:rsidP="005B655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n-IV-2 </w:t>
            </w:r>
            <w:r w:rsidR="00EF56E7" w:rsidRPr="00EF56E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能學習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理解負數之意義、符號與在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的表示，並熟練其</w:t>
            </w:r>
            <w:r w:rsidR="00957968"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加減或乘除</w:t>
            </w:r>
            <w:r w:rsidRPr="00957968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運算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，且能運用到日常生活的情境解決問題。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N-7-3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負數與數的</w:t>
            </w:r>
            <w:r w:rsidR="00957968"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加減或乘除</w:t>
            </w:r>
            <w:r w:rsidR="00957968" w:rsidRPr="00957968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運算</w:t>
            </w:r>
            <w:r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（</w:t>
            </w:r>
            <w:r w:rsidR="00957968"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不</w:t>
            </w:r>
            <w:r w:rsidRPr="00957968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含分數、小數</w:t>
            </w:r>
            <w:r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）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：使用「正、負」表徵生活中的量；相反數；數的四則混合運算。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proofErr w:type="gramStart"/>
            <w:r w:rsidRPr="005B6551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4"/>
                <w:szCs w:val="24"/>
              </w:rPr>
              <w:t>第1章數與</w:t>
            </w:r>
            <w:proofErr w:type="gramEnd"/>
            <w:r w:rsidRPr="005B6551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4"/>
                <w:szCs w:val="24"/>
              </w:rPr>
              <w:t>數線</w:t>
            </w:r>
          </w:p>
          <w:p w:rsidR="005B6551" w:rsidRPr="005B6551" w:rsidRDefault="005B6551" w:rsidP="005B6551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1-1 正數與負數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1.藉由氣溫的生活情境，</w:t>
            </w: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認識負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2.結合地理的海平面與生活中的成績熟練＋、</w:t>
            </w:r>
            <w:proofErr w:type="gramStart"/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－號的</w:t>
            </w:r>
            <w:proofErr w:type="gramEnd"/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記法。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3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以生活中常見的溫度計為引導，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說明數線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，並在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操作正、負數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的描點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4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.藉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由數線的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輔助，判別數的大小關係。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0966DB" w:rsidP="005B6551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5B6551" w:rsidRPr="005B6551" w:rsidRDefault="005B2F39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="005B6551"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="005B6551"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="005B6551"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5B6551" w:rsidRPr="00435BDF" w:rsidRDefault="005B2F39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="005B6551"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5B6551" w:rsidRPr="00435BDF" w:rsidRDefault="00D143FC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</w:t>
            </w:r>
            <w:r w:rsidR="003C7E75"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-</w:t>
            </w:r>
          </w:p>
          <w:p w:rsidR="003C7E75" w:rsidRPr="00435BDF" w:rsidRDefault="00435BDF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685EDE" w:rsidRDefault="00685EDE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5B6551" w:rsidRPr="005B6551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E9C" w:rsidRPr="004C1563" w:rsidRDefault="00345E9C" w:rsidP="00345E9C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7C4BDD" w:rsidRDefault="00345E9C" w:rsidP="00345E9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</w:t>
            </w:r>
            <w:r w:rsidR="00435BD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單元牛</w:t>
            </w:r>
          </w:p>
          <w:p w:rsidR="007C4BDD" w:rsidRDefault="007C4BDD" w:rsidP="00345E9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="00435BD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 w:rsidR="00435BD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7C4BDD" w:rsidRDefault="007C4BDD" w:rsidP="00345E9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="00435BD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 w:rsidR="00435BD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其它</w:t>
            </w:r>
          </w:p>
          <w:p w:rsidR="00345E9C" w:rsidRPr="004C1563" w:rsidRDefault="007C4BDD" w:rsidP="00345E9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="00345E9C"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345E9C" w:rsidRPr="004C1563" w:rsidRDefault="00345E9C" w:rsidP="00345E9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345E9C" w:rsidRPr="004C1563" w:rsidRDefault="00345E9C" w:rsidP="00345E9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品J3 關懷生活環境與自然生態永續發展。</w:t>
            </w:r>
          </w:p>
          <w:p w:rsidR="005B6551" w:rsidRPr="005B6551" w:rsidRDefault="005B6551" w:rsidP="005B6551">
            <w:pPr>
              <w:pStyle w:val="Default"/>
              <w:snapToGrid w:val="0"/>
              <w:spacing w:line="260" w:lineRule="exact"/>
              <w:jc w:val="left"/>
              <w:rPr>
                <w:rFonts w:eastAsia="標楷體" w:cs="Times New Roman"/>
                <w:color w:val="FF0000"/>
              </w:rPr>
            </w:pPr>
            <w:r w:rsidRPr="005B6551">
              <w:rPr>
                <w:rFonts w:eastAsia="標楷體" w:cs="DFKaiShu-SB-Estd-BF" w:hint="eastAsia"/>
                <w:color w:val="FF0000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C3B9F" w:rsidRDefault="007C3B9F" w:rsidP="005B6551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0830開學</w:t>
            </w:r>
          </w:p>
          <w:p w:rsidR="00A46C95" w:rsidRDefault="00A46C95" w:rsidP="005B6551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年級第一次複習考</w:t>
            </w:r>
          </w:p>
        </w:tc>
      </w:tr>
      <w:tr w:rsidR="005B6551" w:rsidTr="005B6551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551" w:rsidRDefault="00631175" w:rsidP="005B655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  <w:p w:rsidR="00252088" w:rsidRDefault="00252088" w:rsidP="002520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n-IV-2 </w:t>
            </w:r>
            <w:r w:rsidR="00D33439" w:rsidRPr="00D3343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能學習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理解負數之意義、符號與在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的表示，並熟練</w:t>
            </w:r>
            <w:r w:rsidR="003B2B23"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加減或乘除</w:t>
            </w:r>
            <w:r w:rsidR="003B2B23" w:rsidRPr="00957968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運算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，且能運用到日常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 xml:space="preserve">N-7-3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負數與數的</w:t>
            </w:r>
            <w:r w:rsidR="00957968"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加減或乘除</w:t>
            </w:r>
            <w:r w:rsidR="00957968" w:rsidRPr="00957968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運算</w:t>
            </w:r>
            <w:r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（</w:t>
            </w:r>
            <w:r w:rsidR="00957968"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不</w:t>
            </w:r>
            <w:r w:rsidRPr="00957968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含分數、小數</w:t>
            </w:r>
            <w:r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）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：使用「正、負」表徵生活中的量；相反數；數的</w:t>
            </w:r>
            <w:r w:rsidR="003B2B23"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加</w:t>
            </w:r>
            <w:r w:rsidR="003B2B23"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減</w:t>
            </w:r>
            <w:r w:rsidR="003B2B23" w:rsidRPr="003B2B2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或乘除</w:t>
            </w:r>
            <w:r w:rsidR="003B2B23" w:rsidRPr="003B2B23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運算</w:t>
            </w:r>
            <w:r w:rsidRPr="003B2B23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N-7-5 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數線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：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擴充至含負數的數線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；比較數的大小；絕對值的意義；以</w:t>
            </w:r>
            <w:proofErr w:type="gramStart"/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｜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－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b</w:t>
            </w:r>
            <w:proofErr w:type="gramStart"/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｜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表示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兩點a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,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b的距離。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>第1章 數與數線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1-1 正數與負數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.藉由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與原點距離相等、方向相反的兩個點，了解相反數的意義。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2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.熟悉絕對值符號，並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經由數線說明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絕對值的意義。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3.利用絕對值比較負數的大小。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C426C9" w:rsidP="005B6551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A8741B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5EDE" w:rsidRPr="005B6551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685EDE" w:rsidRPr="005B6551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685EDE" w:rsidRPr="00435BDF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685EDE" w:rsidRPr="00435BDF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685EDE" w:rsidRPr="00435BDF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685EDE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685EDE" w:rsidRPr="005B6551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685EDE" w:rsidRPr="005B6551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4736" w:rsidRPr="004C1563" w:rsidRDefault="00364736" w:rsidP="00364736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lastRenderedPageBreak/>
              <w:t>【閱讀素養教育】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lastRenderedPageBreak/>
              <w:t>【品德教育】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B6551" w:rsidRDefault="00631175" w:rsidP="005B6551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0910-0912八九年級國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5B6551" w:rsidTr="005B6551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26C9" w:rsidRDefault="00C426C9" w:rsidP="00C426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426C9" w:rsidRDefault="00C426C9" w:rsidP="00C426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6551" w:rsidRPr="005B6551" w:rsidRDefault="00E44F78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n-IV-2 </w:t>
            </w:r>
            <w:r w:rsidRPr="00D3343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能學習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理解負數之意義、符號與在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的表示，並熟練</w:t>
            </w:r>
            <w:r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加減或乘除</w:t>
            </w:r>
            <w:r w:rsidRPr="00957968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運算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，且能運用到日常生活的情境解決問題。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N-7-3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負數與數的四則混合運算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（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含分數、小數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）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：使用「正、負」表徵生活中的量；相反數；數的四則混合運算。</w:t>
            </w:r>
          </w:p>
          <w:p w:rsidR="005B6551" w:rsidRPr="005B6551" w:rsidRDefault="005B6551" w:rsidP="005B655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N-7-4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數的運算規律：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交換律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；結合律；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分配律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；－（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＋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）＝－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；－（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）＝－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＋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>N-7-5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數線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：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擴充至含負數的數線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；比較數的大小；絕對值的意義；以</w:t>
            </w:r>
            <w:proofErr w:type="gramStart"/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｜</w:t>
            </w:r>
            <w:proofErr w:type="gramEnd"/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proofErr w:type="gramStart"/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｜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表示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兩點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,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的距離。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>第1章 數與數線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1-2 正負數的加減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1.</w:t>
            </w: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以生活中行走直線距離為情境，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藉由向量模式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表徵兩同號數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的加法。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2.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判別兩同號數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相加的正負結果，並算出其值。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3.</w:t>
            </w: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以生活中行走直線距離為情境，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藉由向量模式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表徵兩異號數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的加法。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4.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判別兩異號數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相加的正負結果，並算出其值。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5.理解在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圖示兩整數加法的結果。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6.利用加法</w:t>
            </w:r>
            <w:proofErr w:type="gramStart"/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交換律</w:t>
            </w:r>
            <w:proofErr w:type="gramEnd"/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與加法結合律簡化計算。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7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結合地理的合歡山氣溫，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利用「最後溫度－原來溫度＝溫度的變化」表徵兩整數的減法。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lastRenderedPageBreak/>
              <w:t>8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.熟練「減去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一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個數就是加上這個數的相反數」的運算規則，並算出兩整數相減的結果。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9.以生活中購買商品，說明容許負誤差，作為補充正負數加減的例子。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A8741B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5EDE" w:rsidRPr="005B6551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685EDE" w:rsidRPr="005B6551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685EDE" w:rsidRPr="00435BDF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685EDE" w:rsidRPr="00435BDF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685EDE" w:rsidRPr="00435BDF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685EDE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685EDE" w:rsidRPr="005B6551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685EDE" w:rsidRPr="005B6551" w:rsidRDefault="00685EDE" w:rsidP="00685E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4736" w:rsidRPr="004C1563" w:rsidRDefault="00364736" w:rsidP="00364736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B6551" w:rsidRDefault="005B6551" w:rsidP="005B655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5B6551" w:rsidTr="005B6551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26C9" w:rsidRDefault="00C426C9" w:rsidP="00C426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  <w:p w:rsidR="00C426C9" w:rsidRDefault="00C426C9" w:rsidP="00C426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C426C9" w:rsidRDefault="00C426C9" w:rsidP="00C426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C426C9" w:rsidRDefault="00C426C9" w:rsidP="00C426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B6551" w:rsidRDefault="005B6551" w:rsidP="00C426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6551" w:rsidRPr="005B6551" w:rsidRDefault="00E44F78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n-IV-2 </w:t>
            </w:r>
            <w:r w:rsidRPr="00D3343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能學習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理解負數之意義、符號與在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的表示，並熟練</w:t>
            </w:r>
            <w:r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加減或乘除</w:t>
            </w:r>
            <w:r w:rsidRPr="00957968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運算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，且能運用到日常生活的情境解決問題。</w:t>
            </w:r>
            <w:r w:rsidR="005B6551"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n-IV-9 </w:t>
            </w:r>
            <w:r w:rsidR="005B6551"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使用計算機計算比值、複雜的數式、小數或根式等四則運算與三角比的近似值問題，並能理解計算機可</w:t>
            </w:r>
            <w:r w:rsidR="005B6551"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能產生誤差。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 xml:space="preserve">N-7-3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負數與數的四則混合運算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（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含分數、小數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）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：使用「正、負」表徵生活中的量；相反數；數的四則混合運算。</w:t>
            </w:r>
          </w:p>
          <w:p w:rsidR="005B6551" w:rsidRPr="005B6551" w:rsidRDefault="005B6551" w:rsidP="005B655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N-7-4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數的運算規律：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交換律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；結合律；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分配律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；－（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＋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）＝－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；－（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）＝－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＋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N-7-5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數線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：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擴充至含負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數的數線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；比較數的大小；絕對值的意義；以</w:t>
            </w:r>
            <w:proofErr w:type="gramStart"/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｜</w:t>
            </w:r>
            <w:proofErr w:type="gramEnd"/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proofErr w:type="gramStart"/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｜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表示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兩點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,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的距離。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>第1章 數與數線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1-2 正負數的加減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.熟練計算機的正負號、加法、減法的功能。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2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.能利用計算機驗算加減法的運算。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3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.熟練負數的去括號運算。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4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.利用絕對值符號表徵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bCs/>
                <w:i/>
                <w:snapToGrid w:val="0"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（</w:t>
            </w:r>
            <w:proofErr w:type="spellStart"/>
            <w:r w:rsidRPr="005B6551">
              <w:rPr>
                <w:rFonts w:ascii="標楷體" w:eastAsia="標楷體" w:hAnsi="標楷體"/>
                <w:bCs/>
                <w:i/>
                <w:snapToGrid w:val="0"/>
                <w:color w:val="FF0000"/>
                <w:sz w:val="24"/>
                <w:szCs w:val="24"/>
              </w:rPr>
              <w:t>a</w:t>
            </w:r>
            <w:proofErr w:type="spell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）、</w:t>
            </w:r>
            <w:r w:rsidRPr="005B6551">
              <w:rPr>
                <w:rFonts w:ascii="標楷體" w:eastAsia="標楷體" w:hAnsi="標楷體"/>
                <w:bCs/>
                <w:i/>
                <w:snapToGrid w:val="0"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（</w:t>
            </w:r>
            <w:proofErr w:type="spellStart"/>
            <w:r w:rsidRPr="005B6551">
              <w:rPr>
                <w:rFonts w:ascii="標楷體" w:eastAsia="標楷體" w:hAnsi="標楷體"/>
                <w:bCs/>
                <w:i/>
                <w:snapToGrid w:val="0"/>
                <w:color w:val="FF0000"/>
                <w:sz w:val="24"/>
                <w:szCs w:val="24"/>
              </w:rPr>
              <w:t>b</w:t>
            </w:r>
            <w:proofErr w:type="spell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）兩點的距離等於</w:t>
            </w:r>
            <w:proofErr w:type="gramStart"/>
            <w:r w:rsidRPr="005B6551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4"/>
                <w:szCs w:val="24"/>
              </w:rPr>
              <w:t>∣</w:t>
            </w:r>
            <w:proofErr w:type="gramEnd"/>
            <w:r w:rsidRPr="005B6551">
              <w:rPr>
                <w:rFonts w:ascii="標楷體" w:eastAsia="標楷體" w:hAnsi="標楷體"/>
                <w:bCs/>
                <w:i/>
                <w:snapToGrid w:val="0"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－</w:t>
            </w:r>
            <w:r w:rsidRPr="005B6551">
              <w:rPr>
                <w:rFonts w:ascii="標楷體" w:eastAsia="標楷體" w:hAnsi="標楷體"/>
                <w:bCs/>
                <w:i/>
                <w:snapToGrid w:val="0"/>
                <w:color w:val="FF0000"/>
                <w:sz w:val="24"/>
                <w:szCs w:val="24"/>
              </w:rPr>
              <w:t>b</w:t>
            </w:r>
            <w:proofErr w:type="gramStart"/>
            <w:r w:rsidRPr="005B6551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4"/>
                <w:szCs w:val="24"/>
              </w:rPr>
              <w:t>∣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5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.利用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兩點的距離求中點坐標。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4D777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3F6C" w:rsidRPr="005B6551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573F6C" w:rsidRPr="005B6551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573F6C" w:rsidRPr="00435BDF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573F6C" w:rsidRPr="00435BDF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573F6C" w:rsidRPr="00435BDF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573F6C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573F6C" w:rsidRPr="005B6551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573F6C" w:rsidRPr="005B6551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4736" w:rsidRPr="004C1563" w:rsidRDefault="00364736" w:rsidP="00364736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B6551" w:rsidRDefault="005B6551" w:rsidP="005B655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5B6551" w:rsidTr="005B6551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26C9" w:rsidRDefault="00C426C9" w:rsidP="00C426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B6551" w:rsidRDefault="00C426C9" w:rsidP="00C426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6551" w:rsidRPr="005B6551" w:rsidRDefault="00E44F78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n-IV-2 </w:t>
            </w:r>
            <w:r w:rsidRPr="00D3343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能學習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理解負數之意義、符號與在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數線上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的表示，並熟練</w:t>
            </w:r>
            <w:r w:rsidRPr="0095796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加減或乘除</w:t>
            </w:r>
            <w:r w:rsidRPr="00957968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運算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，且能運用到日常生活的情境解決問題。</w:t>
            </w:r>
            <w:r w:rsidR="005B6551"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n-IV-9 </w:t>
            </w:r>
            <w:r w:rsidR="005B6551"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N-7-3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負數與數的四則混合運算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（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含分數、小數</w:t>
            </w:r>
            <w:r w:rsidRPr="005B655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）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：使用「正、負」表徵生活中的量；相反數；數的四則混合運算。</w:t>
            </w:r>
          </w:p>
          <w:p w:rsidR="005B6551" w:rsidRPr="005B6551" w:rsidRDefault="005B6551" w:rsidP="005B655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N-7-4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數的運算規律：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交換律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；結合律；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分配律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；－（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＋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）＝－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；－（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）＝－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a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＋</w:t>
            </w:r>
            <w:r w:rsidRPr="005B6551">
              <w:rPr>
                <w:rFonts w:ascii="標楷體" w:eastAsia="標楷體" w:hAnsi="標楷體"/>
                <w:i/>
                <w:color w:val="FF0000"/>
                <w:sz w:val="24"/>
                <w:szCs w:val="24"/>
              </w:rPr>
              <w:t>b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第1章 數與數線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1-3 正負數的乘除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1.結合</w:t>
            </w: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地理的臺灣梅雨期與颱風季節，利用水庫的水位說明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兩整數相乘的規則，並計算其值。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2.熟練正負數的乘法運算</w:t>
            </w:r>
          </w:p>
          <w:p w:rsidR="005B6551" w:rsidRPr="005B6551" w:rsidRDefault="00C426C9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3</w:t>
            </w:r>
            <w:r w:rsidR="005B6551"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.運用整數的乘法</w:t>
            </w:r>
            <w:proofErr w:type="gramStart"/>
            <w:r w:rsidR="005B6551"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交換律</w:t>
            </w:r>
            <w:proofErr w:type="gramEnd"/>
            <w:r w:rsidR="005B6551"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與乘法結合律簡化計算。</w:t>
            </w:r>
          </w:p>
          <w:p w:rsidR="005B6551" w:rsidRPr="005B6551" w:rsidRDefault="00C426C9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4</w:t>
            </w:r>
            <w:r w:rsidR="005B6551"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.熟練整數的除法運算。</w:t>
            </w:r>
          </w:p>
          <w:p w:rsidR="005B6551" w:rsidRPr="005B6551" w:rsidRDefault="00C426C9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5</w:t>
            </w:r>
            <w:r w:rsidR="005B6551"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.熟練計算機的正負號、乘法、除法的功能。</w:t>
            </w:r>
          </w:p>
          <w:p w:rsid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7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.能利用計算機驗算乘除法的運算。</w:t>
            </w:r>
          </w:p>
          <w:p w:rsidR="00C426C9" w:rsidRPr="00C426C9" w:rsidRDefault="00C426C9" w:rsidP="00C426C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426C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8.</w:t>
            </w:r>
            <w:r w:rsidRPr="00C426C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習作、相關學習單訂正、複習、再複習。</w:t>
            </w:r>
          </w:p>
          <w:p w:rsidR="00C426C9" w:rsidRPr="005B6551" w:rsidRDefault="00C426C9" w:rsidP="00C426C9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4D777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3F6C" w:rsidRPr="005B6551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573F6C" w:rsidRPr="005B6551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573F6C" w:rsidRPr="00435BDF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573F6C" w:rsidRPr="00435BDF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573F6C" w:rsidRPr="00435BDF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573F6C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573F6C" w:rsidRPr="005B6551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573F6C" w:rsidRPr="005B6551" w:rsidRDefault="00573F6C" w:rsidP="00573F6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4736" w:rsidRPr="004C1563" w:rsidRDefault="00364736" w:rsidP="00364736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364736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364736" w:rsidRPr="004C1563" w:rsidRDefault="00364736" w:rsidP="0036473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品J3 關懷生活環境與自然生態永續發展。</w:t>
            </w:r>
          </w:p>
          <w:p w:rsidR="005B6551" w:rsidRPr="005B6551" w:rsidRDefault="005B6551" w:rsidP="005B655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B6551" w:rsidRDefault="005B6551" w:rsidP="005B655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A00E23" w:rsidTr="00C53F7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0E23" w:rsidRDefault="00A00E23" w:rsidP="00A00E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E23" w:rsidRPr="00C3294C" w:rsidRDefault="00A00E23" w:rsidP="00A00E2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0E23" w:rsidRPr="00C3294C" w:rsidRDefault="00A00E23" w:rsidP="00A00E23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0E23" w:rsidRPr="00A00E23" w:rsidRDefault="00A00E23" w:rsidP="00A00E2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0E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r w:rsidRPr="00A00E2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A00E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段考複習</w:t>
            </w:r>
            <w:proofErr w:type="gramStart"/>
            <w:r w:rsidRPr="00A00E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A00E23" w:rsidRPr="00A00E23" w:rsidRDefault="00A00E23" w:rsidP="00A00E2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0E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</w:t>
            </w:r>
            <w:r w:rsidRPr="00A00E2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A00E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各項作業訂正檢查</w:t>
            </w:r>
          </w:p>
          <w:p w:rsidR="00A00E23" w:rsidRDefault="00A00E23" w:rsidP="00A00E2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00E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r w:rsidRPr="00A00E2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A00E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複習卷訂正與討論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0E23" w:rsidRDefault="00A00E23" w:rsidP="00A00E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00E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0E23" w:rsidRPr="004C1563" w:rsidRDefault="00A00E23" w:rsidP="00A00E2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0E23" w:rsidRPr="004C1563" w:rsidRDefault="00A00E23" w:rsidP="00A00E23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0E23" w:rsidRPr="004C1563" w:rsidRDefault="00A00E23" w:rsidP="00A00E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0E23" w:rsidRDefault="00A00E23" w:rsidP="00A00E23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101444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1008-1009第一次定期評量1010國慶日放假</w:t>
            </w:r>
          </w:p>
        </w:tc>
      </w:tr>
      <w:tr w:rsidR="002E4888" w:rsidTr="005B6551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888" w:rsidRDefault="002E4888" w:rsidP="002E48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E4888" w:rsidRDefault="002E4888" w:rsidP="002E48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n-IV-1 </w:t>
            </w:r>
            <w:r w:rsidRPr="00104DA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能學習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因數、倍數、質數、最大公因數、最小公倍數的意義及熟練其計算，並能運用到日常生活的情境解決問題。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N-7-1</w:t>
            </w:r>
            <w:r w:rsidRPr="00F7461D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 xml:space="preserve"> </w:t>
            </w:r>
            <w:r w:rsidR="00F7461D" w:rsidRPr="00F7461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50</w:t>
            </w:r>
            <w:r w:rsidRPr="00F7461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以內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的質數：質數和合數的定義；質數</w:t>
            </w:r>
            <w:proofErr w:type="gramStart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的篩法</w:t>
            </w:r>
            <w:proofErr w:type="gramEnd"/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。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N-7-2 </w:t>
            </w: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質因數分解的標準分解式：質因數分解的標準分解式，並能用於求因數及倍數的問題。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第2章 標準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分解式與分數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運算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2-1 質因數分解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1.由生活情境引入</w:t>
            </w: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，透過買便當生活實例，說明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因數與倍數的</w:t>
            </w: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定義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。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2.熟練</w:t>
            </w:r>
            <w:r w:rsidR="00857151" w:rsidRPr="00857151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2、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4、</w:t>
            </w: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9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、</w:t>
            </w:r>
            <w:r w:rsidRPr="005B6551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3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、11的倍數判別法並解決問題。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5B6551" w:rsidRDefault="002E4888" w:rsidP="002E488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4D777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2E4888" w:rsidRPr="00435BDF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2E4888" w:rsidRPr="00435BDF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2E4888" w:rsidRPr="00435BDF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2E4888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2E4888" w:rsidRPr="00C07CA3" w:rsidRDefault="002E4888" w:rsidP="002E488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4C1563" w:rsidRDefault="002E4888" w:rsidP="002E488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2E4888" w:rsidRDefault="002E4888" w:rsidP="002E488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2E4888" w:rsidRDefault="002E4888" w:rsidP="002E488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2E4888" w:rsidRDefault="002E4888" w:rsidP="002E488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2E4888" w:rsidRPr="004C1563" w:rsidRDefault="002E4888" w:rsidP="002E488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E4888" w:rsidRPr="004C1563" w:rsidRDefault="002E4888" w:rsidP="002E488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2E4888" w:rsidRPr="004C1563" w:rsidRDefault="002E4888" w:rsidP="002E488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2E4888" w:rsidRPr="00AF2E1D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E4888" w:rsidRDefault="002E4888" w:rsidP="002E488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E4888" w:rsidTr="00E438C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888" w:rsidRDefault="002E4888" w:rsidP="002E48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E4888" w:rsidRDefault="002E4888" w:rsidP="002E48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888" w:rsidRPr="002C2DF9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C2DF9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n-IV-1 </w:t>
            </w:r>
            <w:r w:rsidRPr="00104DA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能學習</w:t>
            </w:r>
            <w:r w:rsidRPr="002C2DF9">
              <w:rPr>
                <w:rFonts w:ascii="標楷體" w:eastAsia="標楷體" w:hAnsi="標楷體"/>
                <w:color w:val="FF0000"/>
                <w:sz w:val="24"/>
                <w:szCs w:val="24"/>
              </w:rPr>
              <w:t>因數、倍數、質數、最大公因數、最小公倍數的意義及熟練其計算，並能</w:t>
            </w:r>
            <w:r w:rsidRPr="002C2DF9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運用到日常生活的情境解決問題。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2C2DF9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C2DF9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 xml:space="preserve">N-7-1 </w:t>
            </w:r>
            <w:r w:rsidR="004A6CA2" w:rsidRPr="004A6CA2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5</w:t>
            </w:r>
            <w:r w:rsidRPr="004A6CA2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0以內</w:t>
            </w:r>
            <w:r w:rsidRPr="002C2DF9">
              <w:rPr>
                <w:rFonts w:ascii="標楷體" w:eastAsia="標楷體" w:hAnsi="標楷體"/>
                <w:color w:val="FF0000"/>
                <w:sz w:val="24"/>
                <w:szCs w:val="24"/>
              </w:rPr>
              <w:t>的質數：質數和合數的定義；質數</w:t>
            </w:r>
            <w:proofErr w:type="gramStart"/>
            <w:r w:rsidRPr="002C2DF9">
              <w:rPr>
                <w:rFonts w:ascii="標楷體" w:eastAsia="標楷體" w:hAnsi="標楷體"/>
                <w:color w:val="FF0000"/>
                <w:sz w:val="24"/>
                <w:szCs w:val="24"/>
              </w:rPr>
              <w:t>的篩法</w:t>
            </w:r>
            <w:proofErr w:type="gramEnd"/>
            <w:r w:rsidRPr="002C2DF9">
              <w:rPr>
                <w:rFonts w:ascii="標楷體" w:eastAsia="標楷體" w:hAnsi="標楷體"/>
                <w:color w:val="FF0000"/>
                <w:sz w:val="24"/>
                <w:szCs w:val="24"/>
              </w:rPr>
              <w:t>。</w:t>
            </w:r>
          </w:p>
          <w:p w:rsidR="002E4888" w:rsidRPr="002C2DF9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C2DF9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N-7-2 </w:t>
            </w:r>
            <w:r w:rsidRPr="002C2DF9">
              <w:rPr>
                <w:rFonts w:ascii="標楷體" w:eastAsia="標楷體" w:hAnsi="標楷體"/>
                <w:color w:val="FF0000"/>
                <w:sz w:val="24"/>
                <w:szCs w:val="24"/>
              </w:rPr>
              <w:t>質因數分解的標準分解式：</w:t>
            </w:r>
            <w:r w:rsidRPr="002C2DF9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質因數分解的標準分解式，並能用於求因數及倍數的問題。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2C2DF9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C2DF9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>第2章 標準</w:t>
            </w:r>
            <w:proofErr w:type="gramStart"/>
            <w:r w:rsidRPr="002C2DF9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分解式與分數</w:t>
            </w:r>
            <w:proofErr w:type="gramEnd"/>
            <w:r w:rsidRPr="002C2DF9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運算</w:t>
            </w:r>
          </w:p>
          <w:p w:rsidR="002E4888" w:rsidRPr="002C2DF9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C2DF9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2-1 質因數分解</w:t>
            </w:r>
          </w:p>
          <w:p w:rsidR="002E4888" w:rsidRPr="002C2DF9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2C2DF9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2C2DF9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.理解質數</w:t>
            </w:r>
            <w:r w:rsidRPr="002C2DF9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與合數的意義</w:t>
            </w:r>
            <w:r w:rsidRPr="002C2DF9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。</w:t>
            </w:r>
          </w:p>
          <w:p w:rsidR="002E4888" w:rsidRPr="002C2DF9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2C2DF9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2</w:t>
            </w:r>
            <w:r w:rsidRPr="002C2DF9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.判別100以內質數的方法。</w:t>
            </w:r>
          </w:p>
          <w:p w:rsidR="00857151" w:rsidRPr="002C2DF9" w:rsidRDefault="00857151" w:rsidP="006F0DE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713FFE" w:rsidRDefault="00226AB2" w:rsidP="002E488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2E4888" w:rsidRPr="00435BDF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2E4888" w:rsidRPr="00435BDF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2E4888" w:rsidRPr="00435BDF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2E4888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2E4888" w:rsidRPr="005B6551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2E4888" w:rsidRPr="00713FFE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11B4" w:rsidRPr="004C1563" w:rsidRDefault="002511B4" w:rsidP="002511B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1.參與態度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2E4888" w:rsidRPr="00713FFE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2E4888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2E4888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lastRenderedPageBreak/>
              <w:t>【閱讀素養教育】</w:t>
            </w:r>
          </w:p>
          <w:p w:rsidR="002E4888" w:rsidRPr="002E4888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4888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</w:t>
            </w:r>
            <w:r w:rsidRPr="002E4888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他人進行溝通。</w:t>
            </w:r>
          </w:p>
          <w:p w:rsidR="002E4888" w:rsidRPr="002E4888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2E4888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2E4888" w:rsidRPr="002E4888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4888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2E4888" w:rsidRPr="00713FFE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E4888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E4888" w:rsidRDefault="002E4888" w:rsidP="002E488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E4888" w:rsidTr="00E438C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888" w:rsidRDefault="002E4888" w:rsidP="002E48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E4888" w:rsidRDefault="002E4888" w:rsidP="002E48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888" w:rsidRPr="002E4888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4888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n-IV-1 </w:t>
            </w:r>
            <w:r w:rsidRPr="00104DA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能學習</w:t>
            </w:r>
            <w:r w:rsidRPr="002E4888">
              <w:rPr>
                <w:rFonts w:ascii="標楷體" w:eastAsia="標楷體" w:hAnsi="標楷體"/>
                <w:color w:val="FF0000"/>
                <w:sz w:val="24"/>
                <w:szCs w:val="24"/>
              </w:rPr>
              <w:t>因數、倍數、質數、最大公因數、最小公倍數的意義及熟練其計算，並能運用到日常生活的情境解決問題。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2E4888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4888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N-7-2 </w:t>
            </w:r>
            <w:r w:rsidRPr="002E4888">
              <w:rPr>
                <w:rFonts w:ascii="標楷體" w:eastAsia="標楷體" w:hAnsi="標楷體"/>
                <w:color w:val="FF0000"/>
                <w:sz w:val="24"/>
                <w:szCs w:val="24"/>
              </w:rPr>
              <w:t>質因數分解的標準分解式：質因數分解的標準分解式，並能用於求因數及倍數的問題。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2E4888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4888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第2章 標準</w:t>
            </w:r>
            <w:proofErr w:type="gramStart"/>
            <w:r w:rsidRPr="002E4888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分解式與分數</w:t>
            </w:r>
            <w:proofErr w:type="gramEnd"/>
            <w:r w:rsidRPr="002E4888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運算</w:t>
            </w:r>
          </w:p>
          <w:p w:rsidR="00F6773E" w:rsidRDefault="00F6773E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2C2DF9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2-1 質因數分解</w:t>
            </w:r>
          </w:p>
          <w:p w:rsidR="007A034B" w:rsidRPr="006F0DE5" w:rsidRDefault="007A034B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6F0DE5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6F0DE5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.以短除法將一個數做質因數分解，並以標準分解式表示。</w:t>
            </w:r>
          </w:p>
          <w:p w:rsidR="00F6773E" w:rsidRDefault="007A034B" w:rsidP="00F6773E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</w:pPr>
            <w:r w:rsidRPr="006F0DE5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2</w:t>
            </w:r>
            <w:r w:rsidR="00F6773E" w:rsidRPr="006F0DE5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.能以標準分解式判別因數與倍數。</w:t>
            </w:r>
            <w:r w:rsidR="00F6773E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br/>
            </w:r>
            <w:r w:rsidR="00F6773E" w:rsidRPr="00857151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例如：</w:t>
            </w:r>
            <w:r w:rsidR="00F6773E" w:rsidRPr="00857151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12=2</w:t>
            </w:r>
            <w:r w:rsidR="00F6773E" w:rsidRPr="00857151">
              <w:rPr>
                <w:rFonts w:eastAsia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="00F6773E" w:rsidRPr="00857151">
              <w:rPr>
                <w:rFonts w:ascii="Arial" w:hAnsi="Arial" w:cs="Arial"/>
                <w:color w:val="auto"/>
                <w:sz w:val="21"/>
                <w:szCs w:val="21"/>
                <w:shd w:val="clear" w:color="auto" w:fill="FFFFFF"/>
              </w:rPr>
              <w:t>×</w:t>
            </w:r>
            <w:r w:rsidR="00F6773E" w:rsidRPr="00857151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</w:t>
            </w:r>
            <w:r w:rsidR="00F6773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br/>
            </w:r>
            <w:r w:rsidR="00F6773E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 xml:space="preserve">              </w:t>
            </w:r>
            <w:r w:rsidR="00F6773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6</w:t>
            </w:r>
            <w:r w:rsidR="00F6773E" w:rsidRPr="00857151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=2</w:t>
            </w:r>
            <w:r w:rsidR="00F6773E" w:rsidRPr="00857151">
              <w:rPr>
                <w:rFonts w:ascii="Arial" w:hAnsi="Arial" w:cs="Arial"/>
                <w:color w:val="auto"/>
                <w:sz w:val="21"/>
                <w:szCs w:val="21"/>
                <w:shd w:val="clear" w:color="auto" w:fill="FFFFFF"/>
              </w:rPr>
              <w:t>×</w:t>
            </w:r>
            <w:r w:rsidR="00F6773E" w:rsidRPr="00857151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</w:t>
            </w:r>
            <w:r w:rsidR="00F6773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br/>
            </w:r>
            <w:r w:rsidR="00F6773E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6</w:t>
            </w:r>
            <w:r w:rsidR="00F6773E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是</w:t>
            </w:r>
            <w:r w:rsidR="00F6773E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12</w:t>
            </w:r>
            <w:r w:rsidR="00F6773E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的因數</w:t>
            </w:r>
          </w:p>
          <w:p w:rsidR="00F6773E" w:rsidRPr="00F6773E" w:rsidRDefault="00F6773E" w:rsidP="00F6773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12</w:t>
            </w:r>
            <w:r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是</w:t>
            </w:r>
            <w:r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6</w:t>
            </w:r>
            <w:r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的倍數</w:t>
            </w:r>
          </w:p>
          <w:p w:rsidR="002E4888" w:rsidRPr="002E4888" w:rsidRDefault="002E4888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713FFE" w:rsidRDefault="00226AB2" w:rsidP="002E488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3B6E" w:rsidRPr="005B6551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0D3B6E" w:rsidRPr="005B6551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0D3B6E" w:rsidRPr="00435BDF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0D3B6E" w:rsidRPr="00435BDF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0D3B6E" w:rsidRPr="00435BDF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0D3B6E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0D3B6E" w:rsidRPr="005B6551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0D3B6E" w:rsidRPr="005B6551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2E4888" w:rsidRPr="00713FFE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11B4" w:rsidRPr="004C1563" w:rsidRDefault="002511B4" w:rsidP="002511B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2E4888" w:rsidRPr="00713FFE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888" w:rsidRPr="003F3B87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:rsidR="002E4888" w:rsidRPr="003F3B87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2E4888" w:rsidRPr="003F3B87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2E4888" w:rsidRPr="003F3B87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2E4888" w:rsidRPr="003F3B87" w:rsidRDefault="002E4888" w:rsidP="002E488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E4888" w:rsidRDefault="002E4888" w:rsidP="002E4888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7A034B" w:rsidTr="00E438C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034B" w:rsidRDefault="007A034B" w:rsidP="007A03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034B" w:rsidRPr="002E4888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4888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n-IV-1 </w:t>
            </w:r>
            <w:r w:rsidRPr="00104DA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能學習</w:t>
            </w:r>
            <w:r w:rsidRPr="002E4888">
              <w:rPr>
                <w:rFonts w:ascii="標楷體" w:eastAsia="標楷體" w:hAnsi="標楷體"/>
                <w:color w:val="FF0000"/>
                <w:sz w:val="24"/>
                <w:szCs w:val="24"/>
              </w:rPr>
              <w:t>因數、倍數、質</w:t>
            </w:r>
            <w:r w:rsidRPr="002E4888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數、最大公因數、最小公倍數的意義及熟練其計算，並能運用到日常生活的情境解決問題。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2E4888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4888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 xml:space="preserve">N-7-2 </w:t>
            </w:r>
            <w:r w:rsidRPr="002E4888">
              <w:rPr>
                <w:rFonts w:ascii="標楷體" w:eastAsia="標楷體" w:hAnsi="標楷體"/>
                <w:color w:val="FF0000"/>
                <w:sz w:val="24"/>
                <w:szCs w:val="24"/>
              </w:rPr>
              <w:t>質因數分解的標準分解式：</w:t>
            </w:r>
            <w:r w:rsidRPr="002E4888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質因數分解的標準分解式，並能用於求因數及倍數的問題。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2E4888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4888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>2-2 最大公因數與最小公倍數</w:t>
            </w:r>
          </w:p>
          <w:p w:rsidR="006F0DE5" w:rsidRPr="006F0DE5" w:rsidRDefault="007A034B" w:rsidP="006F0DE5">
            <w:pPr>
              <w:pStyle w:val="aff0"/>
              <w:numPr>
                <w:ilvl w:val="0"/>
                <w:numId w:val="45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6F0DE5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lastRenderedPageBreak/>
              <w:t>以生活情境引入，利用露營時的帳篷數與人數分配引導，</w:t>
            </w:r>
            <w:r w:rsidRPr="006F0DE5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介紹公因數</w:t>
            </w:r>
            <w:proofErr w:type="gramStart"/>
            <w:r w:rsidRPr="006F0DE5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與互質的</w:t>
            </w:r>
            <w:proofErr w:type="gramEnd"/>
            <w:r w:rsidRPr="006F0DE5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意義，</w:t>
            </w:r>
          </w:p>
          <w:p w:rsidR="007A034B" w:rsidRPr="006F0DE5" w:rsidRDefault="007A034B" w:rsidP="006F0DE5">
            <w:pPr>
              <w:pStyle w:val="aff0"/>
              <w:numPr>
                <w:ilvl w:val="0"/>
                <w:numId w:val="45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6F0DE5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能以短除法求出</w:t>
            </w:r>
            <w:r w:rsidRPr="006F0DE5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兩個與</w:t>
            </w:r>
            <w:r w:rsidRPr="006F0DE5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三個數的最大公因數。</w:t>
            </w:r>
          </w:p>
          <w:p w:rsidR="007A034B" w:rsidRPr="002E4888" w:rsidRDefault="006F0DE5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3</w:t>
            </w:r>
            <w:r w:rsidR="007A034B" w:rsidRPr="002E4888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.熟練利用標準</w:t>
            </w:r>
            <w:proofErr w:type="gramStart"/>
            <w:r w:rsidR="007A034B" w:rsidRPr="002E4888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分解式求出</w:t>
            </w:r>
            <w:proofErr w:type="gramEnd"/>
            <w:r w:rsidR="007A034B" w:rsidRPr="002E4888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最大公因數。</w:t>
            </w:r>
          </w:p>
          <w:p w:rsidR="007A034B" w:rsidRPr="006F0DE5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713FFE" w:rsidRDefault="00226AB2" w:rsidP="007A03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13FFE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13FF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1.迷思逃脫</w:t>
            </w:r>
            <w:r w:rsidRPr="00713FFE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713FF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附件</w:t>
            </w:r>
            <w:r w:rsidRPr="00713FFE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13FF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713FF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趣玩桌遊</w:t>
            </w:r>
            <w:proofErr w:type="gramEnd"/>
            <w:r w:rsidRPr="00713FFE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713FF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附件</w:t>
            </w:r>
            <w:r w:rsidRPr="00713FFE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</w:p>
          <w:p w:rsidR="000D3B6E" w:rsidRPr="005B6551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>平面類：</w:t>
            </w:r>
          </w:p>
          <w:p w:rsidR="000D3B6E" w:rsidRPr="005B6551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0D3B6E" w:rsidRPr="00435BDF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0D3B6E" w:rsidRPr="00435BDF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0D3B6E" w:rsidRPr="00435BDF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0D3B6E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0D3B6E" w:rsidRPr="005B6551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0D3B6E" w:rsidRPr="005B6551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11B4" w:rsidRPr="004C1563" w:rsidRDefault="002511B4" w:rsidP="002511B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1.參與態度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lastRenderedPageBreak/>
              <w:t>【閱讀素養教育】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閱J3 理解學科知識內的重要詞彙的意涵，並懂得如何運用該詞彙與他人進行溝通。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A034B" w:rsidRDefault="007A034B" w:rsidP="007A03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7A034B" w:rsidTr="00E438C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034B" w:rsidRDefault="007A034B" w:rsidP="007A03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A034B" w:rsidRDefault="007A034B" w:rsidP="007A03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  <w:p w:rsidR="00723C73" w:rsidRDefault="00723C73" w:rsidP="007A03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034B" w:rsidRPr="007A034B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A034B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n-IV-1 </w:t>
            </w:r>
            <w:r w:rsidR="0012061B" w:rsidRPr="0012061B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能學習</w:t>
            </w:r>
            <w:r w:rsidRPr="007A034B">
              <w:rPr>
                <w:rFonts w:ascii="標楷體" w:eastAsia="標楷體" w:hAnsi="標楷體"/>
                <w:color w:val="FF0000"/>
                <w:sz w:val="24"/>
                <w:szCs w:val="24"/>
              </w:rPr>
              <w:t>因數、倍數、質數、最大公因數、最小公倍數的意義及熟練其計算，並能運用到日常生活的情境解決問題。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7A034B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A034B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N-7-2 </w:t>
            </w:r>
            <w:r w:rsidRPr="007A034B">
              <w:rPr>
                <w:rFonts w:ascii="標楷體" w:eastAsia="標楷體" w:hAnsi="標楷體"/>
                <w:color w:val="FF0000"/>
                <w:sz w:val="24"/>
                <w:szCs w:val="24"/>
              </w:rPr>
              <w:t>質因數分解的標準分解式：質因數分解的標準分解式，並能用於求因數及倍數的問題。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7A034B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A034B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第2章 標準</w:t>
            </w:r>
            <w:proofErr w:type="gramStart"/>
            <w:r w:rsidRPr="007A034B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分解式與分數</w:t>
            </w:r>
            <w:proofErr w:type="gramEnd"/>
            <w:r w:rsidRPr="007A034B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運算</w:t>
            </w:r>
          </w:p>
          <w:p w:rsidR="007A034B" w:rsidRPr="007A034B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A034B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2-2 最大公因數與最小公倍數</w:t>
            </w:r>
          </w:p>
          <w:p w:rsidR="006F0DE5" w:rsidRPr="006F0DE5" w:rsidRDefault="007A034B" w:rsidP="006F0DE5">
            <w:pPr>
              <w:pStyle w:val="aff0"/>
              <w:numPr>
                <w:ilvl w:val="0"/>
                <w:numId w:val="46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6F0DE5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介紹公倍數的意義</w:t>
            </w:r>
            <w:r w:rsidR="006F0DE5" w:rsidRPr="006F0DE5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並舉例說明</w:t>
            </w:r>
            <w:r w:rsidR="006F0DE5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。</w:t>
            </w:r>
          </w:p>
          <w:p w:rsidR="007A034B" w:rsidRPr="006F0DE5" w:rsidRDefault="007A034B" w:rsidP="006F0DE5">
            <w:pPr>
              <w:pStyle w:val="aff0"/>
              <w:numPr>
                <w:ilvl w:val="0"/>
                <w:numId w:val="46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6F0DE5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能以短除法求出兩個與三個數的最小公倍數。</w:t>
            </w:r>
          </w:p>
          <w:p w:rsidR="007A034B" w:rsidRPr="007A034B" w:rsidRDefault="006F0DE5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3</w:t>
            </w:r>
            <w:r w:rsidR="007A034B" w:rsidRPr="007A034B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.熟練利用標準</w:t>
            </w:r>
            <w:proofErr w:type="gramStart"/>
            <w:r w:rsidR="007A034B" w:rsidRPr="007A034B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分解式求出</w:t>
            </w:r>
            <w:proofErr w:type="gramEnd"/>
            <w:r w:rsidR="007A034B" w:rsidRPr="007A034B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最小公倍數。</w:t>
            </w:r>
          </w:p>
          <w:p w:rsidR="007A034B" w:rsidRPr="006F0DE5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713FFE" w:rsidRDefault="00E2427F" w:rsidP="007A03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13FFE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13FF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1.資訊普拉斯</w:t>
            </w:r>
            <w:r w:rsidRPr="00713FFE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713FF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附件</w:t>
            </w:r>
            <w:r w:rsidRPr="00713FFE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13FF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2.穿越數學史（附件）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13FF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</w:t>
            </w:r>
            <w:r w:rsidRPr="00713FFE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.</w:t>
            </w:r>
            <w:proofErr w:type="gramStart"/>
            <w:r w:rsidRPr="00713FF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趣學數學</w:t>
            </w:r>
            <w:proofErr w:type="gramEnd"/>
            <w:r w:rsidRPr="00713FFE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713FF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附件</w:t>
            </w:r>
            <w:r w:rsidRPr="00713FFE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</w:p>
          <w:p w:rsidR="000D3B6E" w:rsidRPr="005B6551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4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0D3B6E" w:rsidRPr="00435BDF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5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0D3B6E" w:rsidRPr="00435BDF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0D3B6E" w:rsidRPr="00435BDF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0D3B6E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0D3B6E" w:rsidRPr="005B6551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0D3B6E" w:rsidRPr="005B6551" w:rsidRDefault="000D3B6E" w:rsidP="000D3B6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11B4" w:rsidRPr="004C1563" w:rsidRDefault="002511B4" w:rsidP="002511B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2511B4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2511B4" w:rsidRPr="004C1563" w:rsidRDefault="002511B4" w:rsidP="002511B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A034B" w:rsidRDefault="007A034B" w:rsidP="007A03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7A034B" w:rsidTr="000900B8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034B" w:rsidRDefault="000900B8" w:rsidP="007A03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034B" w:rsidRPr="006F0DE5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6F0DE5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943" w:rsidRPr="00E06943" w:rsidRDefault="00E06943" w:rsidP="00E0694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694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r w:rsidRPr="00E0694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E0694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段考複習</w:t>
            </w:r>
            <w:proofErr w:type="gramStart"/>
            <w:r w:rsidRPr="00E0694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E06943" w:rsidRPr="00E06943" w:rsidRDefault="00E06943" w:rsidP="00E0694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694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</w:t>
            </w:r>
            <w:r w:rsidRPr="00E0694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E0694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各項作業訂正檢查</w:t>
            </w:r>
          </w:p>
          <w:p w:rsidR="007A034B" w:rsidRPr="006F0DE5" w:rsidRDefault="00E06943" w:rsidP="00E06943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0694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r w:rsidRPr="00E0694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E0694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複習卷訂正與討論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4D777C" w:rsidRDefault="004D777C" w:rsidP="007A034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D777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Default="007A034B" w:rsidP="007A03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Default="007A034B" w:rsidP="008A6257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3F3B87" w:rsidRDefault="007A034B" w:rsidP="007A03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A034B" w:rsidRDefault="007A034B" w:rsidP="007A03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7A034B" w:rsidTr="0005509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00B8" w:rsidRDefault="000900B8" w:rsidP="007A03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  <w:p w:rsidR="007A034B" w:rsidRDefault="007A034B" w:rsidP="007A03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a-IV-1 </w:t>
            </w:r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理解並應用符號及文字敘述表達概念、運算、推理及證明。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A-7-1 </w:t>
            </w:r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代數符號：以代數符號表徵</w:t>
            </w:r>
            <w:proofErr w:type="gramStart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交換律、分配律</w:t>
            </w:r>
            <w:proofErr w:type="gramEnd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、結合律；一次</w:t>
            </w:r>
            <w:proofErr w:type="gramStart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式的化簡及</w:t>
            </w:r>
            <w:proofErr w:type="gramEnd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同類項；以符號記錄生活中的情境問題。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第3章 一元一次方程式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3-1 式子的運算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1.以</w:t>
            </w:r>
            <w:r w:rsidRPr="00FB147C">
              <w:rPr>
                <w:rFonts w:eastAsia="標楷體"/>
                <w:bCs/>
                <w:i/>
                <w:snapToGrid w:val="0"/>
                <w:color w:val="FF0000"/>
                <w:sz w:val="24"/>
                <w:szCs w:val="24"/>
              </w:rPr>
              <w:t>x</w:t>
            </w:r>
            <w:r w:rsidRPr="00FB147C">
              <w:rPr>
                <w:rFonts w:eastAsia="標楷體"/>
                <w:bCs/>
                <w:snapToGrid w:val="0"/>
                <w:color w:val="FF0000"/>
                <w:sz w:val="24"/>
                <w:szCs w:val="24"/>
              </w:rPr>
              <w:t>、</w:t>
            </w:r>
            <w:r w:rsidRPr="00FB147C">
              <w:rPr>
                <w:rFonts w:eastAsia="標楷體"/>
                <w:bCs/>
                <w:i/>
                <w:snapToGrid w:val="0"/>
                <w:color w:val="FF0000"/>
                <w:sz w:val="24"/>
                <w:szCs w:val="24"/>
              </w:rPr>
              <w:t>y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等符號記錄生活情境中的</w:t>
            </w:r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代數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式</w:t>
            </w:r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，包含年齡問題與買賣問題等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。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2.理解符號的簡記與簡記含加、減的式子。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3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.以</w:t>
            </w:r>
            <w:r w:rsidRPr="00FB147C">
              <w:rPr>
                <w:rFonts w:eastAsia="標楷體"/>
                <w:bCs/>
                <w:i/>
                <w:snapToGrid w:val="0"/>
                <w:color w:val="FF0000"/>
                <w:sz w:val="24"/>
                <w:szCs w:val="24"/>
              </w:rPr>
              <w:t>x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代表一個未知數量，並用</w:t>
            </w:r>
            <w:r w:rsidRPr="00FB147C">
              <w:rPr>
                <w:rFonts w:eastAsia="標楷體"/>
                <w:bCs/>
                <w:i/>
                <w:snapToGrid w:val="0"/>
                <w:color w:val="FF0000"/>
                <w:sz w:val="24"/>
                <w:szCs w:val="24"/>
              </w:rPr>
              <w:t>x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的</w:t>
            </w:r>
            <w:proofErr w:type="gramStart"/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一次式來表達</w:t>
            </w:r>
            <w:proofErr w:type="gramEnd"/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和此未知數量相關的一些數量。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4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熟練以符號代表數與以符號列式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4D777C" w:rsidRDefault="00F24018" w:rsidP="007A03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D777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B74871" w:rsidRPr="00435BDF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B74871" w:rsidRPr="00435BDF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B74871" w:rsidRPr="00435BDF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B7487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319" w:rsidRPr="004C1563" w:rsidRDefault="00964319" w:rsidP="00964319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964319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964319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964319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964319" w:rsidRPr="004C1563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964319" w:rsidRPr="004C1563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964319" w:rsidRPr="004C1563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034B" w:rsidRDefault="007A034B" w:rsidP="007A034B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7A034B" w:rsidTr="0005509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034B" w:rsidRDefault="007A034B" w:rsidP="007A03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a-IV-1 </w:t>
            </w:r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理解並應用符號及文字敘述表達概念、運算、</w:t>
            </w:r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推理及證明。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 xml:space="preserve">A-7-1 </w:t>
            </w:r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代數符號：以代數符號表徵</w:t>
            </w:r>
            <w:proofErr w:type="gramStart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交換律、分配律</w:t>
            </w:r>
            <w:proofErr w:type="gramEnd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、結合律；一次</w:t>
            </w:r>
            <w:proofErr w:type="gramStart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式</w:t>
            </w:r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的化簡及</w:t>
            </w:r>
            <w:proofErr w:type="gramEnd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同類項；以符號記錄生活中的情境問題。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>第3章 一元一次方程式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3-1 式子的運算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以教室講</w:t>
            </w:r>
            <w:proofErr w:type="gramStart"/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臺</w:t>
            </w:r>
            <w:proofErr w:type="gramEnd"/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長度做引導，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利用一個符號表徵列式，並依照符號所代表</w:t>
            </w:r>
            <w:proofErr w:type="gramStart"/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的數求出</w:t>
            </w:r>
            <w:proofErr w:type="gramEnd"/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算式的值。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lastRenderedPageBreak/>
              <w:t>2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.熟練算式中相同的文字符號、常數進行合併或化簡。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3.熟練加、減式子的化簡。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4.熟練乘、除式子的化簡。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5.熟練去括號的化簡。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713FFE" w:rsidRDefault="00F24018" w:rsidP="007A03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B74871" w:rsidRPr="00435BDF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B74871" w:rsidRPr="00435BDF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B74871" w:rsidRPr="00435BDF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B7487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>數位類：</w:t>
            </w:r>
          </w:p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319" w:rsidRPr="004C1563" w:rsidRDefault="00964319" w:rsidP="00964319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1.參與態度</w:t>
            </w:r>
          </w:p>
          <w:p w:rsidR="00964319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964319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964319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964319" w:rsidRPr="004C1563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964319" w:rsidRPr="004C1563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964319" w:rsidRPr="004C1563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lastRenderedPageBreak/>
              <w:t>【閱讀素養教育】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</w:t>
            </w: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懂得如何運用該詞彙與他人進行溝通。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【生命教育】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034B" w:rsidRDefault="007A034B" w:rsidP="007A03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A034B" w:rsidTr="0005509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034B" w:rsidRDefault="007A034B" w:rsidP="007A03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a-IV-1 </w:t>
            </w:r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理解並應用符號及文字敘述表達概念、運算、</w:t>
            </w:r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推理及證明。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 xml:space="preserve">A-7-1 </w:t>
            </w:r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代數符號：以代數符號表徵</w:t>
            </w:r>
            <w:proofErr w:type="gramStart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交換律、分配律</w:t>
            </w:r>
            <w:proofErr w:type="gramEnd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、結合律；一次</w:t>
            </w:r>
            <w:proofErr w:type="gramStart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式</w:t>
            </w:r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的化簡及</w:t>
            </w:r>
            <w:proofErr w:type="gramEnd"/>
            <w:r w:rsidRPr="00FB147C">
              <w:rPr>
                <w:rFonts w:ascii="標楷體" w:eastAsia="標楷體" w:hAnsi="標楷體"/>
                <w:color w:val="FF0000"/>
                <w:sz w:val="24"/>
                <w:szCs w:val="24"/>
              </w:rPr>
              <w:t>同類項；以符號記錄生活中的情境問題。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>第3章 一元一次方程式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3-1 式子的運算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1.由生活情境引導分配律的化簡。</w:t>
            </w:r>
          </w:p>
          <w:p w:rsidR="007A034B" w:rsidRPr="00FB147C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FB147C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lastRenderedPageBreak/>
              <w:t>2</w:t>
            </w:r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.以符號表徵</w:t>
            </w:r>
            <w:proofErr w:type="gramStart"/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交換律</w:t>
            </w:r>
            <w:proofErr w:type="gramEnd"/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的運算並</w:t>
            </w:r>
            <w:proofErr w:type="gramStart"/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能化簡含</w:t>
            </w:r>
            <w:proofErr w:type="gramEnd"/>
            <w:r w:rsidRPr="00FB147C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括號或分數的式子。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713FFE" w:rsidRDefault="00F24018" w:rsidP="007A03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B74871" w:rsidRPr="00435BDF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B74871" w:rsidRPr="00435BDF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B74871" w:rsidRPr="00435BDF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B7487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lastRenderedPageBreak/>
              <w:t>數位類：</w:t>
            </w:r>
          </w:p>
          <w:p w:rsidR="00B74871" w:rsidRPr="005B6551" w:rsidRDefault="00B74871" w:rsidP="00B7487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319" w:rsidRPr="004C1563" w:rsidRDefault="00964319" w:rsidP="00964319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1.參與態度</w:t>
            </w:r>
          </w:p>
          <w:p w:rsidR="00964319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964319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964319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964319" w:rsidRPr="004C1563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964319" w:rsidRPr="004C1563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964319" w:rsidRPr="004C1563" w:rsidRDefault="00964319" w:rsidP="0096431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7A034B" w:rsidRPr="00713FFE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lastRenderedPageBreak/>
              <w:t>【閱讀素養教育】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</w:t>
            </w: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懂得如何運用該詞彙與他人進行溝通。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7A034B" w:rsidRPr="003F3B87" w:rsidRDefault="007A034B" w:rsidP="007A034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F3B87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A034B" w:rsidRDefault="007A034B" w:rsidP="007A03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1219-1220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年級第二次複習考</w:t>
            </w:r>
          </w:p>
        </w:tc>
      </w:tr>
      <w:tr w:rsidR="00F24018" w:rsidTr="0005509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4018" w:rsidRDefault="00F24018" w:rsidP="00F2401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 -IV-2 </w:t>
            </w:r>
            <w:r w:rsidRPr="00942F0F">
              <w:rPr>
                <w:rFonts w:ascii="標楷體" w:eastAsia="標楷體" w:hAnsi="標楷體"/>
                <w:color w:val="FF0000"/>
                <w:sz w:val="24"/>
                <w:szCs w:val="24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A-7-2 </w:t>
            </w:r>
            <w:r w:rsidRPr="00942F0F">
              <w:rPr>
                <w:rFonts w:ascii="標楷體" w:eastAsia="標楷體" w:hAnsi="標楷體"/>
                <w:color w:val="FF0000"/>
                <w:sz w:val="24"/>
                <w:szCs w:val="24"/>
              </w:rPr>
              <w:t>一元一次方程式的意義：一元一次方程式及其解的意義；具體情境中列出一元一次方程式。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A-7-3 </w:t>
            </w:r>
            <w:r w:rsidRPr="00942F0F">
              <w:rPr>
                <w:rFonts w:ascii="標楷體" w:eastAsia="標楷體" w:hAnsi="標楷體"/>
                <w:color w:val="FF0000"/>
                <w:sz w:val="24"/>
                <w:szCs w:val="24"/>
              </w:rPr>
              <w:t>一元一次方程式的解法與應用：等量公理；移項法則；驗算；應用問題。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第3章 一元一次方程式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3-2 解一元一次方程式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1.理解一元一次方程式的意義，並將生活情境的問題</w:t>
            </w:r>
            <w:r w:rsidRPr="00942F0F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（購買洋芋片）</w:t>
            </w: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紀錄成一元一次方程式。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2.理解一元一次方程式解的意義，並以代入法或枚舉法求出一元一次方程式的解。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Default="00F24018" w:rsidP="00F2401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F24018" w:rsidRPr="00435BD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F24018" w:rsidRPr="00435BD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F24018" w:rsidRPr="00435BD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F24018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F24018" w:rsidRPr="00713FFE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4C1563" w:rsidRDefault="00F24018" w:rsidP="00F2401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F24018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F24018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F24018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F24018" w:rsidRPr="004C1563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F24018" w:rsidRPr="004C1563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F24018" w:rsidRPr="004C1563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F24018" w:rsidRPr="00713FFE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EF8" w:rsidRPr="00C40B81" w:rsidRDefault="00B20EF8" w:rsidP="00B20E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C40B8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:rsidR="00B20EF8" w:rsidRPr="00C40B81" w:rsidRDefault="00B20EF8" w:rsidP="00B20EF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40B81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B20EF8" w:rsidRPr="00C40B81" w:rsidRDefault="00B20EF8" w:rsidP="00B20E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C40B8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:rsidR="00B20EF8" w:rsidRPr="00C40B81" w:rsidRDefault="00B20EF8" w:rsidP="00B20EF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40B81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B20EF8" w:rsidRPr="00C40B81" w:rsidRDefault="00B20EF8" w:rsidP="00B20EF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40B81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  <w:p w:rsidR="00B20EF8" w:rsidRPr="00C40B81" w:rsidRDefault="00B20EF8" w:rsidP="00B20EF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</w:pPr>
            <w:r w:rsidRPr="00C40B81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【生命教育】</w:t>
            </w:r>
          </w:p>
          <w:p w:rsidR="00F24018" w:rsidRPr="00C40B81" w:rsidRDefault="00B20EF8" w:rsidP="00B20EF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0B81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24018" w:rsidRDefault="00F24018" w:rsidP="00F2401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1227英語歌唱比賽</w:t>
            </w:r>
          </w:p>
        </w:tc>
      </w:tr>
      <w:tr w:rsidR="00F24018" w:rsidTr="0005509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4018" w:rsidRDefault="00F24018" w:rsidP="00F2401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a-IV-2 </w:t>
            </w:r>
            <w:r w:rsidRPr="00942F0F">
              <w:rPr>
                <w:rFonts w:ascii="標楷體" w:eastAsia="標楷體" w:hAnsi="標楷體"/>
                <w:color w:val="FF0000"/>
                <w:sz w:val="24"/>
                <w:szCs w:val="24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A-7-2 </w:t>
            </w:r>
            <w:r w:rsidRPr="00942F0F">
              <w:rPr>
                <w:rFonts w:ascii="標楷體" w:eastAsia="標楷體" w:hAnsi="標楷體"/>
                <w:color w:val="FF0000"/>
                <w:sz w:val="24"/>
                <w:szCs w:val="24"/>
              </w:rPr>
              <w:t>一元一次方程式的意義：一元一次方程式及其解的意義；具體情境中列出一元一次方程式。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A-7-3 </w:t>
            </w:r>
            <w:r w:rsidRPr="00942F0F">
              <w:rPr>
                <w:rFonts w:ascii="標楷體" w:eastAsia="標楷體" w:hAnsi="標楷體"/>
                <w:color w:val="FF0000"/>
                <w:sz w:val="24"/>
                <w:szCs w:val="24"/>
              </w:rPr>
              <w:t>一元一次方程式的解法與應用：等量公理；移項法則；驗算。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第3章 一元一次方程式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3-2 解一元一次方程式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r w:rsidRPr="00942F0F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利用天秤與翹翹板的實際操作</w:t>
            </w: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理解等量公理「等式左右同加、減、乘、除一數（除數不為0）時，等式仍然成立」的概念。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2</w:t>
            </w: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.利用</w:t>
            </w:r>
            <w:proofErr w:type="gramStart"/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等量公理解</w:t>
            </w:r>
            <w:proofErr w:type="gramEnd"/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一元一次方程式，並做驗算。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Default="00F24018" w:rsidP="00F2401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F24018" w:rsidRPr="00435BD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F24018" w:rsidRPr="00435BD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F24018" w:rsidRPr="00435BD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F24018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F24018" w:rsidRPr="00713FFE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4C1563" w:rsidRDefault="00F24018" w:rsidP="00F2401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F24018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F24018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F24018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F24018" w:rsidRPr="004C1563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F24018" w:rsidRPr="004C1563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F24018" w:rsidRPr="004C1563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F24018" w:rsidRPr="00713FFE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453C" w:rsidRPr="00C40B81" w:rsidRDefault="0055453C" w:rsidP="0055453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0B81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sz w:val="24"/>
                <w:szCs w:val="24"/>
              </w:rPr>
              <w:t>同上</w:t>
            </w:r>
          </w:p>
          <w:p w:rsidR="00F24018" w:rsidRPr="00C40B81" w:rsidRDefault="00F24018" w:rsidP="003228E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24018" w:rsidRDefault="00F24018" w:rsidP="00F2401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F24018" w:rsidTr="0005509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4018" w:rsidRDefault="00F24018" w:rsidP="00F2401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a-IV-2 </w:t>
            </w:r>
            <w:r w:rsidRPr="00942F0F">
              <w:rPr>
                <w:rFonts w:ascii="標楷體" w:eastAsia="標楷體" w:hAnsi="標楷體"/>
                <w:color w:val="FF0000"/>
                <w:sz w:val="24"/>
                <w:szCs w:val="24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A-7-2 </w:t>
            </w:r>
            <w:r w:rsidRPr="00942F0F">
              <w:rPr>
                <w:rFonts w:ascii="標楷體" w:eastAsia="標楷體" w:hAnsi="標楷體"/>
                <w:color w:val="FF0000"/>
                <w:sz w:val="24"/>
                <w:szCs w:val="24"/>
              </w:rPr>
              <w:t>一元一次方程式的意義：一元一次方程式及其解的意義；具體情境中列出一元一次方程式。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 xml:space="preserve">A-7-3 </w:t>
            </w:r>
            <w:r w:rsidRPr="00942F0F">
              <w:rPr>
                <w:rFonts w:ascii="標楷體" w:eastAsia="標楷體" w:hAnsi="標楷體"/>
                <w:color w:val="FF0000"/>
                <w:sz w:val="24"/>
                <w:szCs w:val="24"/>
              </w:rPr>
              <w:t>一元一次方程式的解法與應用：等量公理；移項法則；驗算。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第3章 一元一次方程式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3-2 解一元一次方程式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1.利用</w:t>
            </w:r>
            <w:proofErr w:type="gramStart"/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等量公理解</w:t>
            </w:r>
            <w:proofErr w:type="gramEnd"/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一元一次方程式，並做驗算。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2.利用等量公理的概念理解移項法則，並察覺兩者的對應關係。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3.利用移項法則解一元一次方程式，並做驗算。</w:t>
            </w:r>
          </w:p>
          <w:p w:rsidR="00F24018" w:rsidRPr="00942F0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942F0F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4.解一元一次方程式。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Default="00F24018" w:rsidP="00F2401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F24018" w:rsidRPr="00435BD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F24018" w:rsidRPr="00435BD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F24018" w:rsidRPr="00435BDF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F24018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F24018" w:rsidRPr="005B6551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F24018" w:rsidRPr="00713FFE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4C1563" w:rsidRDefault="00F24018" w:rsidP="00F2401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F24018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F24018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F24018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F24018" w:rsidRPr="004C1563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F24018" w:rsidRPr="004C1563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F24018" w:rsidRPr="004C1563" w:rsidRDefault="00F24018" w:rsidP="00F2401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F24018" w:rsidRPr="00713FFE" w:rsidRDefault="00F24018" w:rsidP="00F2401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018" w:rsidRPr="00C40B81" w:rsidRDefault="00C40B81" w:rsidP="003228E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0B8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同上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24018" w:rsidRDefault="00F24018" w:rsidP="00F2401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7F7D55" w:rsidTr="00A9648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7D55" w:rsidRDefault="007F7D55" w:rsidP="007F7D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  <w:p w:rsidR="00223C53" w:rsidRDefault="00223C53" w:rsidP="007F7D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D55" w:rsidRDefault="007F7D55" w:rsidP="007F7D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7D55" w:rsidRDefault="007F7D55" w:rsidP="007F7D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D55" w:rsidRDefault="007F7D55" w:rsidP="007F7D5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r>
              <w:rPr>
                <w:rFonts w:ascii="新細明體" w:eastAsia="新細明體" w:hAnsi="新細明體" w:cs="標楷體" w:hint="eastAsia"/>
                <w:color w:val="FF0000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段考複習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7F7D55" w:rsidRDefault="007F7D55" w:rsidP="007F7D5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  <w:r>
              <w:rPr>
                <w:rFonts w:ascii="新細明體" w:eastAsia="新細明體" w:hAnsi="新細明體" w:cs="標楷體" w:hint="eastAsia"/>
                <w:color w:val="FF0000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各項作業訂正檢查</w:t>
            </w:r>
          </w:p>
          <w:p w:rsidR="007F7D55" w:rsidRDefault="007F7D55" w:rsidP="007F7D5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r w:rsidRPr="00F97DED">
              <w:rPr>
                <w:rFonts w:ascii="新細明體" w:eastAsia="新細明體" w:hAnsi="新細明體" w:cs="標楷體" w:hint="eastAsia"/>
                <w:color w:val="FF0000"/>
                <w:sz w:val="24"/>
                <w:szCs w:val="24"/>
              </w:rPr>
              <w:t>、</w:t>
            </w:r>
            <w:r w:rsidRPr="00F97D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複習卷訂正與討論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D55" w:rsidRDefault="007F7D55" w:rsidP="007F7D5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D55" w:rsidRPr="005B6551" w:rsidRDefault="007F7D55" w:rsidP="007F7D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平面類：</w:t>
            </w:r>
          </w:p>
          <w:p w:rsidR="007F7D55" w:rsidRPr="005B6551" w:rsidRDefault="007F7D55" w:rsidP="007F7D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</w:t>
            </w:r>
            <w:proofErr w:type="gramStart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備課用</w:t>
            </w:r>
            <w:proofErr w:type="gramEnd"/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書</w:t>
            </w:r>
          </w:p>
          <w:p w:rsidR="007F7D55" w:rsidRPr="00435BDF" w:rsidRDefault="007F7D55" w:rsidP="007F7D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2</w:t>
            </w:r>
            <w:r w:rsidRPr="00435BDF"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.教師補充資源</w:t>
            </w:r>
          </w:p>
          <w:p w:rsidR="007F7D55" w:rsidRPr="00435BDF" w:rsidRDefault="007F7D55" w:rsidP="007F7D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國中基礎能量吐司-</w:t>
            </w:r>
          </w:p>
          <w:p w:rsidR="007F7D55" w:rsidRPr="00435BDF" w:rsidRDefault="007F7D55" w:rsidP="007F7D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435BDF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基礎AB講義</w:t>
            </w:r>
          </w:p>
          <w:p w:rsidR="007F7D55" w:rsidRDefault="007F7D55" w:rsidP="007F7D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</w:p>
          <w:p w:rsidR="007F7D55" w:rsidRPr="005B6551" w:rsidRDefault="007F7D55" w:rsidP="007F7D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數位類：</w:t>
            </w:r>
          </w:p>
          <w:p w:rsidR="007F7D55" w:rsidRPr="005B6551" w:rsidRDefault="007F7D55" w:rsidP="007F7D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1</w:t>
            </w:r>
            <w:r w:rsidRPr="005B6551"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  <w:t>.翰林我的網</w:t>
            </w:r>
          </w:p>
          <w:p w:rsidR="007F7D55" w:rsidRPr="00713FFE" w:rsidRDefault="007F7D55" w:rsidP="007F7D55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D55" w:rsidRPr="004C1563" w:rsidRDefault="007F7D55" w:rsidP="007F7D55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7F7D55" w:rsidRDefault="007F7D55" w:rsidP="007F7D5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各單元牛</w:t>
            </w:r>
          </w:p>
          <w:p w:rsidR="007F7D55" w:rsidRDefault="007F7D55" w:rsidP="007F7D5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刀小試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(單</w:t>
            </w:r>
          </w:p>
          <w:p w:rsidR="007F7D55" w:rsidRDefault="007F7D55" w:rsidP="007F7D5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)和其它</w:t>
            </w:r>
          </w:p>
          <w:p w:rsidR="007F7D55" w:rsidRPr="004C1563" w:rsidRDefault="007F7D55" w:rsidP="007F7D5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F7D55" w:rsidRPr="004C1563" w:rsidRDefault="007F7D55" w:rsidP="007F7D5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7F7D55" w:rsidRPr="004C1563" w:rsidRDefault="007F7D55" w:rsidP="007F7D5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部分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7F7D55" w:rsidRPr="00713FFE" w:rsidRDefault="007F7D55" w:rsidP="007F7D55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D55" w:rsidRDefault="007F7D55" w:rsidP="007F7D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同上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F7D55" w:rsidRDefault="007F7D55" w:rsidP="007F7D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0117-0120第三次定期評量</w:t>
            </w:r>
          </w:p>
          <w:p w:rsidR="00223C53" w:rsidRDefault="00223C53" w:rsidP="007F7D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0120休業式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E438CD">
        <w:tc>
          <w:tcPr>
            <w:tcW w:w="1292" w:type="dxa"/>
          </w:tcPr>
          <w:p w:rsidR="00E8654C" w:rsidRPr="00BE0AE1" w:rsidRDefault="00E8654C" w:rsidP="00E438C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E438C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E438C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E438C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E438C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E438C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E438CD">
        <w:tc>
          <w:tcPr>
            <w:tcW w:w="1292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E438C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E438C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E438C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E438C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E438CD">
        <w:tc>
          <w:tcPr>
            <w:tcW w:w="1292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E438CD">
        <w:tc>
          <w:tcPr>
            <w:tcW w:w="1292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E438C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:rsidR="009355F9" w:rsidRPr="00723DEE" w:rsidRDefault="009355F9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bookmarkStart w:id="0" w:name="_GoBack"/>
      <w:bookmarkEnd w:id="0"/>
    </w:p>
    <w:sectPr w:rsidR="009355F9" w:rsidRPr="00723DEE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F6C" w:rsidRDefault="001A6F6C">
      <w:r>
        <w:separator/>
      </w:r>
    </w:p>
  </w:endnote>
  <w:endnote w:type="continuationSeparator" w:id="0">
    <w:p w:rsidR="001A6F6C" w:rsidRDefault="001A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6772356"/>
      <w:docPartObj>
        <w:docPartGallery w:val="Page Numbers (Bottom of Page)"/>
        <w:docPartUnique/>
      </w:docPartObj>
    </w:sdtPr>
    <w:sdtEndPr/>
    <w:sdtContent>
      <w:p w:rsidR="00A96482" w:rsidRDefault="00A96482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DEE" w:rsidRPr="00723DEE">
          <w:rPr>
            <w:noProof/>
            <w:lang w:val="zh-TW"/>
          </w:rPr>
          <w:t>15</w:t>
        </w:r>
        <w:r>
          <w:fldChar w:fldCharType="end"/>
        </w:r>
      </w:p>
    </w:sdtContent>
  </w:sdt>
  <w:p w:rsidR="00A96482" w:rsidRDefault="00A96482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F6C" w:rsidRDefault="001A6F6C">
      <w:r>
        <w:separator/>
      </w:r>
    </w:p>
  </w:footnote>
  <w:footnote w:type="continuationSeparator" w:id="0">
    <w:p w:rsidR="001A6F6C" w:rsidRDefault="001A6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6E33D83"/>
    <w:multiLevelType w:val="hybridMultilevel"/>
    <w:tmpl w:val="777EBBCC"/>
    <w:lvl w:ilvl="0" w:tplc="FA10F61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36367C8"/>
    <w:multiLevelType w:val="hybridMultilevel"/>
    <w:tmpl w:val="7B5E3D76"/>
    <w:lvl w:ilvl="0" w:tplc="87821E44">
      <w:start w:val="1"/>
      <w:numFmt w:val="decimal"/>
      <w:lvlText w:val="%1."/>
      <w:lvlJc w:val="left"/>
      <w:pPr>
        <w:ind w:left="263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3"/>
  </w:num>
  <w:num w:numId="3">
    <w:abstractNumId w:val="27"/>
  </w:num>
  <w:num w:numId="4">
    <w:abstractNumId w:val="36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20"/>
  </w:num>
  <w:num w:numId="10">
    <w:abstractNumId w:val="34"/>
  </w:num>
  <w:num w:numId="11">
    <w:abstractNumId w:val="39"/>
  </w:num>
  <w:num w:numId="12">
    <w:abstractNumId w:val="42"/>
  </w:num>
  <w:num w:numId="13">
    <w:abstractNumId w:val="23"/>
  </w:num>
  <w:num w:numId="14">
    <w:abstractNumId w:val="12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5"/>
  </w:num>
  <w:num w:numId="20">
    <w:abstractNumId w:val="26"/>
  </w:num>
  <w:num w:numId="21">
    <w:abstractNumId w:val="16"/>
  </w:num>
  <w:num w:numId="22">
    <w:abstractNumId w:val="5"/>
  </w:num>
  <w:num w:numId="23">
    <w:abstractNumId w:val="3"/>
  </w:num>
  <w:num w:numId="24">
    <w:abstractNumId w:val="37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9"/>
  </w:num>
  <w:num w:numId="30">
    <w:abstractNumId w:val="1"/>
  </w:num>
  <w:num w:numId="31">
    <w:abstractNumId w:val="33"/>
  </w:num>
  <w:num w:numId="32">
    <w:abstractNumId w:val="14"/>
  </w:num>
  <w:num w:numId="33">
    <w:abstractNumId w:val="4"/>
  </w:num>
  <w:num w:numId="34">
    <w:abstractNumId w:val="6"/>
  </w:num>
  <w:num w:numId="35">
    <w:abstractNumId w:val="18"/>
  </w:num>
  <w:num w:numId="36">
    <w:abstractNumId w:val="22"/>
  </w:num>
  <w:num w:numId="37">
    <w:abstractNumId w:val="17"/>
  </w:num>
  <w:num w:numId="38">
    <w:abstractNumId w:val="35"/>
  </w:num>
  <w:num w:numId="39">
    <w:abstractNumId w:val="29"/>
  </w:num>
  <w:num w:numId="40">
    <w:abstractNumId w:val="40"/>
  </w:num>
  <w:num w:numId="41">
    <w:abstractNumId w:val="28"/>
  </w:num>
  <w:num w:numId="42">
    <w:abstractNumId w:val="38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09E9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70C"/>
    <w:rsid w:val="00045A88"/>
    <w:rsid w:val="00046661"/>
    <w:rsid w:val="00046E11"/>
    <w:rsid w:val="00047D32"/>
    <w:rsid w:val="000502B5"/>
    <w:rsid w:val="00052883"/>
    <w:rsid w:val="00055095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00B8"/>
    <w:rsid w:val="0009638F"/>
    <w:rsid w:val="00096419"/>
    <w:rsid w:val="000966DB"/>
    <w:rsid w:val="00097C2E"/>
    <w:rsid w:val="000A1997"/>
    <w:rsid w:val="000A3BDE"/>
    <w:rsid w:val="000A544E"/>
    <w:rsid w:val="000A6695"/>
    <w:rsid w:val="000A7AF6"/>
    <w:rsid w:val="000B1DEA"/>
    <w:rsid w:val="000B3A25"/>
    <w:rsid w:val="000C03B0"/>
    <w:rsid w:val="000C0FEA"/>
    <w:rsid w:val="000C2DE4"/>
    <w:rsid w:val="000C3028"/>
    <w:rsid w:val="000D26F4"/>
    <w:rsid w:val="000D3B6E"/>
    <w:rsid w:val="000D4140"/>
    <w:rsid w:val="000D6C88"/>
    <w:rsid w:val="000E0801"/>
    <w:rsid w:val="000E334A"/>
    <w:rsid w:val="000E67EC"/>
    <w:rsid w:val="000E7B47"/>
    <w:rsid w:val="000F3048"/>
    <w:rsid w:val="000F33DD"/>
    <w:rsid w:val="000F64CC"/>
    <w:rsid w:val="000F6784"/>
    <w:rsid w:val="00104DA9"/>
    <w:rsid w:val="00105275"/>
    <w:rsid w:val="00107B78"/>
    <w:rsid w:val="00107E00"/>
    <w:rsid w:val="00110487"/>
    <w:rsid w:val="0011073D"/>
    <w:rsid w:val="001112EF"/>
    <w:rsid w:val="00111853"/>
    <w:rsid w:val="00112170"/>
    <w:rsid w:val="0011580C"/>
    <w:rsid w:val="00115A2F"/>
    <w:rsid w:val="0012061B"/>
    <w:rsid w:val="0012196C"/>
    <w:rsid w:val="00123A2D"/>
    <w:rsid w:val="001248B8"/>
    <w:rsid w:val="001265EE"/>
    <w:rsid w:val="00130353"/>
    <w:rsid w:val="001360E9"/>
    <w:rsid w:val="00141E97"/>
    <w:rsid w:val="001427DB"/>
    <w:rsid w:val="00143740"/>
    <w:rsid w:val="0014796F"/>
    <w:rsid w:val="00150A4C"/>
    <w:rsid w:val="00156A6B"/>
    <w:rsid w:val="00170D0B"/>
    <w:rsid w:val="00181ACE"/>
    <w:rsid w:val="00184EA2"/>
    <w:rsid w:val="001850A6"/>
    <w:rsid w:val="00187019"/>
    <w:rsid w:val="001918A5"/>
    <w:rsid w:val="00191B20"/>
    <w:rsid w:val="001933CC"/>
    <w:rsid w:val="001948DA"/>
    <w:rsid w:val="001A1D6E"/>
    <w:rsid w:val="001A57C5"/>
    <w:rsid w:val="001A6F6C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3C53"/>
    <w:rsid w:val="00225853"/>
    <w:rsid w:val="00226AB2"/>
    <w:rsid w:val="00227D43"/>
    <w:rsid w:val="00231CFA"/>
    <w:rsid w:val="00234F2C"/>
    <w:rsid w:val="002465A9"/>
    <w:rsid w:val="002511B4"/>
    <w:rsid w:val="0025196E"/>
    <w:rsid w:val="00252088"/>
    <w:rsid w:val="00252E0C"/>
    <w:rsid w:val="0026029A"/>
    <w:rsid w:val="00263A25"/>
    <w:rsid w:val="002654C2"/>
    <w:rsid w:val="002664FE"/>
    <w:rsid w:val="002670FA"/>
    <w:rsid w:val="00273F06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2DF9"/>
    <w:rsid w:val="002C6411"/>
    <w:rsid w:val="002D3F86"/>
    <w:rsid w:val="002D7331"/>
    <w:rsid w:val="002E2523"/>
    <w:rsid w:val="002E38B1"/>
    <w:rsid w:val="002E4888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28E4"/>
    <w:rsid w:val="00323167"/>
    <w:rsid w:val="00326780"/>
    <w:rsid w:val="00330675"/>
    <w:rsid w:val="00334F63"/>
    <w:rsid w:val="0034044A"/>
    <w:rsid w:val="00342067"/>
    <w:rsid w:val="00345E9C"/>
    <w:rsid w:val="00350A6A"/>
    <w:rsid w:val="00355490"/>
    <w:rsid w:val="0035771B"/>
    <w:rsid w:val="00357A06"/>
    <w:rsid w:val="00360009"/>
    <w:rsid w:val="0036459A"/>
    <w:rsid w:val="003646AA"/>
    <w:rsid w:val="00364736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96470"/>
    <w:rsid w:val="00396D2E"/>
    <w:rsid w:val="003A2035"/>
    <w:rsid w:val="003A2FAC"/>
    <w:rsid w:val="003B2B23"/>
    <w:rsid w:val="003B57B2"/>
    <w:rsid w:val="003B75E7"/>
    <w:rsid w:val="003B7C4D"/>
    <w:rsid w:val="003B7FA8"/>
    <w:rsid w:val="003C1C0A"/>
    <w:rsid w:val="003C4386"/>
    <w:rsid w:val="003C7092"/>
    <w:rsid w:val="003C7E75"/>
    <w:rsid w:val="003D2C05"/>
    <w:rsid w:val="003D2E00"/>
    <w:rsid w:val="003E11DC"/>
    <w:rsid w:val="003E703E"/>
    <w:rsid w:val="003F2C64"/>
    <w:rsid w:val="003F3B87"/>
    <w:rsid w:val="003F6833"/>
    <w:rsid w:val="003F7A48"/>
    <w:rsid w:val="00401839"/>
    <w:rsid w:val="0040278C"/>
    <w:rsid w:val="00403CDE"/>
    <w:rsid w:val="00403E10"/>
    <w:rsid w:val="004070BB"/>
    <w:rsid w:val="00415037"/>
    <w:rsid w:val="004203E2"/>
    <w:rsid w:val="0042042E"/>
    <w:rsid w:val="0042298A"/>
    <w:rsid w:val="00426712"/>
    <w:rsid w:val="00431B0B"/>
    <w:rsid w:val="00433109"/>
    <w:rsid w:val="00434C48"/>
    <w:rsid w:val="00434E3E"/>
    <w:rsid w:val="00435BDF"/>
    <w:rsid w:val="00440A20"/>
    <w:rsid w:val="00440B21"/>
    <w:rsid w:val="00441B99"/>
    <w:rsid w:val="00444D37"/>
    <w:rsid w:val="00454FAA"/>
    <w:rsid w:val="00461146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3DF6"/>
    <w:rsid w:val="004A46BB"/>
    <w:rsid w:val="004A5072"/>
    <w:rsid w:val="004A6CA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D777C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64C0"/>
    <w:rsid w:val="00517FDB"/>
    <w:rsid w:val="00524F98"/>
    <w:rsid w:val="0053241E"/>
    <w:rsid w:val="005336C0"/>
    <w:rsid w:val="0053472D"/>
    <w:rsid w:val="00540EB2"/>
    <w:rsid w:val="005432CD"/>
    <w:rsid w:val="00543640"/>
    <w:rsid w:val="00543FDF"/>
    <w:rsid w:val="00547FBD"/>
    <w:rsid w:val="00550328"/>
    <w:rsid w:val="005528F3"/>
    <w:rsid w:val="0055297F"/>
    <w:rsid w:val="005533E5"/>
    <w:rsid w:val="0055453C"/>
    <w:rsid w:val="005571F5"/>
    <w:rsid w:val="0056331F"/>
    <w:rsid w:val="005652F5"/>
    <w:rsid w:val="00570442"/>
    <w:rsid w:val="00573E05"/>
    <w:rsid w:val="00573F6C"/>
    <w:rsid w:val="00575BF8"/>
    <w:rsid w:val="005778F8"/>
    <w:rsid w:val="00586943"/>
    <w:rsid w:val="00586987"/>
    <w:rsid w:val="005902DD"/>
    <w:rsid w:val="005A3DF5"/>
    <w:rsid w:val="005A4D9A"/>
    <w:rsid w:val="005B1A2D"/>
    <w:rsid w:val="005B2F39"/>
    <w:rsid w:val="005B39AB"/>
    <w:rsid w:val="005B3F5F"/>
    <w:rsid w:val="005B4FE2"/>
    <w:rsid w:val="005B6551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3FF6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27462"/>
    <w:rsid w:val="00631175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728A4"/>
    <w:rsid w:val="006820EF"/>
    <w:rsid w:val="00683A76"/>
    <w:rsid w:val="006848A7"/>
    <w:rsid w:val="00684EC6"/>
    <w:rsid w:val="00685EDE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0DE5"/>
    <w:rsid w:val="006F3A41"/>
    <w:rsid w:val="006F3FC2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3C73"/>
    <w:rsid w:val="00723DEE"/>
    <w:rsid w:val="00724CB8"/>
    <w:rsid w:val="007257DA"/>
    <w:rsid w:val="00725A45"/>
    <w:rsid w:val="00726FA3"/>
    <w:rsid w:val="007307E6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3655"/>
    <w:rsid w:val="00786577"/>
    <w:rsid w:val="0079073C"/>
    <w:rsid w:val="007924F8"/>
    <w:rsid w:val="00793F87"/>
    <w:rsid w:val="007A034B"/>
    <w:rsid w:val="007A03E7"/>
    <w:rsid w:val="007B08AA"/>
    <w:rsid w:val="007B4583"/>
    <w:rsid w:val="007C08C3"/>
    <w:rsid w:val="007C0CAF"/>
    <w:rsid w:val="007C196E"/>
    <w:rsid w:val="007C2A65"/>
    <w:rsid w:val="007C355B"/>
    <w:rsid w:val="007C3B9F"/>
    <w:rsid w:val="007C4BDD"/>
    <w:rsid w:val="007C4F1E"/>
    <w:rsid w:val="007C689B"/>
    <w:rsid w:val="007D347C"/>
    <w:rsid w:val="007D42F0"/>
    <w:rsid w:val="007D5CDE"/>
    <w:rsid w:val="007D7BCB"/>
    <w:rsid w:val="007F58C9"/>
    <w:rsid w:val="007F7D55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5715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A6257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061CF"/>
    <w:rsid w:val="009102E9"/>
    <w:rsid w:val="00910815"/>
    <w:rsid w:val="009114CF"/>
    <w:rsid w:val="00913E80"/>
    <w:rsid w:val="00916B7C"/>
    <w:rsid w:val="00917081"/>
    <w:rsid w:val="00920EDC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2F0F"/>
    <w:rsid w:val="00945217"/>
    <w:rsid w:val="009476AD"/>
    <w:rsid w:val="00951842"/>
    <w:rsid w:val="009524FA"/>
    <w:rsid w:val="009529E0"/>
    <w:rsid w:val="00955F24"/>
    <w:rsid w:val="00956B1D"/>
    <w:rsid w:val="00957968"/>
    <w:rsid w:val="00964319"/>
    <w:rsid w:val="00965857"/>
    <w:rsid w:val="00966319"/>
    <w:rsid w:val="00967DBF"/>
    <w:rsid w:val="0097151F"/>
    <w:rsid w:val="00972994"/>
    <w:rsid w:val="009740F8"/>
    <w:rsid w:val="009746F1"/>
    <w:rsid w:val="0097776D"/>
    <w:rsid w:val="00981915"/>
    <w:rsid w:val="00982D4A"/>
    <w:rsid w:val="0098779D"/>
    <w:rsid w:val="00987F14"/>
    <w:rsid w:val="0099017E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3860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0E23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36981"/>
    <w:rsid w:val="00A4179C"/>
    <w:rsid w:val="00A43A34"/>
    <w:rsid w:val="00A448DC"/>
    <w:rsid w:val="00A45123"/>
    <w:rsid w:val="00A45C34"/>
    <w:rsid w:val="00A46A53"/>
    <w:rsid w:val="00A46C95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42FA"/>
    <w:rsid w:val="00A76789"/>
    <w:rsid w:val="00A76F8F"/>
    <w:rsid w:val="00A77B85"/>
    <w:rsid w:val="00A77E44"/>
    <w:rsid w:val="00A837EB"/>
    <w:rsid w:val="00A8741B"/>
    <w:rsid w:val="00A92B7A"/>
    <w:rsid w:val="00A96482"/>
    <w:rsid w:val="00AA158C"/>
    <w:rsid w:val="00AA3255"/>
    <w:rsid w:val="00AA56E5"/>
    <w:rsid w:val="00AA5C9E"/>
    <w:rsid w:val="00AA6ECA"/>
    <w:rsid w:val="00AB0D6C"/>
    <w:rsid w:val="00AB33BD"/>
    <w:rsid w:val="00AB671C"/>
    <w:rsid w:val="00AB6FC4"/>
    <w:rsid w:val="00AC4B0F"/>
    <w:rsid w:val="00AC7122"/>
    <w:rsid w:val="00AC7F43"/>
    <w:rsid w:val="00AD2399"/>
    <w:rsid w:val="00AD3378"/>
    <w:rsid w:val="00AE5DA6"/>
    <w:rsid w:val="00AE6E7D"/>
    <w:rsid w:val="00AF1E63"/>
    <w:rsid w:val="00AF2E1D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0EF8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57E29"/>
    <w:rsid w:val="00B62FC1"/>
    <w:rsid w:val="00B66C53"/>
    <w:rsid w:val="00B7069B"/>
    <w:rsid w:val="00B709E0"/>
    <w:rsid w:val="00B715B5"/>
    <w:rsid w:val="00B74871"/>
    <w:rsid w:val="00B759CA"/>
    <w:rsid w:val="00B80E48"/>
    <w:rsid w:val="00B85833"/>
    <w:rsid w:val="00B858CC"/>
    <w:rsid w:val="00B8634E"/>
    <w:rsid w:val="00B86768"/>
    <w:rsid w:val="00B87A7B"/>
    <w:rsid w:val="00B93C61"/>
    <w:rsid w:val="00B96000"/>
    <w:rsid w:val="00B9600B"/>
    <w:rsid w:val="00BA1445"/>
    <w:rsid w:val="00BA61D7"/>
    <w:rsid w:val="00BA6B09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3637"/>
    <w:rsid w:val="00C16726"/>
    <w:rsid w:val="00C2644D"/>
    <w:rsid w:val="00C27837"/>
    <w:rsid w:val="00C27A1B"/>
    <w:rsid w:val="00C31F2D"/>
    <w:rsid w:val="00C3294C"/>
    <w:rsid w:val="00C35623"/>
    <w:rsid w:val="00C3784A"/>
    <w:rsid w:val="00C40B81"/>
    <w:rsid w:val="00C41BC8"/>
    <w:rsid w:val="00C426C9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1BA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DE8"/>
    <w:rsid w:val="00CE123A"/>
    <w:rsid w:val="00CE1354"/>
    <w:rsid w:val="00CE23B6"/>
    <w:rsid w:val="00CE3EA2"/>
    <w:rsid w:val="00CE52EB"/>
    <w:rsid w:val="00CE6BB1"/>
    <w:rsid w:val="00CE79C5"/>
    <w:rsid w:val="00CE7CA1"/>
    <w:rsid w:val="00CF21F2"/>
    <w:rsid w:val="00CF407A"/>
    <w:rsid w:val="00CF4E48"/>
    <w:rsid w:val="00CF54DE"/>
    <w:rsid w:val="00CF7B0C"/>
    <w:rsid w:val="00CF7EE5"/>
    <w:rsid w:val="00D045C7"/>
    <w:rsid w:val="00D07E13"/>
    <w:rsid w:val="00D10117"/>
    <w:rsid w:val="00D11E2A"/>
    <w:rsid w:val="00D143FC"/>
    <w:rsid w:val="00D14AD0"/>
    <w:rsid w:val="00D20DA2"/>
    <w:rsid w:val="00D23103"/>
    <w:rsid w:val="00D23BE9"/>
    <w:rsid w:val="00D24ADA"/>
    <w:rsid w:val="00D2508A"/>
    <w:rsid w:val="00D26332"/>
    <w:rsid w:val="00D31E75"/>
    <w:rsid w:val="00D33439"/>
    <w:rsid w:val="00D336E5"/>
    <w:rsid w:val="00D37503"/>
    <w:rsid w:val="00D37619"/>
    <w:rsid w:val="00D400B8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21"/>
    <w:rsid w:val="00D777C7"/>
    <w:rsid w:val="00D8163B"/>
    <w:rsid w:val="00D81B60"/>
    <w:rsid w:val="00D82CA1"/>
    <w:rsid w:val="00D85659"/>
    <w:rsid w:val="00D91CCA"/>
    <w:rsid w:val="00D92EBD"/>
    <w:rsid w:val="00DA3981"/>
    <w:rsid w:val="00DA3FCB"/>
    <w:rsid w:val="00DB2FC8"/>
    <w:rsid w:val="00DB552D"/>
    <w:rsid w:val="00DC0AFE"/>
    <w:rsid w:val="00DC68AD"/>
    <w:rsid w:val="00DC7101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6943"/>
    <w:rsid w:val="00E07B7B"/>
    <w:rsid w:val="00E131CD"/>
    <w:rsid w:val="00E13C58"/>
    <w:rsid w:val="00E13ECD"/>
    <w:rsid w:val="00E22722"/>
    <w:rsid w:val="00E22ED8"/>
    <w:rsid w:val="00E2427F"/>
    <w:rsid w:val="00E24A57"/>
    <w:rsid w:val="00E24B89"/>
    <w:rsid w:val="00E325ED"/>
    <w:rsid w:val="00E3550F"/>
    <w:rsid w:val="00E428EF"/>
    <w:rsid w:val="00E438CD"/>
    <w:rsid w:val="00E44F78"/>
    <w:rsid w:val="00E46E43"/>
    <w:rsid w:val="00E47B31"/>
    <w:rsid w:val="00E51BC1"/>
    <w:rsid w:val="00E52EA3"/>
    <w:rsid w:val="00E568E8"/>
    <w:rsid w:val="00E570C1"/>
    <w:rsid w:val="00E57107"/>
    <w:rsid w:val="00E57B91"/>
    <w:rsid w:val="00E61603"/>
    <w:rsid w:val="00E65AC7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56E7"/>
    <w:rsid w:val="00F00E16"/>
    <w:rsid w:val="00F01103"/>
    <w:rsid w:val="00F10314"/>
    <w:rsid w:val="00F11260"/>
    <w:rsid w:val="00F13548"/>
    <w:rsid w:val="00F17733"/>
    <w:rsid w:val="00F24018"/>
    <w:rsid w:val="00F30474"/>
    <w:rsid w:val="00F37A1E"/>
    <w:rsid w:val="00F429D9"/>
    <w:rsid w:val="00F443CF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6773E"/>
    <w:rsid w:val="00F734A5"/>
    <w:rsid w:val="00F741D9"/>
    <w:rsid w:val="00F7461D"/>
    <w:rsid w:val="00F7647E"/>
    <w:rsid w:val="00F76AAA"/>
    <w:rsid w:val="00F80526"/>
    <w:rsid w:val="00F81C2A"/>
    <w:rsid w:val="00F83476"/>
    <w:rsid w:val="00F8466A"/>
    <w:rsid w:val="00F906D6"/>
    <w:rsid w:val="00F9202A"/>
    <w:rsid w:val="00F92F5A"/>
    <w:rsid w:val="00F931AD"/>
    <w:rsid w:val="00F94E97"/>
    <w:rsid w:val="00FA2518"/>
    <w:rsid w:val="00FB147C"/>
    <w:rsid w:val="00FB71F9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2761"/>
    <w:rsid w:val="00FE3E99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1BBB1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31A09-FA84-4F27-A95A-3437390B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1426</Words>
  <Characters>8129</Characters>
  <Application>Microsoft Office Word</Application>
  <DocSecurity>0</DocSecurity>
  <Lines>67</Lines>
  <Paragraphs>19</Paragraphs>
  <ScaleCrop>false</ScaleCrop>
  <Company>Hewlett-Packard Company</Company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施玫伶</cp:lastModifiedBy>
  <cp:revision>5</cp:revision>
  <cp:lastPrinted>2018-11-20T02:54:00Z</cp:lastPrinted>
  <dcterms:created xsi:type="dcterms:W3CDTF">2024-06-11T07:05:00Z</dcterms:created>
  <dcterms:modified xsi:type="dcterms:W3CDTF">2024-06-12T01:29:00Z</dcterms:modified>
</cp:coreProperties>
</file>