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</w:t>
      </w:r>
      <w:r w:rsidRPr="00D61A41">
        <w:rPr>
          <w:rFonts w:eastAsia="標楷體"/>
          <w:b/>
          <w:color w:val="auto"/>
          <w:sz w:val="32"/>
          <w:szCs w:val="32"/>
        </w:rPr>
        <w:t>市</w:t>
      </w:r>
      <w:r w:rsidR="00D61A41" w:rsidRPr="00D61A41">
        <w:rPr>
          <w:rFonts w:eastAsia="標楷體" w:hint="eastAsia"/>
          <w:b/>
          <w:color w:val="auto"/>
          <w:sz w:val="32"/>
          <w:szCs w:val="32"/>
        </w:rPr>
        <w:t>溪</w:t>
      </w:r>
      <w:proofErr w:type="gramStart"/>
      <w:r w:rsidR="00D61A41" w:rsidRPr="00D61A41">
        <w:rPr>
          <w:rFonts w:eastAsia="標楷體" w:hint="eastAsia"/>
          <w:b/>
          <w:color w:val="auto"/>
          <w:sz w:val="32"/>
          <w:szCs w:val="32"/>
        </w:rPr>
        <w:t>崑</w:t>
      </w:r>
      <w:proofErr w:type="gramEnd"/>
      <w:r w:rsidRPr="00D61A41">
        <w:rPr>
          <w:rFonts w:eastAsia="標楷體"/>
          <w:b/>
          <w:color w:val="auto"/>
          <w:sz w:val="32"/>
          <w:szCs w:val="32"/>
        </w:rPr>
        <w:t>國民中學</w:t>
      </w:r>
      <w:r w:rsidRPr="00D61A41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D61A41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D61A41">
        <w:rPr>
          <w:rFonts w:eastAsia="標楷體"/>
          <w:b/>
          <w:color w:val="auto"/>
          <w:sz w:val="32"/>
          <w:szCs w:val="32"/>
        </w:rPr>
        <w:t>學年度</w:t>
      </w:r>
      <w:r w:rsidR="00D61A41" w:rsidRPr="00D61A41">
        <w:rPr>
          <w:rFonts w:eastAsia="標楷體" w:hint="eastAsia"/>
          <w:b/>
          <w:color w:val="auto"/>
          <w:sz w:val="32"/>
          <w:szCs w:val="32"/>
        </w:rPr>
        <w:t>九</w:t>
      </w:r>
      <w:r w:rsidRPr="00D61A41">
        <w:rPr>
          <w:rFonts w:eastAsia="標楷體"/>
          <w:b/>
          <w:color w:val="auto"/>
          <w:sz w:val="32"/>
          <w:szCs w:val="32"/>
        </w:rPr>
        <w:t>年級第</w:t>
      </w:r>
      <w:r w:rsidR="0056331F" w:rsidRPr="00D61A41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proofErr w:type="gramStart"/>
      <w:r w:rsidRPr="00D61A41">
        <w:rPr>
          <w:rFonts w:eastAsia="標楷體"/>
          <w:b/>
          <w:color w:val="auto"/>
          <w:sz w:val="32"/>
          <w:szCs w:val="32"/>
        </w:rPr>
        <w:t>學期</w:t>
      </w:r>
      <w:r w:rsidRPr="00D61A41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D61A41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D61A41">
        <w:rPr>
          <w:rFonts w:eastAsia="標楷體"/>
          <w:b/>
          <w:color w:val="auto"/>
          <w:sz w:val="32"/>
          <w:szCs w:val="32"/>
        </w:rPr>
        <w:t>課程</w:t>
      </w:r>
      <w:proofErr w:type="gramEnd"/>
      <w:r w:rsidRPr="00EA7A47">
        <w:rPr>
          <w:rFonts w:eastAsia="標楷體"/>
          <w:b/>
          <w:sz w:val="32"/>
          <w:szCs w:val="32"/>
        </w:rPr>
        <w:t>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</w:t>
      </w:r>
      <w:proofErr w:type="gramEnd"/>
      <w:r w:rsidR="000417FC">
        <w:rPr>
          <w:rFonts w:eastAsia="標楷體" w:hint="eastAsia"/>
          <w:b/>
          <w:sz w:val="32"/>
          <w:szCs w:val="32"/>
          <w:u w:val="single"/>
        </w:rPr>
        <w:t>李坤興老師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＿＿＿</w:t>
      </w:r>
      <w:proofErr w:type="gramEnd"/>
    </w:p>
    <w:p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proofErr w:type="gramStart"/>
      <w:r w:rsidR="00AA658E">
        <w:rPr>
          <w:rFonts w:ascii="標楷體" w:eastAsia="標楷體" w:hAnsi="標楷體" w:cs="標楷體" w:hint="eastAsia"/>
        </w:rPr>
        <w:t>█</w:t>
      </w:r>
      <w:proofErr w:type="gramEnd"/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="00AA658E">
        <w:rPr>
          <w:rFonts w:eastAsia="標楷體" w:hint="eastAsia"/>
          <w:sz w:val="24"/>
          <w:szCs w:val="24"/>
        </w:rPr>
        <w:t>1</w:t>
      </w:r>
      <w:r w:rsidR="00326780">
        <w:rPr>
          <w:rFonts w:eastAsia="標楷體" w:hint="eastAsia"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234F2C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="00AA658E">
        <w:rPr>
          <w:rFonts w:eastAsia="標楷體" w:hint="eastAsia"/>
          <w:sz w:val="24"/>
          <w:szCs w:val="24"/>
        </w:rPr>
        <w:t>22</w:t>
      </w:r>
      <w:r w:rsidR="00326780">
        <w:rPr>
          <w:rFonts w:eastAsia="標楷體" w:hint="eastAsia"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:rsidTr="000417FC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0417FC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AA658E" w:rsidRPr="00434C48" w:rsidTr="000417FC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658E" w:rsidRPr="00313058" w:rsidRDefault="00D61A41" w:rsidP="00AA658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AA658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A1 身心素質與自我精進</w:t>
            </w:r>
          </w:p>
          <w:p w:rsidR="00AA658E" w:rsidRPr="00313058" w:rsidRDefault="00AA658E" w:rsidP="00AA658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:rsidR="00AA658E" w:rsidRPr="00313058" w:rsidRDefault="00AA658E" w:rsidP="00AA658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□A3 規劃執行與創新應變</w:t>
            </w:r>
          </w:p>
          <w:p w:rsidR="00AA658E" w:rsidRPr="00313058" w:rsidRDefault="00D61A41" w:rsidP="00AA658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AA658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B1 符號運用與溝通表達</w:t>
            </w:r>
          </w:p>
          <w:p w:rsidR="00AA658E" w:rsidRPr="00313058" w:rsidRDefault="00AA658E" w:rsidP="00AA658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□B2 科技資訊與媒體素養</w:t>
            </w:r>
          </w:p>
          <w:p w:rsidR="00AA658E" w:rsidRPr="00313058" w:rsidRDefault="00AA658E" w:rsidP="00AA658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■B3 藝術涵養與美感素養</w:t>
            </w:r>
          </w:p>
          <w:p w:rsidR="00AA658E" w:rsidRPr="00313058" w:rsidRDefault="00D61A41" w:rsidP="00AA658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AA658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C1 道德實踐與公民意識</w:t>
            </w:r>
          </w:p>
          <w:p w:rsidR="00AA658E" w:rsidRPr="00313058" w:rsidRDefault="00AA658E" w:rsidP="00AA658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■C2 人際關係與團隊合作</w:t>
            </w:r>
          </w:p>
          <w:p w:rsidR="00AA658E" w:rsidRPr="00313058" w:rsidRDefault="00D61A41" w:rsidP="00AA658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</w:t>
            </w:r>
            <w:r w:rsidR="00AA658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658E" w:rsidRDefault="00AA658E" w:rsidP="00AA658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藝-J-A2 嘗試設計思考，探索藝術實踐解決問題的途徑。</w:t>
            </w:r>
          </w:p>
          <w:p w:rsidR="00AA658E" w:rsidRDefault="00AA658E" w:rsidP="00AA658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藝-J-B3 善用多元感官，探索理解藝術與生活的關聯，以展現美感意識。</w:t>
            </w:r>
          </w:p>
          <w:p w:rsidR="00AA658E" w:rsidRDefault="00AA658E" w:rsidP="00AA658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藝-J-C2 透過藝術實踐，建立利他與合群的知能，培養團隊合作與溝通協調的能力。</w:t>
            </w:r>
          </w:p>
          <w:p w:rsidR="00AA658E" w:rsidRDefault="00AA658E" w:rsidP="00AA658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440A20" w:rsidRPr="00440A20" w:rsidRDefault="00AA658E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586761">
        <w:rPr>
          <w:rFonts w:ascii="標楷體" w:eastAsia="標楷體" w:hAnsi="標楷體" w:cs="標楷體"/>
          <w:noProof/>
          <w:sz w:val="24"/>
          <w:szCs w:val="24"/>
        </w:rPr>
        <w:object w:dxaOrig="4337" w:dyaOrig="2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6.6pt;height:111pt" o:ole="">
            <v:imagedata r:id="rId8" o:title=""/>
          </v:shape>
          <o:OLEObject Type="Embed" ProgID="Word.Document.12" ShapeID="_x0000_i1025" DrawAspect="Content" ObjectID="_1780858241" r:id="rId9">
            <o:FieldCodes>\s</o:FieldCodes>
          </o:OLEObject>
        </w:object>
      </w: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9355F9" w:rsidRDefault="00D37619" w:rsidP="00353942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  <w:r w:rsidR="00353942">
        <w:rPr>
          <w:rFonts w:ascii="標楷體" w:eastAsia="標楷體" w:hAnsi="標楷體" w:cs="標楷體"/>
          <w:b/>
          <w:color w:val="FF0000"/>
          <w:sz w:val="24"/>
          <w:szCs w:val="24"/>
        </w:rPr>
        <w:t xml:space="preserve"> </w:t>
      </w: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844"/>
        <w:gridCol w:w="1701"/>
        <w:gridCol w:w="3260"/>
        <w:gridCol w:w="567"/>
        <w:gridCol w:w="1394"/>
        <w:gridCol w:w="1418"/>
        <w:gridCol w:w="1417"/>
        <w:gridCol w:w="1784"/>
      </w:tblGrid>
      <w:tr w:rsidR="009355F9" w:rsidTr="00BE49AD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55F9" w:rsidRPr="00B1090E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0D39A1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0D39A1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139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0D39A1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0D39A1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0D39A1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9355F9" w:rsidTr="00BE49AD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1090E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B1090E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D39A1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D39A1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39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D39A1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D39A1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D39A1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BE49AD" w:rsidTr="00BE49A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E49AD" w:rsidRDefault="00BE49AD" w:rsidP="00BE49A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BE49AD" w:rsidRDefault="00BE49AD" w:rsidP="00BE49A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49AD" w:rsidRPr="00B1090E" w:rsidRDefault="00BE49AD" w:rsidP="00BE49A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視1-Ⅳ-1 能使用構成要素和形式原理，表達情感與想法。</w:t>
            </w:r>
          </w:p>
          <w:p w:rsidR="00BE49AD" w:rsidRPr="00B1090E" w:rsidRDefault="00BE49AD" w:rsidP="00BE49A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視1-Ⅳ-2 能使用多元媒材與技法，表現個人或社群的觀點。</w:t>
            </w:r>
          </w:p>
          <w:p w:rsidR="00BE49AD" w:rsidRPr="00B1090E" w:rsidRDefault="00BE49AD" w:rsidP="00BE49A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視2-Ⅳ-1 能體驗藝術作品，並接受多元的觀點。</w:t>
            </w:r>
          </w:p>
          <w:p w:rsidR="00BE49AD" w:rsidRPr="00B1090E" w:rsidRDefault="00BE49AD" w:rsidP="00BE49A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視2-Ⅳ-3 能理解藝術產物的功能與價值，以拓展多元視野。</w:t>
            </w:r>
          </w:p>
          <w:p w:rsidR="00BE49AD" w:rsidRPr="00B1090E" w:rsidRDefault="00BE49AD" w:rsidP="00BE49A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49AD" w:rsidRPr="00B1090E" w:rsidRDefault="00BE49AD" w:rsidP="00BE49A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視A-Ⅳ-2 傳統藝術、當代藝術、視覺文化。</w:t>
            </w:r>
          </w:p>
          <w:p w:rsidR="00BE49AD" w:rsidRPr="00B1090E" w:rsidRDefault="00BE49AD" w:rsidP="00BE49A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視E-Ⅳ-1 色彩理論、造形表現、符號意涵。</w:t>
            </w:r>
          </w:p>
          <w:p w:rsidR="00BE49AD" w:rsidRPr="00B1090E" w:rsidRDefault="00BE49AD" w:rsidP="00BE49A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視E-Ⅳ-2 平面、立體及複合媒材的表現技法。</w:t>
            </w:r>
          </w:p>
          <w:p w:rsidR="00BE49AD" w:rsidRPr="00B1090E" w:rsidRDefault="00BE49AD" w:rsidP="00BE49AD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視P-Ⅳ-3 設計思考、生活美感。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49AD" w:rsidRPr="000D39A1" w:rsidRDefault="00BE49AD" w:rsidP="00BE49A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第一課動動表心意</w:t>
            </w:r>
          </w:p>
          <w:p w:rsidR="00BE49AD" w:rsidRPr="000D39A1" w:rsidRDefault="00BE49AD" w:rsidP="00BE49A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0417FC"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引導學生分享看過的漫畫或動畫，</w:t>
            </w:r>
            <w:r w:rsidR="000417FC"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說明它們的</w:t>
            </w:r>
            <w:r w:rsidR="000417FC"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特色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BE49AD" w:rsidRPr="000D39A1" w:rsidRDefault="00BE49AD" w:rsidP="00BE49A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0417FC"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教師引導學生</w:t>
            </w:r>
            <w:r w:rsidR="000417FC"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討論與分享</w:t>
            </w:r>
            <w:r w:rsidR="000417FC"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漫畫和動畫的</w:t>
            </w:r>
            <w:r w:rsidR="000417FC"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異同</w:t>
            </w:r>
            <w:r w:rsidR="000417FC"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</w:t>
            </w:r>
            <w:bookmarkStart w:id="0" w:name="_GoBack"/>
            <w:bookmarkEnd w:id="0"/>
            <w:r w:rsidR="000417FC"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並且表達老師的想法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BE49AD" w:rsidRPr="000D39A1" w:rsidRDefault="00BE49AD" w:rsidP="00BE49A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0417FC"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</w:t>
            </w:r>
            <w:r w:rsidR="000417FC"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「角色」在</w:t>
            </w:r>
            <w:proofErr w:type="gramStart"/>
            <w:r w:rsidR="000417FC"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動漫裡</w:t>
            </w:r>
            <w:proofErr w:type="gramEnd"/>
            <w:r w:rsidR="000417FC"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的重要性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BE49AD" w:rsidRPr="000D39A1" w:rsidRDefault="00BE49AD" w:rsidP="00BE49A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0417FC"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</w:t>
            </w:r>
            <w:r w:rsidR="000417FC"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以板書示範漫畫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角色</w:t>
            </w:r>
            <w:r w:rsidR="000417FC"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之畫法：從</w:t>
            </w:r>
            <w:r w:rsidR="000417FC"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臉部</w:t>
            </w:r>
            <w:r w:rsidR="000417FC"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、五官與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十字定位法，引導學生觀察</w:t>
            </w:r>
            <w:r w:rsidR="000417FC"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與表現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角色</w:t>
            </w:r>
            <w:r w:rsidR="000417FC"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喜怒哀樂的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臉部</w:t>
            </w:r>
            <w:r w:rsidR="000417FC"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表情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特色。</w:t>
            </w:r>
          </w:p>
          <w:p w:rsidR="00BE49AD" w:rsidRPr="000D39A1" w:rsidRDefault="00BE49AD" w:rsidP="00763B8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</w:t>
            </w:r>
            <w:r w:rsidR="000417FC"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教師</w:t>
            </w:r>
            <w:r w:rsidR="000417FC"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以板書示範漫畫</w:t>
            </w:r>
            <w:r w:rsidR="000417FC"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角色</w:t>
            </w:r>
            <w:r w:rsidR="000417FC"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之</w:t>
            </w:r>
            <w:r w:rsidR="00763B8F"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髮型與完整頭部</w:t>
            </w:r>
            <w:r w:rsidR="000417FC"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畫法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49AD" w:rsidRPr="000D39A1" w:rsidRDefault="00BE49AD" w:rsidP="00BE49AD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49AD" w:rsidRPr="000D39A1" w:rsidRDefault="00BE49AD" w:rsidP="00BE49A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BE49AD" w:rsidRPr="000D39A1" w:rsidRDefault="00BE49AD" w:rsidP="00BE49A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BE49AD" w:rsidRPr="000D39A1" w:rsidRDefault="00BE49AD" w:rsidP="00BE49A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0417FC" w:rsidRPr="000D39A1" w:rsidRDefault="000417FC" w:rsidP="00BE49A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0417FC" w:rsidRPr="000D39A1" w:rsidRDefault="000417FC" w:rsidP="000417FC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教學策略：</w:t>
            </w:r>
          </w:p>
          <w:p w:rsidR="000417FC" w:rsidRPr="000D39A1" w:rsidRDefault="000417FC" w:rsidP="000417FC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透過分析與討論賞析藝術作品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49AD" w:rsidRPr="000D39A1" w:rsidRDefault="00BE49AD" w:rsidP="00BE49A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:rsidR="00BE49AD" w:rsidRPr="000D39A1" w:rsidRDefault="00BE49AD" w:rsidP="00BE49A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BE49AD" w:rsidRPr="000D39A1" w:rsidRDefault="00BE49AD" w:rsidP="00BE49A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3.討論評量 </w:t>
            </w:r>
          </w:p>
          <w:p w:rsidR="00BE49AD" w:rsidRPr="000D39A1" w:rsidRDefault="00BE49AD" w:rsidP="00BE49A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性侵害防治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性J1 接納自我與尊重他人的性傾向、性別特質與性別認同。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性別平等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:rsidR="00BE49AD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性J2 </w:t>
            </w:r>
            <w:proofErr w:type="gramStart"/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釐</w:t>
            </w:r>
            <w:proofErr w:type="gramEnd"/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清身體意象的性別迷思。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E49AD" w:rsidRDefault="00BE49AD" w:rsidP="00BE49AD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0830開學 </w:t>
            </w:r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9/1-9/7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視1-Ⅳ-1 能使用構成要素和形式原理，表達情感與想法。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視1-Ⅳ-2 能使用多元媒材與技法，表現個人或社群的觀點。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視2-Ⅳ-1 能體驗藝術作品，並接受多元的觀點。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</w:t>
            </w: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功能與價值，以拓展多元視野。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視A-Ⅳ-2 傳統藝術、當代藝術、視覺文化。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視E-Ⅳ-1 色彩理論、造形表現、符號意涵。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視E-Ⅳ-2 平面、立體及複合媒材的表現技法。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視P-Ⅳ-3 設計思考、生活美感。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第一課動動表心意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以板書示範漫畫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角色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之身材比例畫法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表現Q版人物與正常比例之身材差異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2.教師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以板書示範漫畫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角色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之畫法：用曲線表現人物之手、腳、四肢與軀幹等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3.教師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以板書示範漫畫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角色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之畫法：表現人物之站立、坐姿、</w:t>
            </w:r>
            <w:proofErr w:type="gramStart"/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跑跳等姿態</w:t>
            </w:r>
            <w:proofErr w:type="gramEnd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4.教師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以板書示範漫畫之畫法：介紹對話框使用方式、特效等特殊情境之畫法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教學策略：</w:t>
            </w:r>
          </w:p>
          <w:p w:rsidR="00CF4026" w:rsidRPr="000D39A1" w:rsidRDefault="00CF4026" w:rsidP="00CF4026">
            <w:pPr>
              <w:snapToGrid w:val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批判性思考：培養批判性思考能力，分析藝術作品之設計原則、意義與影響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性侵害防治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性J1 接納自我與尊重他人的性傾向、性別特質與性別認同。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性別平等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性J2 </w:t>
            </w:r>
            <w:proofErr w:type="gramStart"/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釐</w:t>
            </w:r>
            <w:proofErr w:type="gramEnd"/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清身體意象的性別迷思。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F4026" w:rsidRDefault="00CF4026" w:rsidP="00CF4026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0903-0904</w:t>
            </w:r>
            <w:proofErr w:type="gramStart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年級第一次複習考</w:t>
            </w:r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9/8-9/14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視1-Ⅳ-1 能使用構成要素和形式原理，表達情感與想法。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視1-Ⅳ-2 能使用多元媒材與技法，表現個人或社群的觀點。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視2-Ⅳ-1 能體驗藝術作品，並接受多元的觀點。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能理解藝術產物的功能與價值，</w:t>
            </w: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視A-Ⅳ-2 傳統藝術、當代藝術、視覺文化。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視E-Ⅳ-1 色彩理論、造形表現、符號意涵。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視E-Ⅳ-2 平面、立體及複合媒材的表現技法。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視P-Ⅳ-3 設計思考、生活美感。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第一課動動表心意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介紹漫畫之格式：單幅漫畫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四格漫畫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連環漫畫之特色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2.教師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以「起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承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轉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合」介紹四格漫畫之劇情設計概念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，說明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短篇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故事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分鏡與呈現角色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環境背景之設定概念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3.教師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以板書示範漫畫之畫法：小故事呈現四格漫畫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4.教師介紹動畫之概念與原理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5.介紹動畫的職業相關資訊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未來性與影響力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教學策略：</w:t>
            </w:r>
          </w:p>
          <w:p w:rsidR="00CF4026" w:rsidRPr="000D39A1" w:rsidRDefault="00CF4026" w:rsidP="00CF4026">
            <w:pPr>
              <w:snapToGrid w:val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批判性思考：培養批判性思考能力，分析藝術作品之設計原則、意義與影響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性侵害防治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性J1 接納自我與尊重他人的性傾向、性別特質與性別認同。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性別平等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性J2 </w:t>
            </w:r>
            <w:proofErr w:type="gramStart"/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釐</w:t>
            </w:r>
            <w:proofErr w:type="gramEnd"/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清身體意象的性別迷思。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F4026" w:rsidRDefault="00CF4026" w:rsidP="00CF402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0910-0912八九年級國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英數科補考</w:t>
            </w:r>
            <w:proofErr w:type="gramEnd"/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視1-Ⅳ-1 能使用構成要素和形式原理，表達情感與想法。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視1-Ⅳ-2 能使用多元媒材與技法，表現個人或社群的觀點。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視2-Ⅳ-1 能體驗藝術作品，並接受多元的觀點。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能理解藝術產物的功能與價值，以拓展多元視野。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視3-Ⅳ-3 能應用設計思考及藝術知能，因應生活情境尋求解決方案。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視A-Ⅳ-2 傳統藝術、當代藝術、視覺文化。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視E-Ⅳ-1 色彩理論、造形表現、符號意涵。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視E-Ⅳ-2 平面、立體及複合媒材的表現技法。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視P-Ⅳ-3 設計思考、生活美感。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第一課動動表心意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用學生作品介紹簡易動畫之表現方式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以便條紙繪製人物角色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</w:t>
            </w:r>
            <w:proofErr w:type="gramStart"/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每一頁畫出</w:t>
            </w:r>
            <w:proofErr w:type="gramEnd"/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人物表情與動作的些微變化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完成後連續翻頁造成視覺上之動態效果</w:t>
            </w:r>
            <w:proofErr w:type="gramStart"/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以成類動</w:t>
            </w:r>
            <w:proofErr w:type="gramEnd"/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畫之作品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引導學生進行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個別作品之人物角色設計與繪製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教師個別指導學生完成作品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4.學生作品分享與欣賞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4.學生作品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教學策略：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實踐繪畫技巧：積極實際練習各種繪畫技巧，以提升藝術創作水平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性侵害防治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性J1 接納自我與尊重他人的性傾向、性別特質與性別認同。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性別平等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性J2 </w:t>
            </w:r>
            <w:proofErr w:type="gramStart"/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釐</w:t>
            </w:r>
            <w:proofErr w:type="gramEnd"/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清身體意象的性別迷思。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F4026" w:rsidRDefault="00CF4026" w:rsidP="00CF402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9/22-9/28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視1-Ⅳ-1 能使用構成要素和形式原理，表達情感與想法。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視1-Ⅳ-2 能使用多元媒材與技法，表現個人或社群的觀點。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視2-Ⅳ-1 能體驗藝術作品，並接受多元的觀點。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能理解藝術產物的功能與價值，以拓展多元視野。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</w:t>
            </w: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視A-Ⅳ-2 傳統藝術、當代藝術、視覺文化。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視E-Ⅳ-1 色彩理論、造形表現、符號意涵。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視E-Ⅳ-2 平面、立體及複合媒材的表現技法。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視P-Ⅳ-3 設計思考、生活美感。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第一課動動表心意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教師個別指導學生完成作品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2.學生作品分享與欣賞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4.學生作品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教學策略：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實踐繪畫技巧：積極實際練習各種繪畫技巧，以提升藝術創作水平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3.發表評量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4.討論評量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性侵害防治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性J1 接納自我與尊重他人的性傾向、性別特質與性別認同。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性別平等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性J2 </w:t>
            </w:r>
            <w:proofErr w:type="gramStart"/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釐</w:t>
            </w:r>
            <w:proofErr w:type="gramEnd"/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清身體意象的性別迷思。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F4026" w:rsidRDefault="00CF4026" w:rsidP="00CF402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0923學習扶助、課輔、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、晚自習開始</w:t>
            </w:r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視1-Ⅳ-2 能使用多元媒材與技法，表現個人或社群的觀點。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視2-Ⅳ-1 能體驗藝術作品，並接受多元的觀點。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能理解藝術產物的功能與價值，以拓展多元視野。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視A-Ⅳ-2 傳統藝術、當代藝術、視覺文化。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視E-Ⅳ-2 平面、立體及複合媒材的表現技法。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視P-Ⅳ-3 設計思考、生活美感。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第二課當代藝術的魅力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教師介紹當代藝術的型態特色與魅力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2.教師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介紹藝術表現的多樣性：文化背景與議題</w:t>
            </w: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、創</w:t>
            </w:r>
            <w:proofErr w:type="gramStart"/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作媒</w:t>
            </w:r>
            <w:proofErr w:type="gramEnd"/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材、表現技法等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教師介紹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達</w:t>
            </w:r>
            <w:proofErr w:type="gramStart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達</w:t>
            </w:r>
            <w:proofErr w:type="gramEnd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主義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之特色與藝術家作品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4.教師揭示此單元創作之重點與所需材料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請學生先行收集適當材料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教學策略：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透過分析與討論賞析藝術作品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【海洋教育】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海J10 運用</w:t>
            </w:r>
            <w:proofErr w:type="gramStart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各種媒</w:t>
            </w:r>
            <w:proofErr w:type="gramEnd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材與形式，從事以海洋為主題的藝術表現。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海J18 探討人類活動對海洋生態的影響。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4026" w:rsidRDefault="00CF4026" w:rsidP="00CF402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10/6-10/12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視1-Ⅳ-2 能使用多元媒材與技法，表現個</w:t>
            </w: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人或社群的觀點。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視2-Ⅳ-1 能體驗藝術作品，並接受多元的觀點。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能理解藝術產物的功能與價值，以拓展多元視野。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視A-Ⅳ-2 傳統藝術、當代藝術、視覺文化。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視E-Ⅳ-2 平面、立體及複合媒材的表現技法。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視P-Ⅳ-3 設計思考、生活美感。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第二課當代藝術的魅力【第一次評量週】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教師介紹觀念藝術之特色與藝術家作品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2.教師介紹行為藝術之特色與藝術家作品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教師介紹裝置藝術之特色與藝術家作品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4.教師介紹潮藝術之特色與藝術家作品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教師引導學生討論分享，對於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上述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藝術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之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作品類型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感覺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喜歡的當代藝術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之特色、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藝術家的表現方式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藝術家試圖傳達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價值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信念。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6.教師提醒學生繼續收集適當的創作材料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教學策略：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批判性思考：培養批判性思考能力，分析藝術作品之設計原則、意義與影響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【海洋教育】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海J10 運用</w:t>
            </w:r>
            <w:proofErr w:type="gramStart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各種媒</w:t>
            </w:r>
            <w:proofErr w:type="gramEnd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材與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形式，從事以海洋為主題的藝術表現。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海J18 探討人類活動對海洋生態的影響。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F4026" w:rsidRDefault="00CF4026" w:rsidP="00CF4026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lastRenderedPageBreak/>
              <w:t>1008-1009第一次定期評量1010國慶日放假</w:t>
            </w:r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視1-Ⅳ-2 能使用多元媒材與技法，表現個人或社群的觀點。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視2-Ⅳ-1 能體驗藝術作品，並接受多元的觀點。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視2-Ⅳ-3 能理解藝術產物的功能與價值，以拓展多元視野。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視A-Ⅳ-2 傳統藝術、當代藝術、視覺文化。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視E-Ⅳ-2 平面、立體及複合媒材的表現技法。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視P-Ⅳ-3 設計思考、生活美感。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第二課當代藝術的魅力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教師檢查學生準備之材料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引導學生先繪製複合媒材作品創作設計之草稿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教師個別指導學生繪製設計圖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引導學生開始創作個別複合媒材創作作品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4.學生作品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教學策略：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實踐繪畫技巧：積極實際練習各種繪畫技巧，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以提升藝術創作水平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【海洋教育】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海J10 運用</w:t>
            </w:r>
            <w:proofErr w:type="gramStart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各種媒</w:t>
            </w:r>
            <w:proofErr w:type="gramEnd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材與形式，從事以海洋為主題的藝術表現。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海J18 探討人類活動對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海洋生態的影響。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4026" w:rsidRDefault="00CF4026" w:rsidP="00CF402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視1-Ⅳ-2 能使用多元媒材與技法，表現個人或社群的觀點。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視2-Ⅳ-1 能體驗藝術作品，並接受多元的觀點。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能理解藝術產物的功能與價值，以拓展多元視野。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</w:t>
            </w: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視A-Ⅳ-2 傳統藝術、當代藝術、視覺文化。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視E-Ⅳ-2 平面、立體及複合媒材的表現技法。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視P-Ⅳ-3 設計思考、生活美感。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第二課當代藝術的魅力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個別指導學生完成創作個別複合媒材創作作品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4.學生作品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教學策略：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實踐繪畫技巧：積極實際練習各種繪畫技巧，以提升藝術創作水平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【海洋教育】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海J10 運用</w:t>
            </w:r>
            <w:proofErr w:type="gramStart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各種媒</w:t>
            </w:r>
            <w:proofErr w:type="gramEnd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材與形式，從事以海洋為主題的藝術表現。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海J18 探討人類活動對海洋生態的影響。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4026" w:rsidRDefault="00CF4026" w:rsidP="00CF402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視1-Ⅳ-2 能使用多元媒材與技法，表現個人或社群的觀點。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視2-Ⅳ-1 能體驗藝術作品，並接受多元的觀點。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能理解藝術產物的功能與價值，以拓展多元視野。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視A-Ⅳ-2 傳統藝術、當代藝術、視覺文化。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視E-Ⅳ-2 平面、立體及複合媒材的表現技法。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視P-Ⅳ-3 設計思考、生活美感。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第二課當代藝術的魅力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個別指導學生完成創作個別複合媒材創作作品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2.學生作品分享與欣賞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4.學生作品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教學策略：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實踐繪畫技巧：積極實際練習各種繪畫技巧，以提升藝術創作水平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【海洋教育】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海J10 運用</w:t>
            </w:r>
            <w:proofErr w:type="gramStart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各種媒</w:t>
            </w:r>
            <w:proofErr w:type="gramEnd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材與形式，從事以海洋為主題的藝術表現。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海J18 探討人類活動對海洋生態的影響。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4026" w:rsidRDefault="00CF4026" w:rsidP="00CF4026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11/3-11/9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視1-Ⅳ-1 能使用構成要素和形式原理，表</w:t>
            </w: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達情感與想法。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視2-Ⅳ-2 能理解視覺符號的意義，並表達多元的觀點。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能理解藝術產物的功能與價值，以拓展多元視野。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視3-Ⅳ-1 能透過多元藝文活動的參與，培養對在地藝文環境的關注態度。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視A-Ⅳ-1 藝術常識、藝術鑑賞方法。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視A-Ⅳ-2 傳統藝術、當代藝術、視覺文化。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視A-Ⅳ-3 在地及各族群藝術、全球藝術。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視E-Ⅳ-2 平面、立體及複合媒材的表現技法。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視P-Ⅳ-1 公共藝術、在地及各族群藝文活動、藝術薪傳。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視P-Ⅳ-3 設計思考、生活美感。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第三課生活傳藝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介紹生活中的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民俗藝術。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教師介紹民俗藝術的特殊風貌與造型意涵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教師介紹民俗藝術與宗教信仰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生活習俗之關係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4.教師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介紹民俗藝術之美：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剪紙、</w:t>
            </w:r>
            <w:proofErr w:type="gramStart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紙傘</w:t>
            </w:r>
            <w:proofErr w:type="gramEnd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、竹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編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、木雕、剪黏、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金工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刺繡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陶瓷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等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特色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教學策略：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透過分析與討論賞析藝術作品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環J3 經由環境美學與自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然文學了解自然環境的倫理價值。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【生命教育】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生J3 反思生老病死與人生常的現象，探索人生的目的、價值與意義。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F4026" w:rsidRDefault="00CF4026" w:rsidP="00CF402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 xml:space="preserve">1104-1108英語文競賽                                       </w:t>
            </w:r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視1-Ⅳ-1 能使用構成要素和形式原理，表</w:t>
            </w: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達情感與想法。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視2-Ⅳ-2 能理解視覺符號的意義，並表達多元的觀點。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能理解藝術產物的功能與價值，以拓展多元視野。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視3-Ⅳ-1 能透過多元藝文活動的參與，培養對在地藝文環境的關注態度。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視A-Ⅳ-1 藝術常識、藝術鑑賞方法。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視A-Ⅳ-2 傳統藝術、當代藝術、視覺文化。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視A-Ⅳ-3 在地及各族群藝術、全球藝術。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視E-Ⅳ-2 平面、立體及複合媒材的表現技法。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視P-Ⅳ-1 公共藝術、在地及各族群藝文活動、藝術薪傳。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視P-Ⅳ-3 設計思考、生活美感。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第三課生活傳藝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生活中之民俗藝術設計之的功能性與實用性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2.教師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介紹常見的民俗藝術中，吉祥圖案的造形與意涵。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3.教師介紹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傳統神話與神</w:t>
            </w:r>
            <w:proofErr w:type="gramStart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祇</w:t>
            </w:r>
            <w:proofErr w:type="gramEnd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信仰。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4.教師介紹相關的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文字與符號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5.教師介紹典故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、諧音、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寓意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等。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6.教師介紹傳統年畫與剪紙藝術之作法與特色。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7.提醒學生下次攜帶剪紙相關材料。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教學策略：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透過分析與討論賞析藝術作品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環J3 經由環境美學與自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然文學了解自然環境的倫理價值。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【生命教育】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生J3 反思生老病死與人生常的現象，探索人生的目的、價值與意義。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F4026" w:rsidRDefault="00CF4026" w:rsidP="00CF402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3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年級課輔、學習扶助、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束</w:t>
            </w:r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11/17-11/23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視1-Ⅳ-1 能使用構成要素和形式原理，表</w:t>
            </w: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達情感與想法。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視2-Ⅳ-2 能理解視覺符號的意義，並表達多元的觀點。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能理解藝術產物的功能與價值，以拓展多元視野。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視3-Ⅳ-1 能透過多元藝文活動的參與，培養對在地藝文環境的關注態度。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視A-Ⅳ-1 藝術常識、藝術鑑賞方法。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視A-Ⅳ-2 傳統藝術、當代藝術、視覺文化。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視A-Ⅳ-3 在地及各族群藝術、全球藝術。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視E-Ⅳ-2 平面、立體及複合媒材的表現技法。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視P-Ⅳ-1 公共藝術、在地及各族群藝文活動、藝術薪傳。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視P-Ⅳ-3 設計思考、生活美感。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第三課生活傳藝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教師介紹剪紙藝術之巧思與技法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2.教師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引導學生發想個別剪紙藝術之創作理念與設計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教師個別指導學生繪製設計圖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教學策略：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批判性思考：培養批判性思考能力，分析藝術作品之設計原則、意義與影響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環J3 經由環境美學與自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然文學了解自然環境的倫理價值。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【生命教育】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生J3 反思生老病死與人生常的現象，探索人生的目的、價值與意義。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4026" w:rsidRDefault="00CF4026" w:rsidP="00CF402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11/24-11/30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視1-Ⅳ-1 能使用構成要素和形式原理，表</w:t>
            </w: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達情感與想法。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視2-Ⅳ-2 能理解視覺符號的意義，並表達多元的觀點。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能理解藝術產物的功能與價值，以拓展多元視野。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視3-Ⅳ-1 能透過多元藝文活動的參與，培養對在地藝文環境的關注態度。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視A-Ⅳ-1 藝術常識、藝術鑑賞方法。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視A-Ⅳ-2 傳統藝術、當代藝術、視覺文化。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視A-Ⅳ-3 在地及各族群藝術、全球藝術。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視E-Ⅳ-2 平面、立體及複合媒材的表現技法。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視P-Ⅳ-1 公共藝術、在地及各族群藝文活動、藝術薪傳。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視P-Ⅳ-3 設計思考、生活美感。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第三課生活傳藝【第二次評量週】</w:t>
            </w:r>
            <w:r w:rsidRPr="000D39A1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個別指導學生開始製作個別剪紙藝術作品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2.學生作品分享與欣賞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4.學生作品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教學策略：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實踐繪畫技巧：積極實際練習各種繪畫技巧，以提升藝術創作水平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環J3 經由環境美學與自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然文學了解自然環境的倫理價值。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【生命教育】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生J3 反思生老病死與人生常的現象，探索人生的目的、價值與意義。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F4026" w:rsidRDefault="00CF4026" w:rsidP="00CF402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1127-1128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第二次定期評量  </w:t>
            </w:r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12/1-12/7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視1-Ⅳ-1 能使用構成要素和形式原理，表</w:t>
            </w: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達情感與想法。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視2-Ⅳ-2 能理解視覺符號的意義，並表達多元的觀點。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能理解藝術產物的功能與價值，以拓展多元視野。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視3-Ⅳ-1 能透過多元藝文活動的參與，培養對在地藝文環境的關注態度。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視A-Ⅳ-1 藝術常識、藝術鑑賞方法。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視A-Ⅳ-2 傳統藝術、當代藝術、視覺文化。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視A-Ⅳ-3 在地及各族群藝術、全球藝術。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視E-Ⅳ-2 平面、立體及複合媒材的表現技法。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視P-Ⅳ-1 公共藝術、在地及各族群藝文活動、藝術薪傳。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視P-Ⅳ-3 設計思考、生活美感。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第三課生活傳藝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引導學生完成製作個別剪紙藝術作品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2.學生作品分享與欣賞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4.學生作品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教學策略：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實踐繪畫技巧：積極實際練習各種繪畫技巧，以提升藝術創作水平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環J3 經由環境美學與自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然文學了解自然環境的倫理價值。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【生命教育】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生J3 反思生老病死與人生常的現象，探索人生的目的、價值與意義。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4026" w:rsidRDefault="00CF4026" w:rsidP="00CF4026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12/8-12/14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視1-Ⅳ-4 能透過議題創作，表達對生活環</w:t>
            </w: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境及社會文化的理解。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能理解藝術產物的功能與價值，以拓展多元視野。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視A-Ⅳ-1 藝術常識、藝術鑑賞方法。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視E-Ⅳ-4 環境藝術、社區藝術。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視P-Ⅳ-2 展覽策畫與執行。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第四課時空膠囊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介紹藝術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展覽的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形式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與策展的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概念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2.教師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介紹與回顧各類型藝術之創作形式如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平面繪畫藝術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平面設計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版畫藝術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雕塑藝術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新媒體藝術等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教學策略：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透過分析與討論賞析藝術作品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J4 了解自己的人格特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質與價值觀。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家庭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:rsidR="00CF4026" w:rsidRPr="000D39A1" w:rsidRDefault="00CF4026" w:rsidP="00CF4026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家J5 了解與家人溝通互動及相互支持的適切方式。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4026" w:rsidRDefault="00CF4026" w:rsidP="00CF402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12/15-12/21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視1-Ⅳ-4 能透過議題創作，表達對生活環境及社會文化的理解。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能理解藝術產物的功能與價值，以拓展多元視野。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能應用設計思考及藝術知能，因</w:t>
            </w: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視A-Ⅳ-1 藝術常識、藝術鑑賞方法。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視E-Ⅳ-4 環境藝術、社區藝術。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視P-Ⅳ-2 展覽策畫與執行。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第四課時空膠囊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教師介紹台灣各地的美術館與博物館。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教師說明展覽的形式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如：常設展、</w:t>
            </w:r>
            <w:proofErr w:type="gramStart"/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特</w:t>
            </w:r>
            <w:proofErr w:type="gramEnd"/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展、定期展、巡迴展之特色與異同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教學策略：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透過分析與討論賞析藝術作品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J4 了解自己的人格特質與價值觀。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家庭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:rsidR="00CF4026" w:rsidRPr="000D39A1" w:rsidRDefault="00CF4026" w:rsidP="00CF4026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家J5 了解與家人溝通互動及相互支持的適切方式。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F4026" w:rsidRDefault="00CF4026" w:rsidP="00CF402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1219-1220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年級第二次複習考</w:t>
            </w:r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12/22-12/28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視1-Ⅳ-4 能透過議題創作，表達對生活環境及社會文化的理解。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能理解藝術產物的功能與價值，以拓展多元視野。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視A-Ⅳ-1 藝術常識、藝術鑑賞方法。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視E-Ⅳ-4 環境藝術、社區藝術。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視P-Ⅳ-2 展覽策畫與執行。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第四課時空膠囊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教師介紹類博物館的展覽如：藝術博覽會。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教師介紹世界各國之藝術博覽會與藝術作品。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3.教師說明如何籌辦藝術展覽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4.請學生準備先前單元製作的複合媒材作品與剪紙藝術作品。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教學策略：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批判性思考：培養批判性思考能力，分析藝術作品之設計原則、意義與影響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J4 了解自己的人格特質與價值觀。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家庭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:rsidR="00CF4026" w:rsidRPr="000D39A1" w:rsidRDefault="00CF4026" w:rsidP="00CF4026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家J5 了解與家人溝通互動及相互支持的適切方式。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F4026" w:rsidRDefault="00CF4026" w:rsidP="00CF402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1227英語歌唱比賽</w:t>
            </w:r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12/29-1/4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視1-Ⅳ-4 能透過議題創作，表達對生活環境及社會文化的理解。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能理解藝術產物的功能與價值，</w:t>
            </w: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視A-Ⅳ-1 藝術常識、藝術鑑賞方法。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視E-Ⅳ-4 環境藝術、社區藝術。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視P-Ⅳ-2 展覽策畫與執行。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第四課時空膠囊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教師說明籌辦藝術展覽的</w:t>
            </w:r>
            <w:proofErr w:type="gramStart"/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ˋ</w:t>
            </w:r>
            <w:proofErr w:type="gramEnd"/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注意事項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2.師生討論複合媒材作品與剪紙藝術作品之藝術展覽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3.學生分組討論與籌劃相關事宜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4.以各組桌面為展覽空間設計各組的藝術展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5.展出複合媒材作品。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2.學生作品</w:t>
            </w:r>
          </w:p>
          <w:p w:rsidR="00CF4026" w:rsidRPr="000D39A1" w:rsidRDefault="00CF4026" w:rsidP="00CF4026">
            <w:pPr>
              <w:snapToGrid w:val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教學策略：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批判性思考：培養批判性思考能力，分析藝術作品之設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計原則、意義與影響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J4 了解自己的人格特質與價值觀。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家庭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:rsidR="00CF4026" w:rsidRPr="000D39A1" w:rsidRDefault="00CF4026" w:rsidP="00CF4026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家J5 了解與家人溝通互動及相互支持的適切方式。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F4026" w:rsidRDefault="00CF4026" w:rsidP="00CF402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0101元旦假0103藝能科評量、學習扶助、課輔、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族語班結束</w:t>
            </w:r>
            <w:proofErr w:type="gramEnd"/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1/5-1/11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視1-Ⅳ-4 能透過議題創作，表達對生活環境及社會文化的理解。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能理解藝術產物的功能與價值，以拓展多元視野。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視A-Ⅳ-1 藝術常識、藝術鑑賞方法。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視E-Ⅳ-4 環境藝術、社區藝術。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視P-Ⅳ-2 展覽策畫與執行。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第四課時空膠囊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以各組桌面為展覽空間設計各組的藝術展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2.展出剪紙藝術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2.學生作品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教學策略：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批判性思考：培養批判性思考能力，分析藝術作品之設計原則、意義與影響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【生涯規畫教育】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J4 了解自己的人格特質與價值觀。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家庭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:rsidR="00CF4026" w:rsidRPr="000D39A1" w:rsidRDefault="00CF4026" w:rsidP="00CF4026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家J5 了解與家人溝通互動及相互支持的適切方式。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F4026" w:rsidRDefault="00CF4026" w:rsidP="00CF402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0110</w:t>
            </w:r>
            <w:proofErr w:type="gramStart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年級藝能科評量</w:t>
            </w:r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1/12-1/18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視1-Ⅳ-1 能使用構成要素和形式原理，表</w:t>
            </w: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達情感與想法。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視1-Ⅳ-2 能使用多元媒材與技法，表現個人或社群的觀點。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視1-Ⅳ-4 能透過議題創作，表達對生活環境及社會文化的理解。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視2-Ⅳ-1 能體驗藝術作品，並接受多元的觀點。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視2-Ⅳ-2 能理解視覺符號的意義，並表達多元的觀點。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能理解藝術產物的功能與價值，以拓展多元視野。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視3-Ⅳ-1 能透過多元藝文活</w:t>
            </w: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動的參與，培養對在地藝文環境的關注態度。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視A-Ⅳ-1 藝術常識、藝術鑑賞方法。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視A-Ⅳ-2 傳統藝術、當代藝術、視覺文化。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視A-Ⅳ-3 在地及各族群藝術、全球藝術。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視E-Ⅳ-1 色彩理論、造形表現、符號意涵。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視E-Ⅳ-2 平面、立體及複合媒材的表現技法。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視E-Ⅳ-4 環境藝術、社區藝術。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視P-Ⅳ-1 公共藝術、在地及各族群藝文活動、藝術薪傳。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視P-Ⅳ-2 展覽策畫與執行。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視P-Ⅳ-3 設計思考、生活美感。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proofErr w:type="gramStart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全冊總</w:t>
            </w:r>
            <w:proofErr w:type="gramEnd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複習-1【第三次評量週】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1.複習視覺</w:t>
            </w:r>
            <w:proofErr w:type="gramStart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藝術全冊</w:t>
            </w:r>
            <w:proofErr w:type="gramEnd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2.藝術作品欣賞。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教學策略：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透過分析與討論賞析藝術作品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F4026" w:rsidRDefault="00CF4026" w:rsidP="00CF402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0117-0120第三次定期評量</w:t>
            </w:r>
          </w:p>
        </w:tc>
      </w:tr>
      <w:tr w:rsidR="00CF4026" w:rsidTr="000417F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F4026" w:rsidRDefault="00CF4026" w:rsidP="00CF40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1/19-1/25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視1-Ⅳ-1 能使用構成要素和形式原理，表達情感與想法。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視1-Ⅳ-2 能使用多元媒材與技法，表現個人或社群的觀點。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視1-Ⅳ-4 能透過議題創作，表達對生活環境及社會文化的理解。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視2-Ⅳ-1 能體驗藝術作品，</w:t>
            </w: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並接受多元的觀點。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視2-Ⅳ-2 能理解視覺符號的意義，並表達多元的觀點。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視2-Ⅳ-3 能理解藝術產物的功能與價值，以拓展多元視野。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視3-Ⅳ-1 能透過多元藝文活動的參與，培養對在地藝文環境的關注態度。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視A-Ⅳ-1 藝術常識、藝術鑑賞方法。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視A-Ⅳ-2 傳統藝術、當代藝術、視覺文化。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視A-Ⅳ-3 在地及各族群藝術、全球藝術。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視E-Ⅳ-1 色彩理論、造形表現、符號意涵。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視E-Ⅳ-2 平面、立體及複</w:t>
            </w: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合媒材的表現技法。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視E-Ⅳ-4 環境藝術、社區藝術。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視P-Ⅳ-1 公共藝術、在地及各族群藝文活動、藝術薪傳。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視P-Ⅳ-2 展覽策畫與執行。</w:t>
            </w:r>
          </w:p>
          <w:p w:rsidR="00CF4026" w:rsidRPr="00B1090E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090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視P-Ⅳ-3 設計思考、生活美感。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proofErr w:type="gramStart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全冊總</w:t>
            </w:r>
            <w:proofErr w:type="gramEnd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複習-2【課程結束】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1.複習視覺</w:t>
            </w:r>
            <w:proofErr w:type="gramStart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藝術全冊</w:t>
            </w:r>
            <w:proofErr w:type="gramEnd"/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2.藝術作品欣賞。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投影設備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輔助教材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教學策略：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透過分析與討論賞析藝術作品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9A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3.討論評量</w:t>
            </w:r>
          </w:p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4026" w:rsidRPr="000D39A1" w:rsidRDefault="00CF4026" w:rsidP="00CF402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F4026" w:rsidRDefault="00CF4026" w:rsidP="00CF4026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0120休業式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</w:tbl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:rsidR="00E8654C" w:rsidRPr="00E8654C" w:rsidRDefault="00CF4026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█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:rsidTr="000417FC">
        <w:tc>
          <w:tcPr>
            <w:tcW w:w="1292" w:type="dxa"/>
          </w:tcPr>
          <w:p w:rsidR="00E8654C" w:rsidRPr="00BE0AE1" w:rsidRDefault="00E8654C" w:rsidP="000417FC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16" w:type="dxa"/>
          </w:tcPr>
          <w:p w:rsidR="00E8654C" w:rsidRPr="00BE0AE1" w:rsidRDefault="00E8654C" w:rsidP="000417FC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BE0AE1" w:rsidRDefault="00E8654C" w:rsidP="000417FC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BE0AE1" w:rsidRDefault="00E8654C" w:rsidP="000417FC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BE0AE1" w:rsidRDefault="00E8654C" w:rsidP="000417FC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BE0AE1" w:rsidRDefault="00E8654C" w:rsidP="000417FC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:rsidTr="000417FC">
        <w:tc>
          <w:tcPr>
            <w:tcW w:w="1292" w:type="dxa"/>
          </w:tcPr>
          <w:p w:rsidR="00E8654C" w:rsidRPr="00657AF5" w:rsidRDefault="00E8654C" w:rsidP="000417F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0417F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Default="00E8654C" w:rsidP="000417FC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Default="00E8654C" w:rsidP="000417FC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E8654C" w:rsidRPr="00657AF5" w:rsidRDefault="00E8654C" w:rsidP="000417FC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E8654C" w:rsidRPr="00657AF5" w:rsidRDefault="00E8654C" w:rsidP="000417FC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657AF5" w:rsidRDefault="00E8654C" w:rsidP="000417F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0417F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0417F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0417FC">
        <w:tc>
          <w:tcPr>
            <w:tcW w:w="1292" w:type="dxa"/>
          </w:tcPr>
          <w:p w:rsidR="00E8654C" w:rsidRPr="00657AF5" w:rsidRDefault="00E8654C" w:rsidP="000417F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0417F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0417F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0417F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0417F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0417F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0417FC">
        <w:tc>
          <w:tcPr>
            <w:tcW w:w="1292" w:type="dxa"/>
          </w:tcPr>
          <w:p w:rsidR="00E8654C" w:rsidRPr="00657AF5" w:rsidRDefault="00E8654C" w:rsidP="000417F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0417F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0417F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0417F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0417F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0417F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p w:rsidR="009355F9" w:rsidRDefault="009355F9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8F16AA" w:rsidRPr="008F16AA" w:rsidRDefault="008F16AA" w:rsidP="008F16AA">
      <w:pPr>
        <w:pStyle w:val="aff0"/>
        <w:numPr>
          <w:ilvl w:val="0"/>
          <w:numId w:val="35"/>
        </w:numPr>
        <w:adjustRightInd w:val="0"/>
        <w:snapToGrid w:val="0"/>
        <w:ind w:leftChars="0"/>
        <w:rPr>
          <w:rFonts w:ascii="標楷體" w:eastAsia="標楷體" w:hAnsi="標楷體"/>
          <w:color w:val="FF0000"/>
          <w:sz w:val="24"/>
        </w:rPr>
      </w:pPr>
      <w:r w:rsidRPr="00612FEF">
        <w:rPr>
          <w:rFonts w:ascii="標楷體" w:eastAsia="標楷體" w:hAnsi="標楷體" w:cs="標楷體" w:hint="eastAsia"/>
          <w:b/>
          <w:sz w:val="24"/>
          <w:szCs w:val="24"/>
        </w:rPr>
        <w:t>國中會考後至畢業典禮前課程活動規劃安排</w:t>
      </w:r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(得彈性調整</w:t>
      </w:r>
      <w:proofErr w:type="gramStart"/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表格敘寫</w:t>
      </w:r>
      <w:proofErr w:type="gramEnd"/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)</w:t>
      </w:r>
    </w:p>
    <w:p w:rsidR="008F16AA" w:rsidRPr="008F16AA" w:rsidRDefault="008F16AA" w:rsidP="00612FEF">
      <w:pPr>
        <w:pStyle w:val="aff0"/>
        <w:tabs>
          <w:tab w:val="left" w:pos="6737"/>
        </w:tabs>
        <w:adjustRightInd w:val="0"/>
        <w:snapToGrid w:val="0"/>
        <w:ind w:leftChars="0" w:left="503" w:firstLine="0"/>
        <w:rPr>
          <w:rFonts w:ascii="標楷體" w:eastAsia="標楷體" w:hAnsi="標楷體" w:cs="標楷體"/>
          <w:color w:val="00B050"/>
          <w:sz w:val="24"/>
          <w:szCs w:val="24"/>
        </w:rPr>
      </w:pPr>
      <w:r w:rsidRPr="008F16AA">
        <w:rPr>
          <w:rFonts w:ascii="標楷體" w:eastAsia="標楷體" w:hAnsi="標楷體" w:cs="標楷體" w:hint="eastAsia"/>
          <w:b/>
          <w:color w:val="00B050"/>
          <w:sz w:val="28"/>
          <w:szCs w:val="28"/>
        </w:rPr>
        <w:tab/>
      </w:r>
    </w:p>
    <w:tbl>
      <w:tblPr>
        <w:tblW w:w="14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7"/>
        <w:gridCol w:w="1224"/>
        <w:gridCol w:w="1171"/>
        <w:gridCol w:w="1134"/>
        <w:gridCol w:w="1134"/>
        <w:gridCol w:w="1418"/>
        <w:gridCol w:w="1134"/>
        <w:gridCol w:w="2551"/>
        <w:gridCol w:w="1134"/>
        <w:gridCol w:w="1276"/>
        <w:gridCol w:w="1445"/>
      </w:tblGrid>
      <w:tr w:rsidR="00F92F5A" w:rsidTr="00A20F97">
        <w:trPr>
          <w:trHeight w:val="99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次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國語文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英語文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社會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自然科學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科技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藝術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F92F5A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健康與體育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共同</w:t>
            </w:r>
          </w:p>
          <w:p w:rsidR="00F92F5A" w:rsidRDefault="00F92F5A" w:rsidP="00F92F5A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活動</w:t>
            </w:r>
          </w:p>
        </w:tc>
      </w:tr>
      <w:tr w:rsidR="00F92F5A" w:rsidTr="00A20F97">
        <w:trPr>
          <w:trHeight w:val="394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15</w:t>
            </w:r>
          </w:p>
        </w:tc>
        <w:tc>
          <w:tcPr>
            <w:tcW w:w="12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20F97" w:rsidRPr="00CF4026" w:rsidRDefault="00A20F97" w:rsidP="00A20F9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402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台北市立美術館巡禮</w:t>
            </w:r>
            <w:r w:rsidRPr="00CF402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】</w:t>
            </w:r>
          </w:p>
          <w:p w:rsidR="00F92F5A" w:rsidRDefault="00A20F97" w:rsidP="00A20F97">
            <w:pPr>
              <w:jc w:val="left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介紹台北市立美術館與館藏藝術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F92F5A" w:rsidTr="00A20F97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16</w:t>
            </w:r>
          </w:p>
        </w:tc>
        <w:tc>
          <w:tcPr>
            <w:tcW w:w="12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20F97" w:rsidRDefault="00A20F97" w:rsidP="00A20F97">
            <w:pPr>
              <w:jc w:val="left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proofErr w:type="gramStart"/>
            <w:r w:rsidRPr="00CF402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當代美術館巡禮</w:t>
            </w:r>
          </w:p>
          <w:p w:rsidR="00A20F97" w:rsidRPr="00CF4026" w:rsidRDefault="00A20F97" w:rsidP="00A20F9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402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】</w:t>
            </w:r>
          </w:p>
          <w:p w:rsidR="00A20F97" w:rsidRDefault="00A20F97" w:rsidP="00A20F97">
            <w:pPr>
              <w:jc w:val="left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lastRenderedPageBreak/>
              <w:t>介紹當代美術館與藝術展覽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F92F5A" w:rsidTr="00A20F97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17</w:t>
            </w:r>
          </w:p>
        </w:tc>
        <w:tc>
          <w:tcPr>
            <w:tcW w:w="12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20F97" w:rsidRPr="00CF4026" w:rsidRDefault="00A20F97" w:rsidP="00A20F9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402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</w:t>
            </w:r>
            <w:r w:rsidRPr="00A20F97">
              <w:rPr>
                <w:rStyle w:val="aff9"/>
                <w:rFonts w:ascii="標楷體" w:eastAsia="標楷體" w:hAnsi="標楷體" w:cs="Arial"/>
                <w:i w:val="0"/>
                <w:iCs w:val="0"/>
                <w:color w:val="auto"/>
                <w:sz w:val="24"/>
                <w:szCs w:val="24"/>
                <w:shd w:val="clear" w:color="auto" w:fill="FFFFFF"/>
              </w:rPr>
              <w:t>駁二藝術特區</w:t>
            </w: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巡禮</w:t>
            </w:r>
            <w:r w:rsidRPr="00CF402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】</w:t>
            </w:r>
          </w:p>
          <w:p w:rsidR="00F92F5A" w:rsidRDefault="00A20F97" w:rsidP="00A20F97">
            <w:pPr>
              <w:jc w:val="left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proofErr w:type="gramStart"/>
            <w:r>
              <w:rPr>
                <w:rStyle w:val="aff9"/>
                <w:rFonts w:ascii="標楷體" w:eastAsia="標楷體" w:hAnsi="標楷體" w:cs="Arial" w:hint="eastAsia"/>
                <w:i w:val="0"/>
                <w:iCs w:val="0"/>
                <w:color w:val="auto"/>
                <w:sz w:val="24"/>
                <w:szCs w:val="24"/>
                <w:shd w:val="clear" w:color="auto" w:fill="FFFFFF"/>
              </w:rPr>
              <w:t>介紹</w:t>
            </w:r>
            <w:r w:rsidRPr="00A20F97">
              <w:rPr>
                <w:rStyle w:val="aff9"/>
                <w:rFonts w:ascii="標楷體" w:eastAsia="標楷體" w:hAnsi="標楷體" w:cs="Arial"/>
                <w:i w:val="0"/>
                <w:iCs w:val="0"/>
                <w:color w:val="auto"/>
                <w:sz w:val="24"/>
                <w:szCs w:val="24"/>
                <w:shd w:val="clear" w:color="auto" w:fill="FFFFFF"/>
              </w:rPr>
              <w:t>駁二</w:t>
            </w:r>
            <w:proofErr w:type="gramEnd"/>
            <w:r w:rsidRPr="00A20F97">
              <w:rPr>
                <w:rStyle w:val="aff9"/>
                <w:rFonts w:ascii="標楷體" w:eastAsia="標楷體" w:hAnsi="標楷體" w:cs="Arial"/>
                <w:i w:val="0"/>
                <w:iCs w:val="0"/>
                <w:color w:val="auto"/>
                <w:sz w:val="24"/>
                <w:szCs w:val="24"/>
                <w:shd w:val="clear" w:color="auto" w:fill="FFFFFF"/>
              </w:rPr>
              <w:t>藝術特區</w:t>
            </w:r>
            <w:r>
              <w:rPr>
                <w:rStyle w:val="aff9"/>
                <w:rFonts w:ascii="標楷體" w:eastAsia="標楷體" w:hAnsi="標楷體" w:cs="Arial" w:hint="eastAsia"/>
                <w:i w:val="0"/>
                <w:iCs w:val="0"/>
                <w:color w:val="auto"/>
                <w:sz w:val="24"/>
                <w:szCs w:val="24"/>
                <w:shd w:val="clear" w:color="auto" w:fill="FFFFFF"/>
              </w:rPr>
              <w:t>特色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8F16AA" w:rsidTr="00383B8B">
        <w:trPr>
          <w:trHeight w:val="999"/>
          <w:jc w:val="center"/>
        </w:trPr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6AA" w:rsidRDefault="00383B8B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18</w:t>
            </w:r>
          </w:p>
        </w:tc>
        <w:tc>
          <w:tcPr>
            <w:tcW w:w="136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6AA" w:rsidRDefault="008F16A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週</w:t>
            </w:r>
            <w:proofErr w:type="gramEnd"/>
          </w:p>
        </w:tc>
      </w:tr>
    </w:tbl>
    <w:p w:rsidR="008F16AA" w:rsidRPr="008F16AA" w:rsidRDefault="008F16AA" w:rsidP="00612FEF">
      <w:pPr>
        <w:pStyle w:val="aff0"/>
        <w:ind w:leftChars="0" w:left="503" w:firstLine="0"/>
        <w:rPr>
          <w:rFonts w:ascii="標楷體" w:eastAsia="標楷體" w:hAnsi="標楷體"/>
          <w:color w:val="FF0000"/>
          <w:sz w:val="24"/>
          <w:szCs w:val="24"/>
        </w:rPr>
      </w:pPr>
    </w:p>
    <w:p w:rsidR="008F16AA" w:rsidRPr="008F16AA" w:rsidRDefault="008F16AA" w:rsidP="008F16AA">
      <w:pPr>
        <w:rPr>
          <w:rFonts w:eastAsia="標楷體"/>
          <w:b/>
          <w:color w:val="FF0000"/>
          <w:sz w:val="24"/>
          <w:szCs w:val="24"/>
        </w:rPr>
      </w:pPr>
    </w:p>
    <w:sectPr w:rsidR="008F16AA" w:rsidRPr="008F16AA" w:rsidSect="003054B9">
      <w:footerReference w:type="default" r:id="rId10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6CD" w:rsidRDefault="005906CD">
      <w:r>
        <w:separator/>
      </w:r>
    </w:p>
  </w:endnote>
  <w:endnote w:type="continuationSeparator" w:id="0">
    <w:p w:rsidR="005906CD" w:rsidRDefault="00590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Content>
      <w:p w:rsidR="00353942" w:rsidRDefault="00353942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5338C">
          <w:rPr>
            <w:noProof/>
            <w:lang w:val="zh-TW"/>
          </w:rPr>
          <w:t>1</w:t>
        </w:r>
        <w:r>
          <w:fldChar w:fldCharType="end"/>
        </w:r>
      </w:p>
    </w:sdtContent>
  </w:sdt>
  <w:p w:rsidR="00353942" w:rsidRDefault="00353942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6CD" w:rsidRDefault="005906CD">
      <w:r>
        <w:separator/>
      </w:r>
    </w:p>
  </w:footnote>
  <w:footnote w:type="continuationSeparator" w:id="0">
    <w:p w:rsidR="005906CD" w:rsidRDefault="00590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4BB60A4"/>
    <w:multiLevelType w:val="hybridMultilevel"/>
    <w:tmpl w:val="C40CB832"/>
    <w:lvl w:ilvl="0" w:tplc="16F61F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6604C08"/>
    <w:multiLevelType w:val="hybridMultilevel"/>
    <w:tmpl w:val="DFF43AE4"/>
    <w:lvl w:ilvl="0" w:tplc="92347B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5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8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1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3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4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6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8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9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1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1"/>
  </w:num>
  <w:num w:numId="2">
    <w:abstractNumId w:val="43"/>
  </w:num>
  <w:num w:numId="3">
    <w:abstractNumId w:val="28"/>
  </w:num>
  <w:num w:numId="4">
    <w:abstractNumId w:val="37"/>
  </w:num>
  <w:num w:numId="5">
    <w:abstractNumId w:val="33"/>
  </w:num>
  <w:num w:numId="6">
    <w:abstractNumId w:val="32"/>
  </w:num>
  <w:num w:numId="7">
    <w:abstractNumId w:val="2"/>
  </w:num>
  <w:num w:numId="8">
    <w:abstractNumId w:val="25"/>
  </w:num>
  <w:num w:numId="9">
    <w:abstractNumId w:val="20"/>
  </w:num>
  <w:num w:numId="10">
    <w:abstractNumId w:val="35"/>
  </w:num>
  <w:num w:numId="11">
    <w:abstractNumId w:val="40"/>
  </w:num>
  <w:num w:numId="12">
    <w:abstractNumId w:val="42"/>
  </w:num>
  <w:num w:numId="13">
    <w:abstractNumId w:val="24"/>
  </w:num>
  <w:num w:numId="14">
    <w:abstractNumId w:val="11"/>
  </w:num>
  <w:num w:numId="15">
    <w:abstractNumId w:val="9"/>
  </w:num>
  <w:num w:numId="16">
    <w:abstractNumId w:val="31"/>
  </w:num>
  <w:num w:numId="17">
    <w:abstractNumId w:val="10"/>
  </w:num>
  <w:num w:numId="18">
    <w:abstractNumId w:val="0"/>
  </w:num>
  <w:num w:numId="19">
    <w:abstractNumId w:val="26"/>
  </w:num>
  <w:num w:numId="20">
    <w:abstractNumId w:val="27"/>
  </w:num>
  <w:num w:numId="21">
    <w:abstractNumId w:val="16"/>
  </w:num>
  <w:num w:numId="22">
    <w:abstractNumId w:val="5"/>
  </w:num>
  <w:num w:numId="23">
    <w:abstractNumId w:val="3"/>
  </w:num>
  <w:num w:numId="24">
    <w:abstractNumId w:val="38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9"/>
  </w:num>
  <w:num w:numId="30">
    <w:abstractNumId w:val="1"/>
  </w:num>
  <w:num w:numId="31">
    <w:abstractNumId w:val="34"/>
  </w:num>
  <w:num w:numId="32">
    <w:abstractNumId w:val="13"/>
  </w:num>
  <w:num w:numId="33">
    <w:abstractNumId w:val="4"/>
  </w:num>
  <w:num w:numId="34">
    <w:abstractNumId w:val="6"/>
  </w:num>
  <w:num w:numId="35">
    <w:abstractNumId w:val="18"/>
  </w:num>
  <w:num w:numId="36">
    <w:abstractNumId w:val="22"/>
  </w:num>
  <w:num w:numId="37">
    <w:abstractNumId w:val="17"/>
  </w:num>
  <w:num w:numId="38">
    <w:abstractNumId w:val="36"/>
  </w:num>
  <w:num w:numId="39">
    <w:abstractNumId w:val="30"/>
  </w:num>
  <w:num w:numId="40">
    <w:abstractNumId w:val="41"/>
  </w:num>
  <w:num w:numId="41">
    <w:abstractNumId w:val="29"/>
  </w:num>
  <w:num w:numId="42">
    <w:abstractNumId w:val="39"/>
  </w:num>
  <w:num w:numId="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17FC"/>
    <w:rsid w:val="0004570C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05B3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39A1"/>
    <w:rsid w:val="000D4140"/>
    <w:rsid w:val="000D6C88"/>
    <w:rsid w:val="000E334A"/>
    <w:rsid w:val="000E67EC"/>
    <w:rsid w:val="000E7B47"/>
    <w:rsid w:val="000F3048"/>
    <w:rsid w:val="000F33DD"/>
    <w:rsid w:val="000F6784"/>
    <w:rsid w:val="00105275"/>
    <w:rsid w:val="00107B78"/>
    <w:rsid w:val="00110487"/>
    <w:rsid w:val="001112EF"/>
    <w:rsid w:val="00111853"/>
    <w:rsid w:val="00112170"/>
    <w:rsid w:val="00114735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9C9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31CFA"/>
    <w:rsid w:val="00234F2C"/>
    <w:rsid w:val="002465A9"/>
    <w:rsid w:val="0025196E"/>
    <w:rsid w:val="00252E0C"/>
    <w:rsid w:val="0026029A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198E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6780"/>
    <w:rsid w:val="00330675"/>
    <w:rsid w:val="00334F63"/>
    <w:rsid w:val="0034044A"/>
    <w:rsid w:val="00342067"/>
    <w:rsid w:val="00353942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2FAC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16908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47CD0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57D0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331F"/>
    <w:rsid w:val="005652F5"/>
    <w:rsid w:val="00570442"/>
    <w:rsid w:val="00573E05"/>
    <w:rsid w:val="00575135"/>
    <w:rsid w:val="00575BF8"/>
    <w:rsid w:val="005778F8"/>
    <w:rsid w:val="00586943"/>
    <w:rsid w:val="00586987"/>
    <w:rsid w:val="005902DD"/>
    <w:rsid w:val="005906CD"/>
    <w:rsid w:val="005A3DF5"/>
    <w:rsid w:val="005A4D9A"/>
    <w:rsid w:val="005B1A2D"/>
    <w:rsid w:val="005B39AB"/>
    <w:rsid w:val="005B3F5F"/>
    <w:rsid w:val="005B4FE2"/>
    <w:rsid w:val="005B5B89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2FEF"/>
    <w:rsid w:val="00614AC4"/>
    <w:rsid w:val="00617517"/>
    <w:rsid w:val="006177F3"/>
    <w:rsid w:val="00617F7F"/>
    <w:rsid w:val="0062005B"/>
    <w:rsid w:val="00622E5F"/>
    <w:rsid w:val="00624805"/>
    <w:rsid w:val="00624D39"/>
    <w:rsid w:val="0063502F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3B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0DA9"/>
    <w:rsid w:val="00762578"/>
    <w:rsid w:val="00763B8F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38C"/>
    <w:rsid w:val="008555DC"/>
    <w:rsid w:val="00855A15"/>
    <w:rsid w:val="00855F30"/>
    <w:rsid w:val="00856331"/>
    <w:rsid w:val="00864919"/>
    <w:rsid w:val="00864CF6"/>
    <w:rsid w:val="008656BF"/>
    <w:rsid w:val="00871317"/>
    <w:rsid w:val="00871E0A"/>
    <w:rsid w:val="0087429D"/>
    <w:rsid w:val="0087452F"/>
    <w:rsid w:val="00875CBB"/>
    <w:rsid w:val="0088018D"/>
    <w:rsid w:val="00882E64"/>
    <w:rsid w:val="008831ED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061CF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2302"/>
    <w:rsid w:val="00945217"/>
    <w:rsid w:val="009476AD"/>
    <w:rsid w:val="00951842"/>
    <w:rsid w:val="009524FA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79D"/>
    <w:rsid w:val="00987F14"/>
    <w:rsid w:val="0099017E"/>
    <w:rsid w:val="00991898"/>
    <w:rsid w:val="0099265F"/>
    <w:rsid w:val="00992B4E"/>
    <w:rsid w:val="00992C7C"/>
    <w:rsid w:val="00994F36"/>
    <w:rsid w:val="0099502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E7B6E"/>
    <w:rsid w:val="009F0433"/>
    <w:rsid w:val="009F17F9"/>
    <w:rsid w:val="009F2C5D"/>
    <w:rsid w:val="009F5DAD"/>
    <w:rsid w:val="00A05906"/>
    <w:rsid w:val="00A1338F"/>
    <w:rsid w:val="00A17F97"/>
    <w:rsid w:val="00A20A0D"/>
    <w:rsid w:val="00A20F97"/>
    <w:rsid w:val="00A22D08"/>
    <w:rsid w:val="00A25248"/>
    <w:rsid w:val="00A311F1"/>
    <w:rsid w:val="00A3233F"/>
    <w:rsid w:val="00A331DD"/>
    <w:rsid w:val="00A4179C"/>
    <w:rsid w:val="00A418E9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42FA"/>
    <w:rsid w:val="00A76789"/>
    <w:rsid w:val="00A76F8F"/>
    <w:rsid w:val="00A77B85"/>
    <w:rsid w:val="00A77E44"/>
    <w:rsid w:val="00A837EB"/>
    <w:rsid w:val="00A92B7A"/>
    <w:rsid w:val="00AA158C"/>
    <w:rsid w:val="00AA1C5E"/>
    <w:rsid w:val="00AA56E5"/>
    <w:rsid w:val="00AA5C9E"/>
    <w:rsid w:val="00AA658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090E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27C8D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6768"/>
    <w:rsid w:val="00B87A7B"/>
    <w:rsid w:val="00B93C61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49AD"/>
    <w:rsid w:val="00BE6B7C"/>
    <w:rsid w:val="00BE7C71"/>
    <w:rsid w:val="00BF1A42"/>
    <w:rsid w:val="00C01B71"/>
    <w:rsid w:val="00C0277A"/>
    <w:rsid w:val="00C05E79"/>
    <w:rsid w:val="00C13637"/>
    <w:rsid w:val="00C16726"/>
    <w:rsid w:val="00C2644D"/>
    <w:rsid w:val="00C27837"/>
    <w:rsid w:val="00C27A1B"/>
    <w:rsid w:val="00C3076C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1410"/>
    <w:rsid w:val="00CA47CD"/>
    <w:rsid w:val="00CB00F2"/>
    <w:rsid w:val="00CB2269"/>
    <w:rsid w:val="00CB3018"/>
    <w:rsid w:val="00CB40FF"/>
    <w:rsid w:val="00CB5049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026"/>
    <w:rsid w:val="00CF407A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4ADA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0C17"/>
    <w:rsid w:val="00D55878"/>
    <w:rsid w:val="00D564D0"/>
    <w:rsid w:val="00D57FF1"/>
    <w:rsid w:val="00D61A4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4B89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29D9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4E97"/>
    <w:rsid w:val="00FA2518"/>
    <w:rsid w:val="00FB7303"/>
    <w:rsid w:val="00FB7393"/>
    <w:rsid w:val="00FB7658"/>
    <w:rsid w:val="00FC01EC"/>
    <w:rsid w:val="00FC144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88F79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Emphasis"/>
    <w:basedOn w:val="a0"/>
    <w:uiPriority w:val="20"/>
    <w:qFormat/>
    <w:rsid w:val="00A20F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7F078-B74E-4100-A636-688689ABB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23</Pages>
  <Words>1801</Words>
  <Characters>10270</Characters>
  <Application>Microsoft Office Word</Application>
  <DocSecurity>0</DocSecurity>
  <Lines>85</Lines>
  <Paragraphs>24</Paragraphs>
  <ScaleCrop>false</ScaleCrop>
  <Company>Hewlett-Packard Company</Company>
  <LinksUpToDate>false</LinksUpToDate>
  <CharactersWithSpaces>12047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22</cp:revision>
  <cp:lastPrinted>2018-11-20T02:54:00Z</cp:lastPrinted>
  <dcterms:created xsi:type="dcterms:W3CDTF">2024-04-29T07:21:00Z</dcterms:created>
  <dcterms:modified xsi:type="dcterms:W3CDTF">2024-06-25T14:04:00Z</dcterms:modified>
</cp:coreProperties>
</file>