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1A1" w:rsidRDefault="00C811D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蔡佩琦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:rsidR="00DC31A1" w:rsidRDefault="00DC31A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C31A1" w:rsidRDefault="00C811D6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DC31A1" w:rsidRDefault="00C811D6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1.■統整性主題/專題/議題探究課程</w:t>
      </w:r>
      <w:r>
        <w:rPr>
          <w:rFonts w:ascii="PMingLiu" w:eastAsia="PMingLiu" w:hAnsi="PMingLiu" w:cs="PMingLiu"/>
          <w:sz w:val="24"/>
          <w:szCs w:val="24"/>
        </w:rPr>
        <w:t>：</w:t>
      </w:r>
      <w:r w:rsidRPr="00C55738">
        <w:rPr>
          <w:rFonts w:ascii="標楷體" w:eastAsia="標楷體" w:hAnsi="標楷體" w:cs="PMingLiu"/>
          <w:sz w:val="24"/>
          <w:szCs w:val="24"/>
          <w:u w:val="single"/>
        </w:rPr>
        <w:t xml:space="preserve">     閱讀策略</w:t>
      </w:r>
      <w:r w:rsidRPr="00C55738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C31A1" w:rsidRDefault="00C811D6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4.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>二、學習節數：每週(1)節，實施(20)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，共( 20 )節。 </w:t>
      </w:r>
    </w:p>
    <w:p w:rsidR="00DC31A1" w:rsidRDefault="00C811D6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5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C31A1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31A1" w:rsidRDefault="00C811D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31A1" w:rsidRDefault="00C811D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DC31A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31A1" w:rsidRDefault="00C811D6"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:rsidR="00DC31A1" w:rsidRDefault="00C811D6">
            <w:pPr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:rsidR="00DC31A1" w:rsidRDefault="00C811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31A1" w:rsidRDefault="00C8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DC31A1" w:rsidRDefault="00C8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目標敘寫方式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請依「能透過……活動，達成……目標，以展現……素養」格式撰寫。</w:t>
            </w:r>
          </w:p>
          <w:p w:rsidR="00DC31A1" w:rsidRDefault="00DC31A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DC31A1" w:rsidRDefault="00C811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透過跨領域閱讀活動 達成閱讀理解目標 以展現閱讀理解素養</w:t>
            </w:r>
          </w:p>
        </w:tc>
      </w:tr>
    </w:tbl>
    <w:p w:rsidR="00DC31A1" w:rsidRDefault="00C811D6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(本部分必備，不可刪除)</w:t>
      </w:r>
    </w:p>
    <w:p w:rsidR="00DC31A1" w:rsidRDefault="00C811D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透過跨領域英語閱讀篇章 逐步練習各項閱讀策略 最終達成跨領域閱讀技巧</w:t>
      </w:r>
    </w:p>
    <w:p w:rsidR="00DC31A1" w:rsidRDefault="00DC31A1">
      <w:pPr>
        <w:rPr>
          <w:rFonts w:ascii="標楷體" w:eastAsia="標楷體" w:hAnsi="標楷體" w:cs="標楷體"/>
          <w:sz w:val="24"/>
          <w:szCs w:val="24"/>
        </w:rPr>
      </w:pPr>
    </w:p>
    <w:p w:rsidR="00DC31A1" w:rsidRDefault="00C811D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五、本課程融入議題情形：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(若有融入議題，教學規劃的學習重點一定要摘錄實質內涵) </w:t>
      </w:r>
    </w:p>
    <w:p w:rsidR="00DC31A1" w:rsidRDefault="00C811D6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1.是否融入安全教育(交通安全)：□是(第____週) 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2.是否融入戶外教育：□是(第____週) 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3.是否融入生命教育議題：□是(第____週) 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4.其他議題融入情形(有的請打勾)： 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性別平等、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人權、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環境、□海洋</w:t>
      </w:r>
      <w:bookmarkStart w:id="0" w:name="_GoBack"/>
      <w:bookmarkEnd w:id="0"/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Noto Sans Symbols" w:eastAsia="Noto Sans Symbols" w:hAnsi="Noto Sans Symbols" w:cs="Noto Sans Symbols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品德、□法治、□科技、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資訊、 □能源、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防災、□家庭教育、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生涯規劃、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多元文化、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閱讀素養、</w:t>
      </w:r>
      <w:r w:rsidR="00DC0ADD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國際教育、□原住民族教育</w:t>
      </w:r>
    </w:p>
    <w:p w:rsidR="00DC31A1" w:rsidRDefault="00C811D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六、素養導向教學規劃：</w:t>
      </w:r>
    </w:p>
    <w:p w:rsidR="00DC31A1" w:rsidRDefault="00DC31A1">
      <w:pPr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Style w:val="af6"/>
        <w:tblW w:w="1459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DC31A1" w:rsidRPr="00C55738" w:rsidTr="00E14B3E">
        <w:trPr>
          <w:trHeight w:val="278"/>
          <w:tblHeader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備註</w:t>
            </w:r>
          </w:p>
        </w:tc>
      </w:tr>
      <w:tr w:rsidR="00DC31A1" w:rsidRPr="00C55738" w:rsidTr="00E14B3E">
        <w:trPr>
          <w:trHeight w:val="278"/>
          <w:tblHeader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31A1" w:rsidRPr="00C55738" w:rsidRDefault="00DC31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DC31A1" w:rsidRPr="00C55738" w:rsidRDefault="00DC31A1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第一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166611810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了解推論的概念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10330581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掌握文本中的線索辨識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12544802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訓練運用先前知識進行推論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143926304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能夠提取文本中的信息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58319071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能夠簡單形成合理的推論</w:t>
                </w:r>
              </w:sdtContent>
            </w:sdt>
          </w:p>
          <w:p w:rsidR="00C55738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587303364"/>
              </w:sdtPr>
              <w:sdtContent>
                <w:r w:rsidRPr="00C55738">
                  <w:rPr>
                    <w:rFonts w:ascii="標楷體" w:eastAsia="標楷體" w:hAnsi="標楷體"/>
                  </w:rPr>
                  <w:t>引導學生思考在現實生活中如何應用推論技巧，例如新聞報導或社會問題的分析。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Drawing Conclusion (p. 9~10)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107989519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活動1：介紹推論的定義，透過小組討論理解推論的基本概念。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36048627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活動2：閱讀短文，分析線索，提出個人觀點，並進行小組分享。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193696878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使用教材中的例句進行解釋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203240216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37669649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小組分享中的參與度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77690660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簡短的書面測驗，考察對推論的理解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" w:name="bookmark=kix.g7j2oj8z9whk" w:colFirst="0" w:colLast="0"/>
            <w:bookmarkEnd w:id="1"/>
            <w:r w:rsidRPr="00C55738">
              <w:rPr>
                <w:rFonts w:ascii="標楷體" w:eastAsia="標楷體" w:hAnsi="標楷體"/>
              </w:rPr>
              <w:t>人權教育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人J1 認識基本人權的意涵，並了解憲法對人權保障的意義。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2/16開學    2/17補班(2/1</w:t>
            </w:r>
            <w:r w:rsidR="00E14B3E">
              <w:rPr>
                <w:rFonts w:ascii="標楷體" w:eastAsia="標楷體" w:hAnsi="標楷體" w:hint="eastAsia"/>
              </w:rPr>
              <w:t>5</w:t>
            </w:r>
            <w:r w:rsidRPr="00C55738">
              <w:rPr>
                <w:rFonts w:ascii="標楷體" w:eastAsia="標楷體" w:hAnsi="標楷體"/>
              </w:rPr>
              <w:t>課</w:t>
            </w:r>
            <w:proofErr w:type="gramStart"/>
            <w:r w:rsidRPr="00C55738">
              <w:rPr>
                <w:rFonts w:ascii="標楷體" w:eastAsia="標楷體" w:hAnsi="標楷體"/>
              </w:rPr>
              <w:t>務</w:t>
            </w:r>
            <w:proofErr w:type="gramEnd"/>
            <w:r w:rsidRPr="00C55738">
              <w:rPr>
                <w:rFonts w:ascii="標楷體" w:eastAsia="標楷體" w:hAnsi="標楷體"/>
              </w:rPr>
              <w:t>)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第二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115364599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了解推論的概念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-11714613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掌握文本中的線索辨識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86425794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訓練運用先前知識進行推論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20918461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能夠提取文本中的信息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166458726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能夠簡單形成合理的推論</w:t>
                </w:r>
              </w:sdtContent>
            </w:sdt>
          </w:p>
          <w:p w:rsidR="00496210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1969434484"/>
              </w:sdtPr>
              <w:sdtContent>
                <w:r w:rsidRPr="00C55738">
                  <w:rPr>
                    <w:rFonts w:ascii="標楷體" w:eastAsia="標楷體" w:hAnsi="標楷體"/>
                  </w:rPr>
                  <w:t>引導學生思考在現實生活中如何應用推論技巧，例如新聞報導或社會問題的分析。</w:t>
                </w:r>
              </w:sdtContent>
            </w:sdt>
          </w:p>
          <w:p w:rsidR="00DC31A1" w:rsidRPr="00496210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Drawing Conclusion (p. 9~10)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193801897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活動1：介紹推論的定義，透過小組討論理解推論的基本概念。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-59247812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活動2：閱讀短文，分析線索，提出個人觀點，並進行小組分享。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1103898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使用教材中的例句進行解釋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56546247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45672500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小組分享中的參與度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-69330803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簡短的書面測驗，考察對推論的理解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2" w:name="bookmark=kix.fi5q8sm6u7x5" w:colFirst="0" w:colLast="0"/>
            <w:bookmarkEnd w:id="2"/>
            <w:r w:rsidRPr="00C55738">
              <w:rPr>
                <w:rFonts w:ascii="標楷體" w:eastAsia="標楷體" w:hAnsi="標楷體"/>
              </w:rPr>
              <w:t>人權教育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人J1 認識基本人權的意涵，並了解憲法對人權保障的意義。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19-29上學期成績補考       21-22</w:t>
            </w:r>
            <w:proofErr w:type="gramStart"/>
            <w:r w:rsidRPr="00C55738">
              <w:rPr>
                <w:rFonts w:ascii="標楷體" w:eastAsia="標楷體" w:hAnsi="標楷體"/>
              </w:rPr>
              <w:t>九</w:t>
            </w:r>
            <w:proofErr w:type="gramEnd"/>
            <w:r w:rsidRPr="00C55738">
              <w:rPr>
                <w:rFonts w:ascii="標楷體" w:eastAsia="標楷體" w:hAnsi="標楷體"/>
              </w:rPr>
              <w:t>年級第三次複習考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第三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76808981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進一步練習推論技巧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81309890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探討文本中可能的隱含信息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63101991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強化先前學習的概念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129899428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能夠識別隱含信息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70891759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進一步提高推論的深度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討論在文本中可能存在的隱含觀點，培養學生的批判思考能力。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Drawing Conclusion (p. 11)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-56170768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活動1：回顧推論的基本概念，透過新的文本進行實際應用。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140355887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活動2：小組討論，挑戰學生尋找文本中更深層次的隱含信息。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41779703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提供多元文本，包括文章、影片、圖表等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02212902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11868912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小組討論的成果呈現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2438011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進行閱讀理解測驗，考察學生對隱含信息的理解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人權教育</w:t>
            </w:r>
          </w:p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人J1 認識基本人權的意涵，並了解憲法對人權保障的意義。</w:t>
            </w:r>
          </w:p>
          <w:p w:rsidR="00DC31A1" w:rsidRPr="00884BA1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28和平紀念日放假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第四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62901290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進一步練習推論技巧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196646347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探討文本中可能的隱含信息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170127743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強化先前學習的概念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-46935478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能夠識別隱含信息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-31704034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進一步提高推論的深度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討論在文本中可能存在的隱含觀點，培養</w:t>
            </w:r>
            <w:r w:rsidRPr="00C55738">
              <w:rPr>
                <w:rFonts w:ascii="標楷體" w:eastAsia="標楷體" w:hAnsi="標楷體"/>
              </w:rPr>
              <w:lastRenderedPageBreak/>
              <w:t>學生的批判思考能力。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Drawing Conclusion (p. 11)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17014874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活動1：回顧推論的基本概念，透過新的文本進行實際應用。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-192039537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活動2：小組討論，挑戰學生尋找文本中更深層次的隱含信息。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-156971362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提供多元文本，包括文章、影片、圖表等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175970630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22466171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小組討論的成果呈現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190702048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進行閱讀理解測驗，考察學生對隱含信息的理解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人權教育</w:t>
            </w:r>
          </w:p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人J1 認識基本人權的意涵，並了解憲法對人權保障的意義。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DC31A1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第五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-122136150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了解人物分析的方法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-45163654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辨識文本中的主要與次要人物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0"/>
                <w:id w:val="-5478889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分析人物的動機、特質及轉變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-61159525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能夠辨識文本中的主要人物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2"/>
                <w:id w:val="138737234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能夠分析人物的動機與變化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9"/>
                <w:id w:val="-200473360"/>
              </w:sdtPr>
              <w:sdtContent>
                <w:r w:rsidRPr="00C55738">
                  <w:rPr>
                    <w:rFonts w:ascii="標楷體" w:eastAsia="標楷體" w:hAnsi="標楷體"/>
                  </w:rPr>
                  <w:t>探討人物的價值觀，連結至當代社會議題，例如性別平等、多元文化等。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Analyzing Characters (p. 12~13)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3"/>
                <w:id w:val="145574491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活動1：介紹人物分析的重要性，透過角色扮演理解人物動機。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4"/>
                <w:id w:val="-172351043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活動2：閱讀故事，小組合作分析主要人物的特徵及轉變。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5"/>
                <w:id w:val="175600865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使用文學作品中的人物描述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6"/>
                <w:id w:val="-47083092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角色扮演與小組合作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7"/>
                <w:id w:val="-31688643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小組內容呈現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8"/>
                <w:id w:val="41853165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書面報告，分析主要人物的變化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11課輔、學習扶助、</w:t>
            </w:r>
            <w:proofErr w:type="gramStart"/>
            <w:r w:rsidRPr="00C55738">
              <w:rPr>
                <w:rFonts w:ascii="標楷體" w:eastAsia="標楷體" w:hAnsi="標楷體"/>
              </w:rPr>
              <w:t>族語班開始</w:t>
            </w:r>
            <w:proofErr w:type="gramEnd"/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第六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-107681089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了解人物分析的方法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1"/>
                <w:id w:val="71693427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辨識文本中的主要與次要人物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2"/>
                <w:id w:val="44914020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分析人物的動機、特質及轉變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3"/>
                <w:id w:val="-162676484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能夠辨識文本中的主要人物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4"/>
                <w:id w:val="100517439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能夠分析人物的動機與變化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59"/>
                <w:id w:val="52357385"/>
              </w:sdtPr>
              <w:sdtContent>
                <w:r w:rsidRPr="00C55738">
                  <w:rPr>
                    <w:rFonts w:ascii="標楷體" w:eastAsia="標楷體" w:hAnsi="標楷體"/>
                  </w:rPr>
                  <w:t>探討人物的價值觀，連結至當代社會議題，例如性別平等、多元文化等。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Analyzing Characters (p. 12~13)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5"/>
                <w:id w:val="-163269484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活動1：介紹人物分析的重要性，透過角色扮演理解人物動機。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6"/>
                <w:id w:val="104717848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活動2：閱讀故事，小組合作分析主要人物的特徵及轉變。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7"/>
                <w:id w:val="123519907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使用文學作品中的人物描述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8"/>
                <w:id w:val="66189706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角色扮演與小組合作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9"/>
                <w:id w:val="-69199195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小組內容呈現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0"/>
                <w:id w:val="104209697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書面報告，分析主要人物的變化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bookmarkStart w:id="3" w:name="bookmark=kix.8l1i3pe1t0cl" w:colFirst="0" w:colLast="0"/>
            <w:bookmarkEnd w:id="3"/>
            <w:r w:rsidRPr="00C55738">
              <w:rPr>
                <w:rFonts w:ascii="標楷體" w:eastAsia="標楷體" w:hAnsi="標楷體"/>
              </w:rPr>
              <w:t>人權教育</w:t>
            </w:r>
          </w:p>
          <w:p w:rsidR="00884BA1" w:rsidRPr="00C55738" w:rsidRDefault="00884BA1" w:rsidP="00884BA1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人J1 認識基本人權的意涵，並了解憲法對人權保障的意義。</w:t>
            </w:r>
          </w:p>
          <w:p w:rsidR="00DC31A1" w:rsidRPr="00884BA1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DC31A1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第七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2"/>
                <w:id w:val="-211806137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學習比較和對比的技巧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3"/>
                <w:id w:val="-184785871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分辨相似點和差異點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4"/>
                <w:id w:val="-124841517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培養用比較和對比思維解讀文本的能力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5"/>
                <w:id w:val="19004029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能夠有效比較和對比文本中的元素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6"/>
                <w:id w:val="85893557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能夠運用比較和對比思維進行深度解讀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1140001151"/>
              </w:sdtPr>
              <w:sdtContent>
                <w:r w:rsidRPr="00C55738">
                  <w:rPr>
                    <w:rFonts w:ascii="標楷體" w:eastAsia="標楷體" w:hAnsi="標楷體"/>
                  </w:rPr>
                  <w:t>討論比較和對比在不同文化中的應用，啟發學生思考文化差異與相似性。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Comparing and Contrasting (p. 14~15)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7"/>
                <w:id w:val="18272066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活動1：介紹比較和對比的基本概念，透過實例演示如何找出相似點和差異點。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8"/>
                <w:id w:val="-212544784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活動2：閱讀兩個相似或相反的文本，小組合作進行比較和對比。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79"/>
                <w:id w:val="-124109002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提供比較和對比的文本材料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0"/>
                <w:id w:val="112620494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1"/>
                <w:id w:val="64886719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小組比較和對比分析的呈現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2"/>
                <w:id w:val="-121680178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書面測驗，考察學生對比較和對比思維的應用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28-29第一次定期評量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第八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4"/>
                <w:id w:val="-189711526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學習比較和對比的技巧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5"/>
                <w:id w:val="206167111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分辨相似點和差異點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6"/>
                <w:id w:val="132585368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培養用比較和對比思維解讀文本的能力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7"/>
                <w:id w:val="-65561050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能夠有效比較和對比文本中的元素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8"/>
                <w:id w:val="-64126520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能夠運用比較和對比思維進行深度解讀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-2072648750"/>
              </w:sdtPr>
              <w:sdtContent>
                <w:r w:rsidRPr="00C55738">
                  <w:rPr>
                    <w:rFonts w:ascii="標楷體" w:eastAsia="標楷體" w:hAnsi="標楷體"/>
                  </w:rPr>
                  <w:t>討論比較和對比在不同文化中的應用，啟發學生思考文化差異與相似性。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Comparing and Contrasting (p. 14~15)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9"/>
                <w:id w:val="105582037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活動1：介紹比較和對比的基本概念，透過實例演示如何找出相似點和差異點。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0"/>
                <w:id w:val="-31819170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活動2：閱讀兩個相似或相反的文本，小組合作進行比較和對比。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1"/>
                <w:id w:val="-211804877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提供比較和對比的文本材料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2"/>
                <w:id w:val="88852750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3"/>
                <w:id w:val="183302482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小組比較和對比分析的呈現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4"/>
                <w:id w:val="-1562128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書面測驗，考察學生對比較和對比思維的應用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BA1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4" w:name="bookmark=kix.hnmkg26917fr" w:colFirst="0" w:colLast="0"/>
            <w:bookmarkEnd w:id="4"/>
            <w:r w:rsidRPr="00C55738">
              <w:rPr>
                <w:rFonts w:ascii="標楷體" w:eastAsia="標楷體" w:hAnsi="標楷體"/>
              </w:rPr>
              <w:t>環境教育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環J1 了解生物多樣性及環境承載力的重要性。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5" w:name="bookmark=kix.34wp70bk7hpy" w:colFirst="0" w:colLast="0"/>
            <w:bookmarkEnd w:id="5"/>
            <w:r w:rsidRPr="00C55738">
              <w:rPr>
                <w:rFonts w:ascii="標楷體" w:eastAsia="標楷體" w:hAnsi="標楷體"/>
              </w:rPr>
              <w:t>性別平等教育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4-7清明節連假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第九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6"/>
                <w:id w:val="133295784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瞭解文章結構的不同類型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7"/>
                <w:id w:val="-119653471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辨識文章中的主旨和支持細節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8"/>
                <w:id w:val="-124456606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學習使用文本結構來加強理解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9"/>
                <w:id w:val="111270685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能夠分辨不同文章結構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0"/>
                <w:id w:val="154495033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能夠有效提取文章中的主旨和支持細節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1425306332"/>
              </w:sdtPr>
              <w:sdtContent>
                <w:r w:rsidRPr="00C55738">
                  <w:rPr>
                    <w:rFonts w:ascii="標楷體" w:eastAsia="標楷體" w:hAnsi="標楷體"/>
                  </w:rPr>
                  <w:t>討論不同結構在資訊傳達上的效果，並連結至科技、環境或社會議題。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Text Structure (p. 16~17)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1"/>
                <w:id w:val="-95779591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活動1：介紹常見的文章結構，如比較/對比、因果、問題解決等，透過例子加深理解。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2"/>
                <w:id w:val="189221793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活動2：閱讀不同文章，小組合作分析其結構，提取主旨和支持細節。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3"/>
                <w:id w:val="-189148275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使用不同類型的文章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4"/>
                <w:id w:val="-169437833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5"/>
                <w:id w:val="-204173253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小組結構分析報告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6"/>
                <w:id w:val="-177285255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閱讀理解測驗，考察學生對文章結構的理解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6" w:name="bookmark=kix.xdngkjhe1vzq" w:colFirst="0" w:colLast="0"/>
            <w:bookmarkEnd w:id="6"/>
            <w:r w:rsidRPr="00C55738">
              <w:rPr>
                <w:rFonts w:ascii="標楷體" w:eastAsia="標楷體" w:hAnsi="標楷體"/>
              </w:rPr>
              <w:lastRenderedPageBreak/>
              <w:t>環境教育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環J1 了解生物多樣性及環境承載力的重要性。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13校慶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8"/>
                <w:id w:val="-99101801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瞭解文章結構的不同類型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9"/>
                <w:id w:val="70754004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辨識文章中的主旨和支持細節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0"/>
                <w:id w:val="-43775404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學習使用文本結構來加強理解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1"/>
                <w:id w:val="24338115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能夠分辨不同文章結構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2"/>
                <w:id w:val="155126475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能夠有效提取文章中的主旨和支持細節</w:t>
                </w:r>
              </w:sdtContent>
            </w:sdt>
          </w:p>
          <w:p w:rsidR="00DC31A1" w:rsidRPr="00C55738" w:rsidRDefault="00496210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-2067874772"/>
              </w:sdtPr>
              <w:sdtContent>
                <w:r w:rsidRPr="00C55738">
                  <w:rPr>
                    <w:rFonts w:ascii="標楷體" w:eastAsia="標楷體" w:hAnsi="標楷體"/>
                  </w:rPr>
                  <w:t>討論不同結構在資訊傳達上的效果，並連結至科技、環境或社會議題。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Text Structure (p. 16~17)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3"/>
                <w:id w:val="149066958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活動1：介紹常見的文章結構，如比較/對比、因果、問題解決等，透過例子加深理解。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4"/>
                <w:id w:val="-186381807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活動2：閱讀不同文章，小組合作分析其結構，提取主旨和支持細節。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5"/>
                <w:id w:val="-111906432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使用不同類型的文章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6"/>
                <w:id w:val="-213200690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7"/>
                <w:id w:val="-676072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小組結構分析報告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8"/>
                <w:id w:val="-137584623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閱讀理解測驗，考察學生對文章結構的理解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7" w:name="bookmark=kix.hxj4nfs2dl7" w:colFirst="0" w:colLast="0"/>
            <w:bookmarkEnd w:id="7"/>
            <w:r w:rsidRPr="00C55738">
              <w:rPr>
                <w:rFonts w:ascii="標楷體" w:eastAsia="標楷體" w:hAnsi="標楷體"/>
              </w:rPr>
              <w:t>環境教育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環J1 了解生物多樣性及環境承載力的重要性。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15校慶補假  16-17</w:t>
            </w:r>
            <w:proofErr w:type="gramStart"/>
            <w:r w:rsidRPr="00C55738">
              <w:rPr>
                <w:rFonts w:ascii="標楷體" w:eastAsia="標楷體" w:hAnsi="標楷體"/>
              </w:rPr>
              <w:t>九</w:t>
            </w:r>
            <w:proofErr w:type="gramEnd"/>
            <w:r w:rsidRPr="00C55738">
              <w:rPr>
                <w:rFonts w:ascii="標楷體" w:eastAsia="標楷體" w:hAnsi="標楷體"/>
              </w:rPr>
              <w:t>年級第四次複習考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第十一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0"/>
                <w:id w:val="39917333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強化批判性思考技能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1"/>
                <w:id w:val="163836992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分析作者觀點和立場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2"/>
                <w:id w:val="-153434470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學習評估文本的可信度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3"/>
                <w:id w:val="-50405163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能夠獨立分析作者觀點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124"/>
              <w:id w:val="1578163718"/>
            </w:sdtPr>
            <w:sdtContent>
              <w:p w:rsidR="00D00C0D" w:rsidRDefault="00C811D6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r w:rsidRPr="00C55738">
                  <w:rPr>
                    <w:rFonts w:ascii="標楷體" w:eastAsia="標楷體" w:hAnsi="標楷體"/>
                  </w:rPr>
                  <w:t>能夠評估文本的可信度</w:t>
                </w:r>
              </w:p>
              <w:p w:rsidR="00DC31A1" w:rsidRPr="00C55738" w:rsidRDefault="00D00C0D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sdt>
                  <w:sdtPr>
                    <w:rPr>
                      <w:rFonts w:ascii="標楷體" w:eastAsia="標楷體" w:hAnsi="標楷體"/>
                    </w:rPr>
                    <w:tag w:val="goog_rdk_131"/>
                    <w:id w:val="2045554144"/>
                  </w:sdtPr>
                  <w:sdtContent>
                    <w:r w:rsidRPr="00C55738">
                      <w:rPr>
                        <w:rFonts w:ascii="標楷體" w:eastAsia="標楷體" w:hAnsi="標楷體"/>
                      </w:rPr>
                      <w:t>探討媒體素養，引導學生思考在數位時代中批判性閱讀的重要性。</w:t>
                    </w:r>
                  </w:sdtContent>
                </w:sdt>
              </w:p>
            </w:sdtContent>
          </w:sdt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Critical Thinking in Reading (p. 18~19)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5"/>
                <w:id w:val="5020363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活動1：介紹批判性思考的概念，透過例子演示如何分析作者觀點。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6"/>
                <w:id w:val="54580578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活動2：閱讀具爭議性的文章，進行小組辯論，強化批判性思考。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7"/>
                <w:id w:val="-160332561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提供具爭議性的文本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8"/>
                <w:id w:val="169673439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辯論和小組合作學習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9"/>
                <w:id w:val="199104437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辯論表現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0"/>
                <w:id w:val="-131394216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書面評估，考察學生對文本可信度的分析能力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8" w:name="bookmark=kix.krumaeqtgof3" w:colFirst="0" w:colLast="0"/>
            <w:bookmarkEnd w:id="8"/>
            <w:r w:rsidRPr="00C55738">
              <w:rPr>
                <w:rFonts w:ascii="標楷體" w:eastAsia="標楷體" w:hAnsi="標楷體"/>
              </w:rPr>
              <w:t>環境教育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環J1 了解生物多樣性及環境承載力的重要性。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26</w:t>
            </w:r>
            <w:proofErr w:type="gramStart"/>
            <w:r w:rsidRPr="00C55738">
              <w:rPr>
                <w:rFonts w:ascii="標楷體" w:eastAsia="標楷體" w:hAnsi="標楷體"/>
              </w:rPr>
              <w:t>七</w:t>
            </w:r>
            <w:proofErr w:type="gramEnd"/>
            <w:r w:rsidRPr="00C55738">
              <w:rPr>
                <w:rFonts w:ascii="標楷體" w:eastAsia="標楷體" w:hAnsi="標楷體"/>
              </w:rPr>
              <w:t>年級詩詞吟唱比賽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第十二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2"/>
                <w:id w:val="-102301743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強化批判性思考技能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3"/>
                <w:id w:val="19751290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分析作者觀點和立場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4"/>
                <w:id w:val="-21505086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學習評估文本的可信度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5"/>
                <w:id w:val="-79753381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能夠獨立分析作者觀點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136"/>
              <w:id w:val="-251745878"/>
            </w:sdtPr>
            <w:sdtContent>
              <w:p w:rsidR="00D00C0D" w:rsidRDefault="00C811D6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r w:rsidRPr="00C55738">
                  <w:rPr>
                    <w:rFonts w:ascii="標楷體" w:eastAsia="標楷體" w:hAnsi="標楷體"/>
                  </w:rPr>
                  <w:t>能夠評估文本的可信度</w:t>
                </w:r>
              </w:p>
              <w:p w:rsidR="00DC31A1" w:rsidRPr="00C55738" w:rsidRDefault="00D00C0D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sdt>
                  <w:sdtPr>
                    <w:rPr>
                      <w:rFonts w:ascii="標楷體" w:eastAsia="標楷體" w:hAnsi="標楷體"/>
                    </w:rPr>
                    <w:tag w:val="goog_rdk_131"/>
                    <w:id w:val="-1373460780"/>
                  </w:sdtPr>
                  <w:sdtContent>
                    <w:r w:rsidRPr="00C55738">
                      <w:rPr>
                        <w:rFonts w:ascii="標楷體" w:eastAsia="標楷體" w:hAnsi="標楷體"/>
                      </w:rPr>
                      <w:t>探討媒體素養，引導學生思考在數位時代中批判性閱讀的重要性。</w:t>
                    </w:r>
                  </w:sdtContent>
                </w:sdt>
              </w:p>
            </w:sdtContent>
          </w:sdt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Critical Thinking in Reading (p. 18~19)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7"/>
                <w:id w:val="111110042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活動1：介紹批判性思考的概念，透過例子演示如何分析作者觀點。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8"/>
                <w:id w:val="-125496899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活動2：閱讀具爭議性的文章，進行小組辯論，強化批判性思考。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39"/>
                <w:id w:val="54456526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提供具爭議性的文本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0"/>
                <w:id w:val="87411897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辯論和小組合作學習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1"/>
                <w:id w:val="183457146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辯論表現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2"/>
                <w:id w:val="201548971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書面評估，考察學生對文本可信度的分析能力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9" w:name="bookmark=kix.ua73rdi6s9lo" w:colFirst="0" w:colLast="0"/>
            <w:bookmarkEnd w:id="9"/>
            <w:r w:rsidRPr="00C55738">
              <w:rPr>
                <w:rFonts w:ascii="標楷體" w:eastAsia="標楷體" w:hAnsi="標楷體"/>
              </w:rPr>
              <w:t>環境教育</w:t>
            </w:r>
          </w:p>
          <w:p w:rsidR="00884BA1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環J1 了解生物多樣性及環境承載力的重要性。</w:t>
            </w:r>
            <w:bookmarkStart w:id="10" w:name="bookmark=kix.28xh53sivgy7" w:colFirst="0" w:colLast="0"/>
            <w:bookmarkEnd w:id="10"/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性別平等教育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3</w:t>
            </w:r>
            <w:proofErr w:type="gramStart"/>
            <w:r w:rsidRPr="00C55738">
              <w:rPr>
                <w:rFonts w:ascii="標楷體" w:eastAsia="標楷體" w:hAnsi="標楷體"/>
              </w:rPr>
              <w:t>九</w:t>
            </w:r>
            <w:proofErr w:type="gramEnd"/>
            <w:r w:rsidRPr="00C55738">
              <w:rPr>
                <w:rFonts w:ascii="標楷體" w:eastAsia="標楷體" w:hAnsi="標楷體"/>
              </w:rPr>
              <w:t>年級課輔、學習扶助、</w:t>
            </w:r>
            <w:proofErr w:type="gramStart"/>
            <w:r w:rsidRPr="00C55738">
              <w:rPr>
                <w:rFonts w:ascii="標楷體" w:eastAsia="標楷體" w:hAnsi="標楷體"/>
              </w:rPr>
              <w:t>族語班結束</w:t>
            </w:r>
            <w:proofErr w:type="gramEnd"/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4B3E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第十三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4"/>
                <w:id w:val="-179666110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綜合應用所有學到的閱讀策略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5"/>
                <w:id w:val="-130854251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選讀一篇文學作品，進行深度分析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6"/>
                <w:id w:val="-3844234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呈現分析結果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7"/>
                <w:id w:val="142306817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能夠全面運用各閱讀策略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48"/>
                <w:id w:val="-137870240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能夠清晰呈現文學作品的分析</w:t>
                </w:r>
              </w:sdtContent>
            </w:sdt>
          </w:p>
          <w:p w:rsidR="00DC31A1" w:rsidRPr="00C55738" w:rsidRDefault="00D00C0D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5"/>
                <w:id w:val="269682394"/>
              </w:sdtPr>
              <w:sdtContent>
                <w:r w:rsidRPr="00C55738">
                  <w:rPr>
                    <w:rFonts w:ascii="標楷體" w:eastAsia="標楷體" w:hAnsi="標楷體"/>
                  </w:rPr>
                  <w:t>鼓勵學生選擇與社會、文化或環境相關的文學作品，連結閱讀分析與現實議題。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Final Project - Literature Analysis</w:t>
            </w:r>
            <w:sdt>
              <w:sdtPr>
                <w:rPr>
                  <w:rFonts w:ascii="標楷體" w:eastAsia="標楷體" w:hAnsi="標楷體"/>
                </w:rPr>
                <w:tag w:val="goog_rdk_149"/>
                <w:id w:val="-2138792231"/>
              </w:sdtPr>
              <w:sdtContent>
                <w:r w:rsidRPr="00C55738">
                  <w:rPr>
                    <w:rFonts w:ascii="標楷體" w:eastAsia="標楷體" w:hAnsi="標楷體"/>
                  </w:rPr>
                  <w:t>活動1：學生選擇一篇文學作品，開始閱讀並收集相關資料。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0"/>
                <w:id w:val="140541159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活動2：撰寫文學分析報告，並進行口頭呈現。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E14B3E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1"/>
                <w:id w:val="33011695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提供文學作品清單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2"/>
                <w:id w:val="-206370155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指導學生使用各閱讀策略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3"/>
                <w:id w:val="-89150320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文學分析報告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4"/>
                <w:id w:val="-97152448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口頭呈現表現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1" w:name="bookmark=kix.2shd91267ydm" w:colFirst="0" w:colLast="0"/>
            <w:bookmarkEnd w:id="11"/>
            <w:r w:rsidRPr="00C55738">
              <w:rPr>
                <w:rFonts w:ascii="標楷體" w:eastAsia="標楷體" w:hAnsi="標楷體"/>
              </w:rPr>
              <w:t>品德教育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品J1 溝通合作與和諧人際關係。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品J2 重視群體規範與榮譽。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7-8</w:t>
            </w:r>
            <w:proofErr w:type="gramStart"/>
            <w:r w:rsidRPr="00C55738">
              <w:rPr>
                <w:rFonts w:ascii="標楷體" w:eastAsia="標楷體" w:hAnsi="標楷體"/>
              </w:rPr>
              <w:t>九</w:t>
            </w:r>
            <w:proofErr w:type="gramEnd"/>
            <w:r w:rsidRPr="00C55738">
              <w:rPr>
                <w:rFonts w:ascii="標楷體" w:eastAsia="標楷體" w:hAnsi="標楷體"/>
              </w:rPr>
              <w:t>年級第二次定期評量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第十四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6"/>
                <w:id w:val="34652775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綜合應用所有學到的閱讀策略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7"/>
                <w:id w:val="-57080954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選讀一篇文學作品，進行深度分析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8"/>
                <w:id w:val="-49789248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呈現分析結果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9"/>
                <w:id w:val="205704152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能夠全面運用各閱讀策略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0"/>
                <w:id w:val="-72044262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能夠清晰呈現文學作品的分析</w:t>
                </w:r>
              </w:sdtContent>
            </w:sdt>
          </w:p>
          <w:p w:rsidR="00DC31A1" w:rsidRPr="00C55738" w:rsidRDefault="00D00C0D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55"/>
                <w:id w:val="1510634824"/>
              </w:sdtPr>
              <w:sdtContent>
                <w:r w:rsidRPr="00C55738">
                  <w:rPr>
                    <w:rFonts w:ascii="標楷體" w:eastAsia="標楷體" w:hAnsi="標楷體"/>
                  </w:rPr>
                  <w:t>鼓勵學生選擇與社會、文化或環境相關的文學作品，連結閱讀分析與現實議題。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Final Project - Literature Analysis</w:t>
            </w:r>
            <w:sdt>
              <w:sdtPr>
                <w:rPr>
                  <w:rFonts w:ascii="標楷體" w:eastAsia="標楷體" w:hAnsi="標楷體"/>
                </w:rPr>
                <w:tag w:val="goog_rdk_161"/>
                <w:id w:val="-1705628148"/>
              </w:sdtPr>
              <w:sdtContent>
                <w:r w:rsidRPr="00C55738">
                  <w:rPr>
                    <w:rFonts w:ascii="標楷體" w:eastAsia="標楷體" w:hAnsi="標楷體"/>
                  </w:rPr>
                  <w:t>活動1：學生選擇一篇</w:t>
                </w:r>
                <w:r w:rsidRPr="00C55738">
                  <w:rPr>
                    <w:rFonts w:ascii="標楷體" w:eastAsia="標楷體" w:hAnsi="標楷體"/>
                  </w:rPr>
                  <w:lastRenderedPageBreak/>
                  <w:t>文學作品，開始閱讀並收集相關資料。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2"/>
                <w:id w:val="-826586405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活動2：撰寫文學分析報告，並進行口頭呈現。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884B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3"/>
                <w:id w:val="28162395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提供文學作品清單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4"/>
                <w:id w:val="-173453191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指導學生使用各閱讀策略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5"/>
                <w:id w:val="22734060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文學分析報告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6"/>
                <w:id w:val="-161173688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口頭呈現表現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84BA1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2" w:name="bookmark=kix.14lnsx1yf3lo" w:colFirst="0" w:colLast="0"/>
            <w:bookmarkEnd w:id="12"/>
            <w:r w:rsidRPr="00C55738">
              <w:rPr>
                <w:rFonts w:ascii="標楷體" w:eastAsia="標楷體" w:hAnsi="標楷體"/>
              </w:rPr>
              <w:t>品德教育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品J1 溝通合作與和諧人際關係。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品J2 重視群體規範與榮譽。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14-15七八年級第二次定期評量  18-19教育會考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第十五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8"/>
                <w:id w:val="179008759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強化媒體素養，特別是視覺和多媒體文本的分析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9"/>
                <w:id w:val="108055469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學習辨識影像、圖片和影片中的信息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0"/>
                <w:id w:val="170945192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訓練對視覺元素的批判性思考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1"/>
                <w:id w:val="183502803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能夠分辨視覺和多媒體文本中的信息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172"/>
              <w:id w:val="-341322639"/>
            </w:sdtPr>
            <w:sdtContent>
              <w:p w:rsidR="00D00C0D" w:rsidRDefault="00C811D6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r w:rsidRPr="00C55738">
                  <w:rPr>
                    <w:rFonts w:ascii="標楷體" w:eastAsia="標楷體" w:hAnsi="標楷體"/>
                  </w:rPr>
                  <w:t>能夠運用批判性思考分析視覺元素</w:t>
                </w:r>
              </w:p>
              <w:p w:rsidR="00DC31A1" w:rsidRPr="00C55738" w:rsidRDefault="00D00C0D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sdt>
                  <w:sdtPr>
                    <w:rPr>
                      <w:rFonts w:ascii="標楷體" w:eastAsia="標楷體" w:hAnsi="標楷體"/>
                    </w:rPr>
                    <w:tag w:val="goog_rdk_179"/>
                    <w:id w:val="-1772921552"/>
                  </w:sdtPr>
                  <w:sdtContent>
                    <w:r>
                      <w:rPr>
                        <w:rFonts w:ascii="標楷體" w:eastAsia="標楷體" w:hAnsi="標楷體" w:hint="eastAsia"/>
                      </w:rPr>
                      <w:t>引</w:t>
                    </w:r>
                    <w:r w:rsidRPr="00C55738">
                      <w:rPr>
                        <w:rFonts w:ascii="標楷體" w:eastAsia="標楷體" w:hAnsi="標楷體"/>
                      </w:rPr>
                      <w:t>導學生思考媒體如何呈現特定議題，並探討媒體在塑造公眾觀點中的影響。</w:t>
                    </w:r>
                  </w:sdtContent>
                </w:sdt>
              </w:p>
            </w:sdtContent>
          </w:sdt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Media Literacy - Analyzing Visual and Multimedia Texts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3"/>
                <w:id w:val="158696408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活動1：介紹視覺和多媒體文本分析的基本原則，透過實例演示如何辨識信息。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4"/>
                <w:id w:val="-81456542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活動2：觀看影片或閱讀新聞圖文報導，小組合作分析其中的視覺元素。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884B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5"/>
                <w:id w:val="-125705496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使用新聞報導、廣告或影片作為學習材料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6"/>
                <w:id w:val="111957288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7"/>
                <w:id w:val="-196727136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小組視覺元素分析報告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78"/>
                <w:id w:val="1570222849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測驗，考察學生對視覺元素的理解和批判性思考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3" w:name="bookmark=kix.tp5doqyk0lio" w:colFirst="0" w:colLast="0"/>
            <w:bookmarkEnd w:id="13"/>
            <w:r w:rsidRPr="00C55738">
              <w:rPr>
                <w:rFonts w:ascii="標楷體" w:eastAsia="標楷體" w:hAnsi="標楷體"/>
              </w:rPr>
              <w:t>品德教育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品J1 溝通合作與和諧人際關係。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品J2 重視群體規範與榮譽。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4" w:name="bookmark=kix.csbfx51r5453" w:colFirst="0" w:colLast="0"/>
            <w:bookmarkEnd w:id="14"/>
            <w:r w:rsidRPr="00C55738">
              <w:rPr>
                <w:rFonts w:ascii="標楷體" w:eastAsia="標楷體" w:hAnsi="標楷體"/>
              </w:rPr>
              <w:t>性別平等教育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811D6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21</w:t>
            </w:r>
            <w:proofErr w:type="gramStart"/>
            <w:r w:rsidRPr="00C55738">
              <w:rPr>
                <w:rFonts w:ascii="標楷體" w:eastAsia="標楷體" w:hAnsi="標楷體"/>
              </w:rPr>
              <w:t>九</w:t>
            </w:r>
            <w:proofErr w:type="gramEnd"/>
            <w:r w:rsidRPr="00C55738">
              <w:rPr>
                <w:rFonts w:ascii="標楷體" w:eastAsia="標楷體" w:hAnsi="標楷體"/>
              </w:rPr>
              <w:t>年級下學期成績補考</w:t>
            </w: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第十六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0"/>
                <w:id w:val="142901332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強化媒體素養，特別是視覺和多媒體文本的分析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1"/>
                <w:id w:val="143872533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學習辨識影像、圖片和影片中的信息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2"/>
                <w:id w:val="-137830874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訓練對視覺元素的批判性思考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3"/>
                <w:id w:val="77845427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能夠分辨視覺和多媒體文本中的信息</w:t>
                </w:r>
              </w:sdtContent>
            </w:sdt>
          </w:p>
          <w:sdt>
            <w:sdtPr>
              <w:rPr>
                <w:rFonts w:ascii="標楷體" w:eastAsia="標楷體" w:hAnsi="標楷體"/>
              </w:rPr>
              <w:tag w:val="goog_rdk_184"/>
              <w:id w:val="-1064941275"/>
            </w:sdtPr>
            <w:sdtContent>
              <w:p w:rsidR="00D00C0D" w:rsidRDefault="00C811D6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r w:rsidRPr="00C55738">
                  <w:rPr>
                    <w:rFonts w:ascii="標楷體" w:eastAsia="標楷體" w:hAnsi="標楷體"/>
                  </w:rPr>
                  <w:t>能夠運用批判性思考分析視覺元素</w:t>
                </w:r>
              </w:p>
              <w:p w:rsidR="00DC31A1" w:rsidRPr="00C55738" w:rsidRDefault="00D00C0D" w:rsidP="00E14B3E">
                <w:pPr>
                  <w:ind w:left="23" w:firstLine="0"/>
                  <w:rPr>
                    <w:rFonts w:ascii="標楷體" w:eastAsia="標楷體" w:hAnsi="標楷體"/>
                  </w:rPr>
                </w:pPr>
                <w:sdt>
                  <w:sdtPr>
                    <w:rPr>
                      <w:rFonts w:ascii="標楷體" w:eastAsia="標楷體" w:hAnsi="標楷體"/>
                    </w:rPr>
                    <w:tag w:val="goog_rdk_179"/>
                    <w:id w:val="-1484395302"/>
                  </w:sdtPr>
                  <w:sdtContent>
                    <w:r>
                      <w:rPr>
                        <w:rFonts w:ascii="標楷體" w:eastAsia="標楷體" w:hAnsi="標楷體" w:hint="eastAsia"/>
                      </w:rPr>
                      <w:t>引</w:t>
                    </w:r>
                    <w:r w:rsidRPr="00C55738">
                      <w:rPr>
                        <w:rFonts w:ascii="標楷體" w:eastAsia="標楷體" w:hAnsi="標楷體"/>
                      </w:rPr>
                      <w:t>導學生思考媒體如何呈現特定議題，並探討媒體在塑造公眾觀點中的影響。</w:t>
                    </w:r>
                  </w:sdtContent>
                </w:sdt>
              </w:p>
            </w:sdtContent>
          </w:sdt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Media Literacy - Analyzing Visual and Multimedia Texts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5"/>
                <w:id w:val="139686214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活動1：介紹視覺和多媒體文本分析的基本原則，透過實例演示如何辨識信息。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6"/>
                <w:id w:val="54849581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活動2：觀看影片或閱讀新聞圖文報導，小組合作分析其中的視覺元素。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884B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7"/>
                <w:id w:val="126727845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使用新聞報導、廣告或影片作為學習材料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8"/>
                <w:id w:val="747537726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小組合作討論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89"/>
                <w:id w:val="-26469048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小組視覺元素分析報告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0"/>
                <w:id w:val="138783424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測驗，考察學生對視覺元素</w:t>
                </w:r>
                <w:r w:rsidR="00C811D6" w:rsidRPr="00C55738">
                  <w:rPr>
                    <w:rFonts w:ascii="標楷體" w:eastAsia="標楷體" w:hAnsi="標楷體"/>
                  </w:rPr>
                  <w:lastRenderedPageBreak/>
                  <w:t>的理解和批判性思考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DC31A1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DC31A1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4BA1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第十七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31A1" w:rsidRPr="00C55738" w:rsidRDefault="00C811D6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2"/>
                <w:id w:val="-66912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回顧整個閱讀策略課程的學習歷程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3"/>
                <w:id w:val="51681361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分享閱讀的個人成長和體會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4"/>
                <w:id w:val="817309234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探討將閱讀策略應用於未來學習和生活的可能性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5"/>
                <w:id w:val="-1543819233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能夠清晰反思閱讀策略的應用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6"/>
                <w:id w:val="139817010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能夠提出未來應用的具體想法</w:t>
                </w:r>
              </w:sdtContent>
            </w:sdt>
          </w:p>
          <w:p w:rsidR="00DC31A1" w:rsidRPr="00C55738" w:rsidRDefault="00D00C0D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3"/>
                <w:id w:val="-307790262"/>
              </w:sdtPr>
              <w:sdtContent>
                <w:r w:rsidRPr="00C55738">
                  <w:rPr>
                    <w:rFonts w:ascii="標楷體" w:eastAsia="標楷體" w:hAnsi="標楷體"/>
                  </w:rPr>
                  <w:t>討論閱讀策略如何影響個人成長，以及在解決社會、文化或環境議題中的應用。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Reflecting on Reading Journey - Personal Growth and Future Applications</w:t>
            </w:r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7"/>
                <w:id w:val="1483189990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活動1：學生分享整個學期的閱讀心得和收穫。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8"/>
                <w:id w:val="-2679896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活動2：小組討論，探討閱讀策略如何應用於學業、工作或個人生活。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884B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9"/>
                <w:id w:val="-135646967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學生提供個人閱讀心得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0"/>
                <w:id w:val="1915509831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小組討論和整體分享</w:t>
                </w:r>
              </w:sdtContent>
            </w:sdt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1"/>
                <w:id w:val="1636988428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學生個人反思報告</w:t>
                </w:r>
              </w:sdtContent>
            </w:sdt>
          </w:p>
          <w:p w:rsidR="00DC31A1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2"/>
                <w:id w:val="-192309032"/>
              </w:sdtPr>
              <w:sdtContent>
                <w:r w:rsidR="00C811D6" w:rsidRPr="00C55738">
                  <w:rPr>
                    <w:rFonts w:ascii="標楷體" w:eastAsia="標楷體" w:hAnsi="標楷體"/>
                  </w:rPr>
                  <w:t>小組討論和分享的參與度</w:t>
                </w:r>
              </w:sdtContent>
            </w:sdt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bookmarkStart w:id="15" w:name="bookmark=kix.f6upbp6j5fus" w:colFirst="0" w:colLast="0"/>
            <w:bookmarkEnd w:id="15"/>
            <w:r w:rsidRPr="00C55738">
              <w:rPr>
                <w:rFonts w:ascii="標楷體" w:eastAsia="標楷體" w:hAnsi="標楷體"/>
              </w:rPr>
              <w:t>性別平等教育</w:t>
            </w:r>
          </w:p>
          <w:p w:rsidR="00DC31A1" w:rsidRPr="00C55738" w:rsidRDefault="00C811D6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DC31A1" w:rsidRPr="00C55738" w:rsidRDefault="00DC31A1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31A1" w:rsidRPr="00C55738" w:rsidRDefault="00DC31A1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</w:tc>
      </w:tr>
      <w:tr w:rsidR="00DC0ADD" w:rsidRPr="00C55738" w:rsidTr="00E14B3E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84BA1" w:rsidRDefault="00DC0ADD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第十八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</w:p>
          <w:p w:rsidR="00DC0ADD" w:rsidRPr="00C55738" w:rsidRDefault="00DC0ADD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2"/>
                <w:id w:val="821627105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回顧整個閱讀策略課程的學習歷程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3"/>
                <w:id w:val="-346104163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分享閱讀的個人成長和體會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4"/>
                <w:id w:val="-1856559209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探討將閱讀策略應用於未來學習和生活的可能性</w:t>
                </w:r>
              </w:sdtContent>
            </w:sdt>
          </w:p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5"/>
                <w:id w:val="679315073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能夠清晰反思閱讀策略的應用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6"/>
                <w:id w:val="1710836809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能夠提出未來應用的具體想法</w:t>
                </w:r>
              </w:sdtContent>
            </w:sdt>
          </w:p>
          <w:p w:rsidR="00DC0ADD" w:rsidRPr="00C55738" w:rsidRDefault="00D00C0D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3"/>
                <w:id w:val="718407699"/>
              </w:sdtPr>
              <w:sdtContent>
                <w:r w:rsidRPr="00C55738">
                  <w:rPr>
                    <w:rFonts w:ascii="標楷體" w:eastAsia="標楷體" w:hAnsi="標楷體"/>
                  </w:rPr>
                  <w:t>討論閱讀策略如何影響個人成長，以及在解決社會、文化或環境議題中的應用。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Reflecting on Reading Journey - Personal Growth and Future Applications</w:t>
            </w:r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7"/>
                <w:id w:val="-627470381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活動1：學生分享整個學期的閱讀心得和收穫。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8"/>
                <w:id w:val="-171029203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活動2：小組討論，探討閱讀策略如何應用於學業、工作或個人生活。</w:t>
                </w:r>
              </w:sdtContent>
            </w:sdt>
          </w:p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884BA1" w:rsidP="00E14B3E">
            <w:pPr>
              <w:ind w:left="23"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99"/>
                <w:id w:val="320551791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學生提供個人閱讀心得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0"/>
                <w:id w:val="1711599112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小組討論和整體分享</w:t>
                </w:r>
              </w:sdtContent>
            </w:sdt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1"/>
                <w:id w:val="550199116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學生個人反思報告</w:t>
                </w:r>
              </w:sdtContent>
            </w:sdt>
          </w:p>
          <w:p w:rsidR="00DC0ADD" w:rsidRPr="00C55738" w:rsidRDefault="00C55738" w:rsidP="00E14B3E">
            <w:pPr>
              <w:ind w:left="23" w:firstLine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202"/>
                <w:id w:val="748310259"/>
              </w:sdtPr>
              <w:sdtContent>
                <w:r w:rsidR="00DC0ADD" w:rsidRPr="00C55738">
                  <w:rPr>
                    <w:rFonts w:ascii="標楷體" w:eastAsia="標楷體" w:hAnsi="標楷體"/>
                  </w:rPr>
                  <w:t>小組討論和分享的參與度</w:t>
                </w:r>
              </w:sdtContent>
            </w:sdt>
          </w:p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性別平等教育</w:t>
            </w:r>
          </w:p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t>性J1 接納自我與尊重他人的性傾向、性別特質與性別認同。</w:t>
            </w:r>
          </w:p>
          <w:p w:rsidR="00DC0ADD" w:rsidRPr="00C55738" w:rsidRDefault="00DC0ADD" w:rsidP="00E14B3E">
            <w:pPr>
              <w:ind w:left="23" w:firstLine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0ADD" w:rsidRPr="00C55738" w:rsidRDefault="00DC0ADD" w:rsidP="00E14B3E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r w:rsidRPr="00C55738">
              <w:rPr>
                <w:rFonts w:ascii="標楷體" w:eastAsia="標楷體" w:hAnsi="標楷體"/>
              </w:rPr>
              <w:lastRenderedPageBreak/>
              <w:t>11-14畢業典禮</w:t>
            </w:r>
            <w:proofErr w:type="gramStart"/>
            <w:r w:rsidRPr="00C55738">
              <w:rPr>
                <w:rFonts w:ascii="標楷體" w:eastAsia="標楷體" w:hAnsi="標楷體"/>
              </w:rPr>
              <w:t>週</w:t>
            </w:r>
            <w:proofErr w:type="gramEnd"/>
            <w:r w:rsidRPr="00C55738">
              <w:rPr>
                <w:rFonts w:ascii="標楷體" w:eastAsia="標楷體" w:hAnsi="標楷體"/>
              </w:rPr>
              <w:t xml:space="preserve">           14七八年級藝能科考試               14七八年級課</w:t>
            </w:r>
            <w:r w:rsidRPr="00C55738">
              <w:rPr>
                <w:rFonts w:ascii="標楷體" w:eastAsia="標楷體" w:hAnsi="標楷體"/>
              </w:rPr>
              <w:lastRenderedPageBreak/>
              <w:t>輔、學習扶助、</w:t>
            </w:r>
            <w:proofErr w:type="gramStart"/>
            <w:r w:rsidRPr="00C55738">
              <w:rPr>
                <w:rFonts w:ascii="標楷體" w:eastAsia="標楷體" w:hAnsi="標楷體"/>
              </w:rPr>
              <w:t>族語班結束</w:t>
            </w:r>
            <w:proofErr w:type="gramEnd"/>
          </w:p>
        </w:tc>
      </w:tr>
    </w:tbl>
    <w:p w:rsidR="00DC31A1" w:rsidRDefault="00C811D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七、本課程是否有校外人士協助教學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DC31A1" w:rsidRDefault="00C811D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☑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:rsidR="00DC31A1" w:rsidRDefault="00C811D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DC31A1" w:rsidRDefault="00C811D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DC31A1" w:rsidRDefault="00DC31A1">
      <w:pPr>
        <w:rPr>
          <w:rFonts w:ascii="標楷體" w:eastAsia="標楷體" w:hAnsi="標楷體" w:cs="標楷體"/>
          <w:color w:val="000000"/>
          <w:sz w:val="24"/>
          <w:szCs w:val="24"/>
        </w:rPr>
      </w:pPr>
      <w:bookmarkStart w:id="16" w:name="_heading=h.gjdgxs" w:colFirst="0" w:colLast="0"/>
      <w:bookmarkEnd w:id="16"/>
    </w:p>
    <w:tbl>
      <w:tblPr>
        <w:tblStyle w:val="af7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DC31A1">
        <w:tc>
          <w:tcPr>
            <w:tcW w:w="1013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DC31A1" w:rsidRDefault="00C811D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DC31A1">
        <w:tc>
          <w:tcPr>
            <w:tcW w:w="1013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C31A1" w:rsidRDefault="00C8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DC31A1" w:rsidRDefault="00C8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C31A1">
        <w:tc>
          <w:tcPr>
            <w:tcW w:w="1013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C31A1">
        <w:tc>
          <w:tcPr>
            <w:tcW w:w="1013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DC31A1" w:rsidRDefault="00DC31A1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C31A1" w:rsidRDefault="00C811D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DC31A1" w:rsidRDefault="00DC31A1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sectPr w:rsidR="00DC31A1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571" w:rsidRDefault="00BB5571">
      <w:r>
        <w:separator/>
      </w:r>
    </w:p>
  </w:endnote>
  <w:endnote w:type="continuationSeparator" w:id="0">
    <w:p w:rsidR="00BB5571" w:rsidRDefault="00BB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738" w:rsidRDefault="00C5573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5</w:t>
    </w:r>
    <w:r>
      <w:rPr>
        <w:color w:val="000000"/>
      </w:rPr>
      <w:fldChar w:fldCharType="end"/>
    </w:r>
  </w:p>
  <w:p w:rsidR="00C55738" w:rsidRDefault="00C5573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571" w:rsidRDefault="00BB5571">
      <w:r>
        <w:separator/>
      </w:r>
    </w:p>
  </w:footnote>
  <w:footnote w:type="continuationSeparator" w:id="0">
    <w:p w:rsidR="00BB5571" w:rsidRDefault="00BB5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43EB7"/>
    <w:multiLevelType w:val="multilevel"/>
    <w:tmpl w:val="712C11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4915458"/>
    <w:multiLevelType w:val="multilevel"/>
    <w:tmpl w:val="0602E23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4E7A0B"/>
    <w:multiLevelType w:val="multilevel"/>
    <w:tmpl w:val="8C6A4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8B24B03"/>
    <w:multiLevelType w:val="multilevel"/>
    <w:tmpl w:val="03B82B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115E74AB"/>
    <w:multiLevelType w:val="multilevel"/>
    <w:tmpl w:val="21E016DA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1B929F0"/>
    <w:multiLevelType w:val="multilevel"/>
    <w:tmpl w:val="21704E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4E83855"/>
    <w:multiLevelType w:val="multilevel"/>
    <w:tmpl w:val="BCBC1D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161548F2"/>
    <w:multiLevelType w:val="multilevel"/>
    <w:tmpl w:val="8468F2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1A444D58"/>
    <w:multiLevelType w:val="multilevel"/>
    <w:tmpl w:val="CBDE7E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E4F6B5F"/>
    <w:multiLevelType w:val="multilevel"/>
    <w:tmpl w:val="C3A049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F152394"/>
    <w:multiLevelType w:val="multilevel"/>
    <w:tmpl w:val="3BF45E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21823F8C"/>
    <w:multiLevelType w:val="multilevel"/>
    <w:tmpl w:val="482E967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2B65CCD"/>
    <w:multiLevelType w:val="multilevel"/>
    <w:tmpl w:val="E30E16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23A071E6"/>
    <w:multiLevelType w:val="multilevel"/>
    <w:tmpl w:val="8DC8C0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23AF3C95"/>
    <w:multiLevelType w:val="multilevel"/>
    <w:tmpl w:val="9B8EF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23CF7A6A"/>
    <w:multiLevelType w:val="multilevel"/>
    <w:tmpl w:val="F30E216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B050D20"/>
    <w:multiLevelType w:val="multilevel"/>
    <w:tmpl w:val="8F4A8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34061AB8"/>
    <w:multiLevelType w:val="multilevel"/>
    <w:tmpl w:val="73C6E3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359B4C3A"/>
    <w:multiLevelType w:val="multilevel"/>
    <w:tmpl w:val="3B4AD7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99B2ED5"/>
    <w:multiLevelType w:val="multilevel"/>
    <w:tmpl w:val="9BF485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CBD7073"/>
    <w:multiLevelType w:val="multilevel"/>
    <w:tmpl w:val="898645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3DE6681B"/>
    <w:multiLevelType w:val="multilevel"/>
    <w:tmpl w:val="35823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46FF6F4C"/>
    <w:multiLevelType w:val="multilevel"/>
    <w:tmpl w:val="2042E9B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7FC4A21"/>
    <w:multiLevelType w:val="multilevel"/>
    <w:tmpl w:val="55120AA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80A5919"/>
    <w:multiLevelType w:val="multilevel"/>
    <w:tmpl w:val="B41050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97A018D"/>
    <w:multiLevelType w:val="multilevel"/>
    <w:tmpl w:val="4ECAFE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4ABA7771"/>
    <w:multiLevelType w:val="multilevel"/>
    <w:tmpl w:val="D38E7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EF37832"/>
    <w:multiLevelType w:val="multilevel"/>
    <w:tmpl w:val="B8D684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55E16ECE"/>
    <w:multiLevelType w:val="multilevel"/>
    <w:tmpl w:val="52FC0B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59A719B9"/>
    <w:multiLevelType w:val="multilevel"/>
    <w:tmpl w:val="E424F62A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CD2D12"/>
    <w:multiLevelType w:val="multilevel"/>
    <w:tmpl w:val="877C3B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5BDE17EB"/>
    <w:multiLevelType w:val="multilevel"/>
    <w:tmpl w:val="A33CA6D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EA1187"/>
    <w:multiLevelType w:val="multilevel"/>
    <w:tmpl w:val="26D2A87C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D884388"/>
    <w:multiLevelType w:val="multilevel"/>
    <w:tmpl w:val="FA8685B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E8823F0"/>
    <w:multiLevelType w:val="multilevel"/>
    <w:tmpl w:val="D05039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72C426F6"/>
    <w:multiLevelType w:val="multilevel"/>
    <w:tmpl w:val="ACE8DB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758E0743"/>
    <w:multiLevelType w:val="multilevel"/>
    <w:tmpl w:val="6C94C7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781D44CB"/>
    <w:multiLevelType w:val="multilevel"/>
    <w:tmpl w:val="E30832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7ACF21E6"/>
    <w:multiLevelType w:val="multilevel"/>
    <w:tmpl w:val="437C77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7C4B19F8"/>
    <w:multiLevelType w:val="multilevel"/>
    <w:tmpl w:val="030419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7"/>
  </w:num>
  <w:num w:numId="2">
    <w:abstractNumId w:val="2"/>
  </w:num>
  <w:num w:numId="3">
    <w:abstractNumId w:val="35"/>
  </w:num>
  <w:num w:numId="4">
    <w:abstractNumId w:val="30"/>
  </w:num>
  <w:num w:numId="5">
    <w:abstractNumId w:val="12"/>
  </w:num>
  <w:num w:numId="6">
    <w:abstractNumId w:val="16"/>
  </w:num>
  <w:num w:numId="7">
    <w:abstractNumId w:val="9"/>
  </w:num>
  <w:num w:numId="8">
    <w:abstractNumId w:val="28"/>
  </w:num>
  <w:num w:numId="9">
    <w:abstractNumId w:val="21"/>
  </w:num>
  <w:num w:numId="10">
    <w:abstractNumId w:val="20"/>
  </w:num>
  <w:num w:numId="11">
    <w:abstractNumId w:val="32"/>
  </w:num>
  <w:num w:numId="12">
    <w:abstractNumId w:val="13"/>
  </w:num>
  <w:num w:numId="13">
    <w:abstractNumId w:val="26"/>
  </w:num>
  <w:num w:numId="14">
    <w:abstractNumId w:val="36"/>
  </w:num>
  <w:num w:numId="15">
    <w:abstractNumId w:val="5"/>
  </w:num>
  <w:num w:numId="16">
    <w:abstractNumId w:val="4"/>
  </w:num>
  <w:num w:numId="17">
    <w:abstractNumId w:val="39"/>
  </w:num>
  <w:num w:numId="18">
    <w:abstractNumId w:val="29"/>
  </w:num>
  <w:num w:numId="19">
    <w:abstractNumId w:val="14"/>
  </w:num>
  <w:num w:numId="20">
    <w:abstractNumId w:val="23"/>
  </w:num>
  <w:num w:numId="21">
    <w:abstractNumId w:val="34"/>
  </w:num>
  <w:num w:numId="22">
    <w:abstractNumId w:val="0"/>
  </w:num>
  <w:num w:numId="23">
    <w:abstractNumId w:val="15"/>
  </w:num>
  <w:num w:numId="24">
    <w:abstractNumId w:val="37"/>
  </w:num>
  <w:num w:numId="25">
    <w:abstractNumId w:val="11"/>
  </w:num>
  <w:num w:numId="26">
    <w:abstractNumId w:val="1"/>
  </w:num>
  <w:num w:numId="27">
    <w:abstractNumId w:val="27"/>
  </w:num>
  <w:num w:numId="28">
    <w:abstractNumId w:val="8"/>
  </w:num>
  <w:num w:numId="29">
    <w:abstractNumId w:val="10"/>
  </w:num>
  <w:num w:numId="30">
    <w:abstractNumId w:val="19"/>
  </w:num>
  <w:num w:numId="31">
    <w:abstractNumId w:val="33"/>
  </w:num>
  <w:num w:numId="32">
    <w:abstractNumId w:val="7"/>
  </w:num>
  <w:num w:numId="33">
    <w:abstractNumId w:val="3"/>
  </w:num>
  <w:num w:numId="34">
    <w:abstractNumId w:val="24"/>
  </w:num>
  <w:num w:numId="35">
    <w:abstractNumId w:val="18"/>
  </w:num>
  <w:num w:numId="36">
    <w:abstractNumId w:val="38"/>
  </w:num>
  <w:num w:numId="37">
    <w:abstractNumId w:val="6"/>
  </w:num>
  <w:num w:numId="38">
    <w:abstractNumId w:val="25"/>
  </w:num>
  <w:num w:numId="39">
    <w:abstractNumId w:val="22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1A1"/>
    <w:rsid w:val="001C039E"/>
    <w:rsid w:val="00496210"/>
    <w:rsid w:val="00884BA1"/>
    <w:rsid w:val="00971410"/>
    <w:rsid w:val="00BB5571"/>
    <w:rsid w:val="00C55738"/>
    <w:rsid w:val="00C811D6"/>
    <w:rsid w:val="00CB22C3"/>
    <w:rsid w:val="00D00C0D"/>
    <w:rsid w:val="00DC0ADD"/>
    <w:rsid w:val="00DC31A1"/>
    <w:rsid w:val="00E1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113C2"/>
  <w15:docId w15:val="{D1E4CA28-A0B5-47F1-BE96-EB6C67E8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1"/>
    <w:tblPr>
      <w:tblStyleRowBandSize w:val="1"/>
      <w:tblStyleColBandSize w:val="1"/>
    </w:tblPr>
  </w:style>
  <w:style w:type="table" w:customStyle="1" w:styleId="22">
    <w:name w:val="樣式22"/>
    <w:basedOn w:val="TableNormal1"/>
    <w:tblPr>
      <w:tblStyleRowBandSize w:val="1"/>
      <w:tblStyleColBandSize w:val="1"/>
    </w:tblPr>
  </w:style>
  <w:style w:type="table" w:customStyle="1" w:styleId="21">
    <w:name w:val="樣式21"/>
    <w:basedOn w:val="TableNormal1"/>
    <w:tblPr>
      <w:tblStyleRowBandSize w:val="1"/>
      <w:tblStyleColBandSize w:val="1"/>
    </w:tblPr>
  </w:style>
  <w:style w:type="table" w:customStyle="1" w:styleId="200">
    <w:name w:val="樣式20"/>
    <w:basedOn w:val="TableNormal1"/>
    <w:tblPr>
      <w:tblStyleRowBandSize w:val="1"/>
      <w:tblStyleColBandSize w:val="1"/>
    </w:tblPr>
  </w:style>
  <w:style w:type="table" w:customStyle="1" w:styleId="19">
    <w:name w:val="樣式19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1"/>
    <w:tblPr>
      <w:tblStyleRowBandSize w:val="1"/>
      <w:tblStyleColBandSize w:val="1"/>
    </w:tblPr>
  </w:style>
  <w:style w:type="table" w:customStyle="1" w:styleId="12">
    <w:name w:val="樣式1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1"/>
    <w:tblPr>
      <w:tblStyleRowBandSize w:val="1"/>
      <w:tblStyleColBandSize w:val="1"/>
    </w:tblPr>
  </w:style>
  <w:style w:type="table" w:customStyle="1" w:styleId="61">
    <w:name w:val="樣式6"/>
    <w:basedOn w:val="TableNormal1"/>
    <w:tblPr>
      <w:tblStyleRowBandSize w:val="1"/>
      <w:tblStyleColBandSize w:val="1"/>
    </w:tblPr>
  </w:style>
  <w:style w:type="table" w:customStyle="1" w:styleId="51">
    <w:name w:val="樣式5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Strong"/>
    <w:basedOn w:val="a0"/>
    <w:uiPriority w:val="22"/>
    <w:qFormat/>
    <w:rsid w:val="005412E5"/>
    <w:rPr>
      <w:b/>
      <w:bCs/>
    </w:r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C55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niS0eWbfI+s9LjZ5h2hd24yXt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1092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dcterms:created xsi:type="dcterms:W3CDTF">2023-11-02T07:45:00Z</dcterms:created>
  <dcterms:modified xsi:type="dcterms:W3CDTF">2023-12-04T05:56:00Z</dcterms:modified>
</cp:coreProperties>
</file>