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E6E8D" w:rsidRPr="006411DC" w:rsidRDefault="00D3430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6411DC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6411D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81571" w:rsidRPr="006411DC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781571" w:rsidRPr="006411D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6411D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6411DC">
        <w:rPr>
          <w:rFonts w:ascii="標楷體" w:eastAsia="標楷體" w:hAnsi="標楷體" w:cs="標楷體"/>
          <w:b/>
          <w:sz w:val="28"/>
          <w:szCs w:val="28"/>
        </w:rPr>
        <w:t>國民中學112學年度</w:t>
      </w:r>
      <w:r w:rsidRPr="006411D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F49B5" w:rsidRPr="006411D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781571" w:rsidRPr="006411D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6411DC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6411DC">
        <w:rPr>
          <w:rFonts w:ascii="標楷體" w:eastAsia="標楷體" w:hAnsi="標楷體" w:cs="標楷體"/>
          <w:b/>
          <w:sz w:val="28"/>
          <w:szCs w:val="28"/>
        </w:rPr>
        <w:t>學期</w:t>
      </w:r>
      <w:r w:rsidRPr="006411DC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6411DC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6411DC"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 w:rsidRPr="006411DC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781571" w:rsidRPr="006411DC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李怡琪</w:t>
      </w:r>
      <w:proofErr w:type="gramStart"/>
      <w:r w:rsidRPr="006411DC"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</w:p>
    <w:p w:rsidR="001E6E8D" w:rsidRPr="006411DC" w:rsidRDefault="001E6E8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1E6E8D" w:rsidRPr="006411DC" w:rsidRDefault="00D34309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6411DC">
        <w:rPr>
          <w:rFonts w:ascii="標楷體" w:eastAsia="標楷體" w:hAnsi="標楷體" w:cs="標楷體"/>
          <w:sz w:val="24"/>
          <w:szCs w:val="24"/>
        </w:rPr>
        <w:t>一、課程類別：</w:t>
      </w:r>
      <w:r w:rsidRPr="006411DC">
        <w:rPr>
          <w:rFonts w:ascii="標楷體" w:eastAsia="標楷體" w:hAnsi="標楷體" w:cs="標楷體"/>
          <w:sz w:val="24"/>
          <w:szCs w:val="24"/>
        </w:rPr>
        <w:tab/>
      </w:r>
    </w:p>
    <w:p w:rsidR="001E6E8D" w:rsidRPr="006411DC" w:rsidRDefault="00D34309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6411DC">
        <w:rPr>
          <w:rFonts w:ascii="標楷體" w:eastAsia="標楷體" w:hAnsi="標楷體" w:cs="標楷體"/>
          <w:sz w:val="24"/>
          <w:szCs w:val="24"/>
        </w:rPr>
        <w:t xml:space="preserve">    1.□國語文    2.□英語文   3.□健康與體育   4.□數學   5.□社會   6.□藝術  7.□自然科學 8.□科技</w:t>
      </w:r>
      <w:r w:rsidR="00781571" w:rsidRPr="006411DC">
        <w:rPr>
          <w:rFonts w:ascii="標楷體" w:eastAsia="標楷體" w:hAnsi="標楷體" w:cs="標楷體"/>
          <w:sz w:val="24"/>
          <w:szCs w:val="24"/>
        </w:rPr>
        <w:t xml:space="preserve">  9.</w:t>
      </w:r>
      <w:r w:rsidR="00781571" w:rsidRPr="006411DC">
        <w:rPr>
          <w:rFonts w:ascii="標楷體" w:eastAsia="標楷體" w:hAnsi="標楷體" w:cs="標楷體"/>
          <w:sz w:val="24"/>
          <w:szCs w:val="24"/>
          <w:shd w:val="pct15" w:color="auto" w:fill="FFFFFF"/>
        </w:rPr>
        <w:t>□</w:t>
      </w:r>
      <w:r w:rsidR="00781571" w:rsidRPr="006411DC">
        <w:rPr>
          <w:rFonts w:ascii="標楷體" w:eastAsia="標楷體" w:hAnsi="標楷體" w:cs="標楷體" w:hint="eastAsia"/>
          <w:sz w:val="24"/>
          <w:szCs w:val="24"/>
        </w:rPr>
        <w:t>綜合活動</w:t>
      </w:r>
    </w:p>
    <w:p w:rsidR="001E6E8D" w:rsidRPr="006411DC" w:rsidRDefault="00D34309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 w:rsidRPr="006411DC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6411DC">
        <w:rPr>
          <w:rFonts w:ascii="PMingLiu" w:eastAsia="PMingLiu" w:hAnsi="PMingLiu" w:cs="PMingLiu"/>
          <w:sz w:val="24"/>
          <w:szCs w:val="24"/>
        </w:rPr>
        <w:t>□</w:t>
      </w:r>
      <w:r w:rsidRPr="006411DC">
        <w:rPr>
          <w:rFonts w:ascii="標楷體" w:eastAsia="標楷體" w:hAnsi="標楷體" w:cs="標楷體"/>
          <w:sz w:val="24"/>
          <w:szCs w:val="24"/>
        </w:rPr>
        <w:t>閩南語文 11.□客家語文 12.□原住民族語文</w:t>
      </w:r>
      <w:r w:rsidRPr="006411DC">
        <w:rPr>
          <w:rFonts w:ascii="PMingLiu" w:eastAsia="PMingLiu" w:hAnsi="PMingLiu" w:cs="PMingLiu"/>
          <w:sz w:val="24"/>
          <w:szCs w:val="24"/>
        </w:rPr>
        <w:t>：</w:t>
      </w:r>
      <w:r w:rsidRPr="006411DC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6411DC">
        <w:rPr>
          <w:rFonts w:ascii="標楷體" w:eastAsia="標楷體" w:hAnsi="標楷體" w:cs="標楷體"/>
          <w:sz w:val="24"/>
          <w:szCs w:val="24"/>
        </w:rPr>
        <w:t>族 13.□新住民語文</w:t>
      </w:r>
      <w:r w:rsidRPr="006411DC">
        <w:rPr>
          <w:rFonts w:ascii="PMingLiu" w:eastAsia="PMingLiu" w:hAnsi="PMingLiu" w:cs="PMingLiu"/>
          <w:sz w:val="24"/>
          <w:szCs w:val="24"/>
        </w:rPr>
        <w:t>：</w:t>
      </w:r>
      <w:r w:rsidRPr="006411DC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6411DC">
        <w:rPr>
          <w:rFonts w:ascii="標楷體" w:eastAsia="標楷體" w:hAnsi="標楷體" w:cs="標楷體"/>
          <w:sz w:val="24"/>
          <w:szCs w:val="24"/>
        </w:rPr>
        <w:t>語  14. □臺灣手語</w:t>
      </w:r>
    </w:p>
    <w:p w:rsidR="001E6E8D" w:rsidRPr="006411DC" w:rsidRDefault="00D34309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6411DC"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781571" w:rsidRPr="006411DC">
        <w:rPr>
          <w:rFonts w:ascii="標楷體" w:eastAsia="標楷體" w:hAnsi="標楷體" w:cs="標楷體" w:hint="eastAsia"/>
          <w:sz w:val="24"/>
          <w:szCs w:val="24"/>
        </w:rPr>
        <w:t>3</w:t>
      </w:r>
      <w:r w:rsidRPr="006411DC">
        <w:rPr>
          <w:rFonts w:ascii="標楷體" w:eastAsia="標楷體" w:hAnsi="標楷體" w:cs="標楷體"/>
          <w:sz w:val="24"/>
          <w:szCs w:val="24"/>
        </w:rPr>
        <w:t xml:space="preserve"> )節，實施(</w:t>
      </w:r>
      <w:r w:rsidR="00DF49B5" w:rsidRPr="006411DC">
        <w:rPr>
          <w:rFonts w:ascii="標楷體" w:eastAsia="標楷體" w:hAnsi="標楷體" w:cs="標楷體" w:hint="eastAsia"/>
          <w:sz w:val="24"/>
          <w:szCs w:val="24"/>
        </w:rPr>
        <w:t>20</w:t>
      </w:r>
      <w:r w:rsidRPr="006411DC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6411DC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6411DC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DF49B5" w:rsidRPr="006411DC">
        <w:rPr>
          <w:rFonts w:ascii="標楷體" w:eastAsia="標楷體" w:hAnsi="標楷體" w:cs="標楷體" w:hint="eastAsia"/>
          <w:sz w:val="24"/>
          <w:szCs w:val="24"/>
        </w:rPr>
        <w:t>60</w:t>
      </w:r>
      <w:r w:rsidRPr="006411DC">
        <w:rPr>
          <w:rFonts w:ascii="標楷體" w:eastAsia="標楷體" w:hAnsi="標楷體" w:cs="標楷體"/>
          <w:sz w:val="24"/>
          <w:szCs w:val="24"/>
        </w:rPr>
        <w:t xml:space="preserve"> )節。 </w:t>
      </w:r>
    </w:p>
    <w:p w:rsidR="001E6E8D" w:rsidRDefault="00D34309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1E6E8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6E8D" w:rsidRDefault="00D34309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E6E8D" w:rsidRDefault="00D34309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1E6E8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新細明體" w:hint="eastAsia"/>
                <w:b/>
                <w:sz w:val="24"/>
                <w:szCs w:val="24"/>
                <w:shd w:val="pct15" w:color="auto" w:fill="FFFFFF"/>
              </w:rPr>
              <w:t>□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A2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新細明體" w:hint="eastAsia"/>
                <w:b/>
                <w:sz w:val="24"/>
                <w:szCs w:val="24"/>
                <w:shd w:val="pct15" w:color="auto" w:fill="FFFFFF"/>
              </w:rPr>
              <w:t>□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A3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B1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新細明體" w:hint="eastAsia"/>
                <w:b/>
                <w:sz w:val="24"/>
                <w:szCs w:val="24"/>
                <w:shd w:val="pct15" w:color="auto" w:fill="FFFFFF"/>
              </w:rPr>
              <w:t>□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C1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:rsidR="001E6E8D" w:rsidRPr="00AB315F" w:rsidRDefault="00DF49B5" w:rsidP="00DF49B5">
            <w:pP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DF49B5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 w:rsidRPr="00DF49B5"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6E8D" w:rsidRDefault="00D34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請依各領域(科目)綱要核心素養具體內涵填寫</w:t>
            </w:r>
            <w:r>
              <w:rPr>
                <w:rFonts w:ascii="標楷體" w:eastAsia="標楷體" w:hAnsi="標楷體" w:cs="標楷體"/>
                <w:color w:val="1B75BC"/>
                <w:sz w:val="24"/>
                <w:szCs w:val="24"/>
              </w:rPr>
              <w:t>，例如</w:t>
            </w:r>
            <w:r>
              <w:rPr>
                <w:rFonts w:ascii="PMingLiu" w:eastAsia="PMingLiu" w:hAnsi="PMingLiu" w:cs="PMingLiu"/>
                <w:color w:val="1B75BC"/>
                <w:sz w:val="24"/>
                <w:szCs w:val="24"/>
              </w:rPr>
              <w:t>：</w:t>
            </w:r>
            <w:r>
              <w:rPr>
                <w:rFonts w:ascii="PMingLiu" w:eastAsia="PMingLiu" w:hAnsi="PMingLiu" w:cs="PMingLiu"/>
                <w:color w:val="1B75BC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綜-J-A2:</w:t>
            </w:r>
            <w:proofErr w:type="gramStart"/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釐</w:t>
            </w:r>
            <w:proofErr w:type="gramEnd"/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:rsidR="00DF49B5" w:rsidRPr="00DF49B5" w:rsidRDefault="00DF49B5" w:rsidP="00DF49B5">
            <w:pPr>
              <w:autoSpaceDE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綜-J-B1:尊重、包容與欣賞他人，適切表達自己的意見與感受，運用同理心及合宜的溝通技巧，促進良好的人際互動。</w:t>
            </w:r>
          </w:p>
          <w:p w:rsidR="00AB315F" w:rsidRDefault="00DF49B5" w:rsidP="00DF4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PMingLiu" w:eastAsia="PMingLiu" w:hAnsi="PMingLiu" w:cs="PMingLiu"/>
                <w:color w:val="000000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綜-J-B3:運用創新的能力豐富生活，於個人及家庭生活環境中展現美感，提升生活品質。</w:t>
            </w:r>
          </w:p>
        </w:tc>
      </w:tr>
    </w:tbl>
    <w:p w:rsidR="001E6E8D" w:rsidRDefault="001E6E8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1E6E8D" w:rsidRDefault="00D3430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(自行視需要決定是否呈現)</w:t>
      </w:r>
    </w:p>
    <w:p w:rsidR="001E6E8D" w:rsidRDefault="001E6E8D">
      <w:pPr>
        <w:rPr>
          <w:rFonts w:ascii="標楷體" w:eastAsia="標楷體" w:hAnsi="標楷體" w:cs="標楷體"/>
          <w:sz w:val="24"/>
          <w:szCs w:val="24"/>
        </w:rPr>
      </w:pPr>
    </w:p>
    <w:p w:rsidR="001E6E8D" w:rsidRDefault="001E6E8D">
      <w:pPr>
        <w:rPr>
          <w:rFonts w:ascii="標楷體" w:eastAsia="標楷體" w:hAnsi="標楷體" w:cs="標楷體"/>
          <w:sz w:val="24"/>
          <w:szCs w:val="24"/>
        </w:rPr>
      </w:pPr>
    </w:p>
    <w:p w:rsidR="001E6E8D" w:rsidRDefault="00D34309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a"/>
        <w:tblW w:w="1459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435"/>
        <w:gridCol w:w="2693"/>
        <w:gridCol w:w="1276"/>
        <w:gridCol w:w="1276"/>
        <w:gridCol w:w="1701"/>
      </w:tblGrid>
      <w:tr w:rsidR="001E6E8D" w:rsidTr="006411DC">
        <w:trPr>
          <w:trHeight w:val="278"/>
          <w:tblHeader/>
          <w:jc w:val="center"/>
        </w:trPr>
        <w:tc>
          <w:tcPr>
            <w:tcW w:w="1550" w:type="dxa"/>
            <w:vMerge w:val="restart"/>
            <w:shd w:val="clear" w:color="auto" w:fill="F2F2F2"/>
            <w:vAlign w:val="center"/>
          </w:tcPr>
          <w:p w:rsidR="001E6E8D" w:rsidRDefault="00D3430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shd w:val="clear" w:color="auto" w:fill="F2F2F2"/>
            <w:vAlign w:val="center"/>
          </w:tcPr>
          <w:p w:rsidR="001E6E8D" w:rsidRDefault="00D3430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D3430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435" w:type="dxa"/>
            <w:vMerge w:val="restart"/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D3430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693" w:type="dxa"/>
            <w:vMerge w:val="restart"/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D3430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276" w:type="dxa"/>
            <w:vMerge w:val="restart"/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D3430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276" w:type="dxa"/>
            <w:vMerge w:val="restart"/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D3430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:rsidR="001E6E8D" w:rsidRDefault="00D3430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1E6E8D" w:rsidTr="006411DC">
        <w:trPr>
          <w:trHeight w:val="278"/>
          <w:tblHeader/>
          <w:jc w:val="center"/>
        </w:trPr>
        <w:tc>
          <w:tcPr>
            <w:tcW w:w="1550" w:type="dxa"/>
            <w:vMerge/>
            <w:shd w:val="clear" w:color="auto" w:fill="F2F2F2"/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2F2F2"/>
          </w:tcPr>
          <w:p w:rsidR="001E6E8D" w:rsidRDefault="00D34309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D34309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1E6E8D" w:rsidRDefault="001E6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E6E8D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</w:tcPr>
          <w:p w:rsidR="001E6E8D" w:rsidRDefault="001E6E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1E6E8D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由各校自行斟酌決定﹚</w:t>
            </w: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1E6E8D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D34309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D34309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E6E8D" w:rsidRDefault="00D34309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1.觀察記錄</w:t>
            </w:r>
          </w:p>
          <w:p w:rsidR="001E6E8D" w:rsidRDefault="00D34309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2.學習單</w:t>
            </w:r>
          </w:p>
          <w:p w:rsidR="001E6E8D" w:rsidRDefault="00D34309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3.參與態度</w:t>
            </w:r>
          </w:p>
          <w:p w:rsidR="001E6E8D" w:rsidRDefault="00D34309">
            <w:pPr>
              <w:ind w:left="92" w:hanging="6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4.合作能力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能源、安全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1E6E8D" w:rsidRDefault="00D34309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701" w:type="dxa"/>
          </w:tcPr>
          <w:p w:rsidR="001E6E8D" w:rsidRDefault="00D34309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1E6E8D" w:rsidRDefault="00D34309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1E6E8D" w:rsidRDefault="00D34309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:rsidR="001E6E8D" w:rsidRDefault="00D34309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1E6E8D" w:rsidRDefault="00D34309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-22859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成及文化多元性對自我發展的影響，以及少子女化、高齡化與家庭結構變遷的關聯。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輔Ac-IV-1:生命歷程、生命意義與價值的探索。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1a-IV-1:探索自我與家</w:t>
            </w: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庭發展的過程，覺察並分析影響個人成長因素及調適方法。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第1單元家的足跡</w:t>
            </w:r>
          </w:p>
          <w:p w:rsidR="00DF49B5" w:rsidRPr="009F3763" w:rsidRDefault="00DF49B5" w:rsidP="00DF49B5">
            <w:pPr>
              <w:pStyle w:val="4123"/>
              <w:ind w:left="0" w:rightChars="10" w:right="20" w:firstLine="0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教師發下本學期課程進度表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簡介課程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lastRenderedPageBreak/>
              <w:t>2.教師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講解:何謂家</w:t>
            </w:r>
            <w:bookmarkStart w:id="0" w:name="_GoBack"/>
            <w:bookmarkEnd w:id="0"/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庭生命週期</w:t>
            </w: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sz w:val="24"/>
                <w:szCs w:val="24"/>
              </w:rPr>
              <w:t>●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融入校本課程</w:t>
            </w: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(家長日準備)</w:t>
            </w: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MS Minch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70AD47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70AD47"/>
                <w:sz w:val="24"/>
                <w:szCs w:val="24"/>
              </w:rPr>
              <w:t>融入家庭教育</w:t>
            </w: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49B5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602297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sz w:val="24"/>
                <w:szCs w:val="24"/>
              </w:rPr>
              <w:lastRenderedPageBreak/>
              <w:t>本學期課程進度表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1.學習態度</w:t>
            </w:r>
          </w:p>
          <w:p w:rsidR="00DF49B5" w:rsidRPr="009F3763" w:rsidRDefault="00DF49B5" w:rsidP="00DF49B5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【家庭教育】</w:t>
            </w:r>
          </w:p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家J1:分析家庭的發展歷程。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DF49B5" w:rsidRPr="002601D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2/16開學    2/17補班(2/1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女化、高齡化與家庭結構變遷的關聯。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輔Ac-IV-1:生命歷程、生命意義與價值的探索。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1a-IV-1:探索自我與家庭發展的過程，覺察並分析影響個人成長因素</w:t>
            </w: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及調適方法。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第1單元家的足跡</w:t>
            </w:r>
          </w:p>
          <w:p w:rsidR="00DF49B5" w:rsidRPr="009A531D" w:rsidRDefault="00DF49B5" w:rsidP="00DF49B5">
            <w:pPr>
              <w:ind w:firstLine="0"/>
              <w:rPr>
                <w:rFonts w:ascii="標楷體" w:eastAsia="標楷體" w:hAnsi="標楷體" w:cs="DFMingStd-W5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9A531D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教師引導同學課堂上分享:童年至今的家庭生活中,</w:t>
            </w: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全家人最深刻的回憶</w:t>
            </w:r>
          </w:p>
          <w:p w:rsidR="00DF49B5" w:rsidRPr="009A531D" w:rsidRDefault="00DF49B5" w:rsidP="00DF49B5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2.下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每位同學帶六</w:t>
            </w: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張與家人的合照</w:t>
            </w:r>
          </w:p>
          <w:p w:rsidR="00DF49B5" w:rsidRPr="00D35FC4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lastRenderedPageBreak/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Default="00DF49B5" w:rsidP="00DF49B5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F49B5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DF49B5" w:rsidRPr="009F3763" w:rsidRDefault="00DF49B5" w:rsidP="00DF49B5">
            <w:pPr>
              <w:pStyle w:val="4123"/>
              <w:ind w:left="57" w:hanging="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口頭報告</w:t>
            </w: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【家庭教育】</w:t>
            </w:r>
          </w:p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環境對個人及家庭的影響</w:t>
            </w:r>
          </w:p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19-29上學期成績補考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輔Ac-IV-1:生命歷程、生命意義與價值的探索。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1a-IV-1:探索自我與家庭發展的過程，覺察並分析影響個人成長因素及調適方法。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Default="00DF49B5" w:rsidP="00DF49B5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第1單元家的足跡</w:t>
            </w:r>
          </w:p>
          <w:p w:rsidR="00DF49B5" w:rsidRPr="00BB6A60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A531D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教師引導同學分組製作家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庭相簿</w:t>
            </w: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在</w:t>
            </w: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粉彩紙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上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構圖,繪製草稿</w:t>
            </w: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DF49B5" w:rsidRPr="009F3763" w:rsidRDefault="00DF49B5" w:rsidP="00DF49B5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彩色鉛筆、粉彩紙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DF49B5" w:rsidRPr="002601D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28和平紀念日放假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值的探索。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1a-IV-1:探索自我與家庭發展的過程，覺察並分析影響個人成長因素及調適方法。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Default="00DF49B5" w:rsidP="00DF49B5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第1單元家的足跡</w:t>
            </w:r>
          </w:p>
          <w:p w:rsidR="00DF49B5" w:rsidRPr="009F3763" w:rsidRDefault="00DF49B5" w:rsidP="00DF49B5">
            <w:pPr>
              <w:pStyle w:val="4123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1.同學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黏貼相片,畫上插圖,完成家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庭相簿</w:t>
            </w:r>
          </w:p>
          <w:p w:rsidR="00DF49B5" w:rsidRPr="009F3763" w:rsidRDefault="00DF49B5" w:rsidP="00DF49B5">
            <w:pPr>
              <w:pStyle w:val="4123"/>
              <w:tabs>
                <w:tab w:val="clear" w:pos="142"/>
              </w:tabs>
              <w:spacing w:line="240" w:lineRule="auto"/>
              <w:jc w:val="left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2.教師總結: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與家人甜蜜的回憶,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會是逆境中成長的珍貴養分</w:t>
            </w:r>
          </w:p>
          <w:p w:rsidR="00DF49B5" w:rsidRPr="007A2684" w:rsidRDefault="00DF49B5" w:rsidP="00DF49B5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彩色鉛筆、粉彩紙</w:t>
            </w: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DF49B5" w:rsidRPr="002601D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家Db-IV-2:家庭的發展、變化與逆境調適，以及家人衝突的因應。 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1b-IV-2:運用問題解決策略，處理生活議題，進而克服生活逆境。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第2單元故事你我他</w:t>
            </w:r>
          </w:p>
          <w:p w:rsidR="00DF49B5" w:rsidRDefault="00DF49B5" w:rsidP="00DF49B5">
            <w:pPr>
              <w:pStyle w:val="4123"/>
              <w:numPr>
                <w:ilvl w:val="0"/>
                <w:numId w:val="5"/>
              </w:num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教師利用新聞時事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引導同學課堂上分享: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自己對於親子衝突與家庭失和的經驗</w:t>
            </w: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DF49B5" w:rsidRPr="009F3763" w:rsidRDefault="00DF49B5" w:rsidP="00DF49B5">
            <w:pPr>
              <w:pStyle w:val="4123"/>
              <w:ind w:left="57" w:hanging="9"/>
              <w:jc w:val="center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1.口頭發表</w:t>
            </w: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11課輔、學習扶助、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家Db-IV-2:家庭的發展、變化與逆境調適，以及家人衝突的因應。 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1b-IV-2:運用問題解決策略，處理生活議題，進而克服生活逆境。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Default="00DF49B5" w:rsidP="00DF49B5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第2單元故事你我他</w:t>
            </w: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引導同學分成五組討論:家庭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衝突種類與如何尋找資源</w:t>
            </w: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各組討論問題因應對策,上台報告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DF49B5" w:rsidRPr="009F3763" w:rsidRDefault="00DF49B5" w:rsidP="00DF49B5">
            <w:pPr>
              <w:pStyle w:val="4123"/>
              <w:ind w:left="57" w:hanging="9"/>
              <w:jc w:val="center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口頭發表</w:t>
            </w: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BB6A60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【校慶園遊會】準備工作</w:t>
            </w:r>
          </w:p>
          <w:p w:rsidR="00DF49B5" w:rsidRPr="00BB6A60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1.教師引導同學分成六組,討論</w:t>
            </w: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園遊會準備事宜。</w:t>
            </w:r>
          </w:p>
          <w:p w:rsidR="00DF49B5" w:rsidRPr="00BB6A60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DF49B5" w:rsidRPr="00BB6A60" w:rsidRDefault="00DF49B5" w:rsidP="00DF49B5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DF49B5" w:rsidRPr="00BB6A60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A712AF" w:rsidRDefault="00DF49B5" w:rsidP="00DF49B5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A712AF" w:rsidRDefault="00DF49B5" w:rsidP="00DF49B5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DF49B5" w:rsidRPr="00A712AF" w:rsidRDefault="00DF49B5" w:rsidP="00DF49B5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黑板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A712AF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DF49B5" w:rsidRPr="00A712AF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1.口頭發表</w:t>
            </w:r>
          </w:p>
          <w:p w:rsidR="00DF49B5" w:rsidRPr="00A712AF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2601D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28-29第一次定期評量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BB6A60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【校慶園遊會】準備工作</w:t>
            </w:r>
          </w:p>
          <w:p w:rsidR="00DF49B5" w:rsidRPr="00BB6A60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1.教師引導同學,</w:t>
            </w: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準備校慶園遊會各項工作。</w:t>
            </w:r>
          </w:p>
          <w:p w:rsidR="00DF49B5" w:rsidRPr="00BB6A60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DF49B5" w:rsidRPr="00BB6A60" w:rsidRDefault="00DF49B5" w:rsidP="00DF49B5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DF49B5" w:rsidRPr="00BB6A60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A712AF" w:rsidRDefault="00DF49B5" w:rsidP="00DF49B5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A712AF" w:rsidRDefault="00DF49B5" w:rsidP="00DF49B5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DF49B5" w:rsidRPr="00A712AF" w:rsidRDefault="00DF49B5" w:rsidP="00DF49B5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食譜教材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A712AF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DF49B5" w:rsidRPr="00A712AF" w:rsidRDefault="00DF49B5" w:rsidP="00DF49B5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1.成品評鑑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2601D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4-7清明節連假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家Db-IV-2:家庭的發展、變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 xml:space="preserve">化與逆境調適，以及家人衝突的因應。 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1b-IV-2:運用問題解決策略，處理</w:t>
            </w: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生活議題，進而克服生活逆境。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第2單元故事你我他</w:t>
            </w:r>
          </w:p>
          <w:p w:rsidR="00DF49B5" w:rsidRPr="009F3763" w:rsidRDefault="00DF49B5" w:rsidP="00DF49B5">
            <w:pPr>
              <w:pStyle w:val="4123"/>
              <w:tabs>
                <w:tab w:val="clear" w:pos="142"/>
              </w:tabs>
              <w:spacing w:line="240" w:lineRule="auto"/>
              <w:jc w:val="left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1.教師總結遇到家庭變故的應變方法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與介紹社會福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lastRenderedPageBreak/>
              <w:t>利機構</w:t>
            </w:r>
          </w:p>
          <w:p w:rsidR="00DF49B5" w:rsidRPr="002B634B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9F3763" w:rsidRDefault="00DF49B5" w:rsidP="00DF49B5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DF49B5" w:rsidRPr="009F3763" w:rsidRDefault="00DF49B5" w:rsidP="00DF49B5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學習態度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家J1:分析家庭的發展歷程。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13校慶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</w:tcPr>
          <w:p w:rsidR="00DF49B5" w:rsidRPr="00077148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自我發展的影響，以及少子女化、高齡化與家庭結構變遷的關聯。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1a-IV-1:探索自我與家庭發展的過程，覺察並</w:t>
            </w: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分析影響個人成長因素及調適方法。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lastRenderedPageBreak/>
              <w:t>【孝親家庭月之感恩活動】</w:t>
            </w:r>
          </w:p>
          <w:p w:rsidR="00DF49B5" w:rsidRPr="009F3763" w:rsidRDefault="00DF49B5" w:rsidP="00DF49B5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538135"/>
                <w:sz w:val="24"/>
                <w:szCs w:val="24"/>
              </w:rPr>
              <w:t>1.教師引導同學討論:在佳節到來時,如何以行動表示對家中長輩的感恩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。</w:t>
            </w:r>
          </w:p>
          <w:p w:rsidR="00DF49B5" w:rsidRPr="009F3763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●融入校本課程</w:t>
            </w:r>
          </w:p>
          <w:p w:rsidR="00DF49B5" w:rsidRPr="009F3763" w:rsidRDefault="00DF49B5" w:rsidP="00DF49B5">
            <w:pPr>
              <w:widowControl w:val="0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(家事服務)</w:t>
            </w:r>
          </w:p>
          <w:p w:rsidR="00DF49B5" w:rsidRPr="009F3763" w:rsidRDefault="00DF49B5" w:rsidP="00DF49B5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DF49B5" w:rsidRPr="009F3763" w:rsidRDefault="00DF49B5" w:rsidP="00DF49B5">
            <w:pPr>
              <w:widowControl w:val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DF49B5" w:rsidRPr="009F3763" w:rsidRDefault="00DF49B5" w:rsidP="00DF49B5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jc w:val="center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DF49B5" w:rsidRPr="009F3763" w:rsidRDefault="00DF49B5" w:rsidP="00DF49B5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多媒體影片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DF49B5" w:rsidRPr="009F3763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1.學習態度</w:t>
            </w:r>
          </w:p>
          <w:p w:rsidR="00DF49B5" w:rsidRPr="009F3763" w:rsidRDefault="00DF49B5" w:rsidP="00DF49B5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2.口頭發表</w:t>
            </w:r>
          </w:p>
          <w:p w:rsidR="00DF49B5" w:rsidRPr="009F3763" w:rsidRDefault="00DF49B5" w:rsidP="00DF49B5">
            <w:pPr>
              <w:widowControl w:val="0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DF49B5" w:rsidRPr="00D0210E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15校慶補假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家Bc-IV-1:常見織品的認識與手縫技巧應用。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D74F9F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t>第1單元</w:t>
            </w:r>
          </w:p>
          <w:p w:rsidR="00DF49B5" w:rsidRPr="001F1AFD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生活「織」慧王</w:t>
            </w:r>
          </w:p>
          <w:p w:rsidR="00DF49B5" w:rsidRPr="001F1AFD" w:rsidRDefault="00DF49B5" w:rsidP="00DF49B5">
            <w:pPr>
              <w:widowControl w:val="0"/>
              <w:tabs>
                <w:tab w:val="left" w:pos="142"/>
              </w:tabs>
              <w:spacing w:line="220" w:lineRule="exact"/>
              <w:ind w:leftChars="10" w:left="190" w:rightChars="10" w:right="20" w:hanging="17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1F1AFD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教師引導同學課堂上分享:</w:t>
            </w:r>
            <w:r w:rsidRPr="001F1AFD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與家人或朋友一同採買衣服的經驗。</w:t>
            </w:r>
          </w:p>
          <w:p w:rsidR="00DF49B5" w:rsidRPr="001F1AFD" w:rsidRDefault="00DF49B5" w:rsidP="00DF49B5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2.</w:t>
            </w:r>
            <w:r w:rsidRPr="001F1AF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教師引導同學分成六組,</w:t>
            </w:r>
            <w:r w:rsidRPr="001F1AF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實驗六種衣料吸水的速度與時間。</w:t>
            </w:r>
          </w:p>
          <w:p w:rsidR="00DF49B5" w:rsidRPr="001F1AFD" w:rsidRDefault="00DF49B5" w:rsidP="00DF49B5">
            <w:pPr>
              <w:pStyle w:val="4123"/>
              <w:ind w:leftChars="1" w:left="2" w:rightChars="10" w:right="20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3.</w:t>
            </w:r>
            <w:r w:rsidRPr="001F1AF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教師引導同學整理實驗所得資料</w:t>
            </w:r>
            <w:r w:rsidRPr="001F1AF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DF49B5" w:rsidRPr="001F1AFD" w:rsidRDefault="00DF49B5" w:rsidP="00DF49B5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DF49B5" w:rsidRPr="001F1AFD" w:rsidRDefault="00DF49B5" w:rsidP="00DF49B5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DF49B5" w:rsidRPr="00D74F9F" w:rsidRDefault="00DF49B5" w:rsidP="00DF49B5">
            <w:pPr>
              <w:widowControl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1F1AFD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26899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DF49B5" w:rsidRPr="00526899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2學生手冊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與手縫技巧應用。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2c-IV-1:善用各項資源，妥善計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畫與執行個人生活中重要事務。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D74F9F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第1單元</w:t>
            </w:r>
          </w:p>
          <w:p w:rsidR="00DF49B5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t>生活「織」慧王</w:t>
            </w:r>
          </w:p>
          <w:p w:rsidR="00DF49B5" w:rsidRPr="001F1AFD" w:rsidRDefault="00DF49B5" w:rsidP="00DF49B5">
            <w:pPr>
              <w:widowControl w:val="0"/>
              <w:tabs>
                <w:tab w:val="left" w:pos="480"/>
              </w:tabs>
              <w:ind w:leftChars="10" w:left="20" w:rightChars="10" w:right="20"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1F1AFD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1.</w:t>
            </w: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教師</w:t>
            </w:r>
            <w:r w:rsidRPr="001F1AFD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講解衣料的選擇與穿</w:t>
            </w:r>
            <w:r w:rsidRPr="001F1AFD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lastRenderedPageBreak/>
              <w:t>著舒適的關聯。</w:t>
            </w:r>
          </w:p>
          <w:p w:rsidR="00DF49B5" w:rsidRPr="001F1AFD" w:rsidRDefault="00DF49B5" w:rsidP="00DF49B5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2.教師</w:t>
            </w:r>
            <w:r w:rsidRPr="001F1AFD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講解天然纖維的特性與應用。</w:t>
            </w:r>
          </w:p>
          <w:p w:rsidR="00DF49B5" w:rsidRPr="001F1AFD" w:rsidRDefault="00DF49B5" w:rsidP="00DF49B5">
            <w:pPr>
              <w:ind w:firstLine="0"/>
              <w:jc w:val="left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3</w:t>
            </w:r>
            <w:r w:rsidRPr="001F1AFD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教師</w:t>
            </w:r>
            <w:r w:rsidRPr="001F1AFD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講解人造纖維的特性與應用</w:t>
            </w:r>
          </w:p>
          <w:p w:rsidR="00DF49B5" w:rsidRPr="001F1AFD" w:rsidRDefault="00DF49B5" w:rsidP="00DF49B5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DF49B5" w:rsidRPr="00D74F9F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1F1AFD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26899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DF49B5" w:rsidRPr="00526899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2學生手冊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家Bc-IV-1:常見織品的認識與手縫技巧應用。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D74F9F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t>第1單元</w:t>
            </w:r>
          </w:p>
          <w:p w:rsidR="00DF49B5" w:rsidRPr="00D74F9F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t>生活「織」慧王</w:t>
            </w:r>
          </w:p>
          <w:p w:rsidR="00DF49B5" w:rsidRPr="001F1AFD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1.教師</w:t>
            </w: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講解</w:t>
            </w:r>
            <w:proofErr w:type="gramStart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各類織法的</w:t>
            </w:r>
            <w:proofErr w:type="gramEnd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特性與應用</w:t>
            </w:r>
          </w:p>
          <w:p w:rsidR="00DF49B5" w:rsidRPr="001F1AFD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1F1AF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編織應用:手作圍巾</w:t>
            </w:r>
          </w:p>
          <w:p w:rsidR="00DF49B5" w:rsidRPr="001F1AFD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教師</w:t>
            </w:r>
            <w:proofErr w:type="gramStart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講解釘</w:t>
            </w:r>
            <w:proofErr w:type="gramEnd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板圍巾編織要領</w:t>
            </w:r>
          </w:p>
          <w:p w:rsidR="00DF49B5" w:rsidRPr="001F1AFD" w:rsidRDefault="00DF49B5" w:rsidP="00DF49B5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DF49B5" w:rsidRPr="00D74F9F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1F1AFD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EE39D9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26899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巧應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用。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2c-IV-1:善用各項資源，妥善計畫與執行個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人生活中重要事務。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D74F9F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第1單元</w:t>
            </w:r>
          </w:p>
          <w:p w:rsidR="00DF49B5" w:rsidRPr="00D74F9F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sz w:val="24"/>
                <w:szCs w:val="24"/>
              </w:rPr>
              <w:t>生活「織」慧王</w:t>
            </w:r>
          </w:p>
          <w:p w:rsidR="00DF49B5" w:rsidRPr="001F1AFD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編織應用:手作圍巾</w:t>
            </w:r>
          </w:p>
          <w:p w:rsidR="00DF49B5" w:rsidRPr="001F1AFD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教師</w:t>
            </w:r>
            <w:proofErr w:type="gramStart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講解釘</w:t>
            </w:r>
            <w:proofErr w:type="gramEnd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板圍巾編織要領</w:t>
            </w:r>
          </w:p>
          <w:p w:rsidR="00DF49B5" w:rsidRPr="001F1AFD" w:rsidRDefault="00DF49B5" w:rsidP="00DF49B5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DF49B5" w:rsidRPr="001F1AFD" w:rsidRDefault="00DF49B5" w:rsidP="00DF49B5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DF49B5" w:rsidRPr="00D74F9F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1F1AFD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EE39D9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14-15七八年級第二次定期評量  18-19教育會考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家Ba-IV-1:服飾的清潔、收納與管理。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295A37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5A37">
              <w:rPr>
                <w:rFonts w:ascii="標楷體" w:eastAsia="標楷體" w:hAnsi="標楷體" w:hint="eastAsia"/>
                <w:sz w:val="24"/>
                <w:szCs w:val="24"/>
              </w:rPr>
              <w:t>第2單元服裝妙管家</w:t>
            </w:r>
          </w:p>
          <w:p w:rsidR="00DF49B5" w:rsidRPr="00295A37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5A37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295A3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295A37">
              <w:rPr>
                <w:rFonts w:ascii="標楷體" w:eastAsia="標楷體" w:hAnsi="標楷體" w:hint="eastAsia"/>
                <w:sz w:val="24"/>
                <w:szCs w:val="24"/>
              </w:rPr>
              <w:t>講解洗滌標示的符號與意義。</w:t>
            </w:r>
          </w:p>
          <w:p w:rsidR="00DF49B5" w:rsidRPr="00295A37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295A37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Pr="00295A3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295A37">
              <w:rPr>
                <w:rFonts w:ascii="標楷體" w:eastAsia="標楷體" w:hAnsi="標楷體" w:hint="eastAsia"/>
                <w:sz w:val="24"/>
                <w:szCs w:val="24"/>
              </w:rPr>
              <w:t>講解正確的清潔衣物技巧。</w:t>
            </w:r>
          </w:p>
          <w:p w:rsidR="00DF49B5" w:rsidRPr="00295A37" w:rsidRDefault="00DF49B5" w:rsidP="00DF49B5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5A3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3.教師引導</w:t>
            </w:r>
            <w:r w:rsidRPr="00295A3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學生討論:</w:t>
            </w:r>
            <w:r w:rsidRPr="00295A37">
              <w:rPr>
                <w:rFonts w:ascii="標楷體" w:eastAsia="標楷體" w:hAnsi="標楷體" w:hint="eastAsia"/>
                <w:sz w:val="24"/>
                <w:szCs w:val="24"/>
              </w:rPr>
              <w:t>曾經使用過的清潔衣物小秘訣</w:t>
            </w:r>
            <w:r w:rsidRPr="00295A3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，請同學志願舉手發表加分。</w:t>
            </w:r>
          </w:p>
          <w:p w:rsidR="00DF49B5" w:rsidRPr="00872E77" w:rsidRDefault="00DF49B5" w:rsidP="00DF49B5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DF49B5" w:rsidRPr="00872E77" w:rsidRDefault="00DF49B5" w:rsidP="00DF49B5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  <w:r w:rsidRPr="00A36CB2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</w:t>
            </w:r>
            <w:r w:rsidRPr="00A36CB2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教育</w:t>
            </w:r>
          </w:p>
          <w:p w:rsidR="00DF49B5" w:rsidRPr="00872E77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家Ba-IV-1:服飾的清潔、收納與管理。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人生活中重要事務。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872E77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72E77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第2單元服裝妙管家</w:t>
            </w:r>
          </w:p>
          <w:p w:rsidR="00DF49B5" w:rsidRPr="00872E77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872E77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872E7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872E77">
              <w:rPr>
                <w:rFonts w:ascii="標楷體" w:eastAsia="標楷體" w:hAnsi="標楷體" w:hint="eastAsia"/>
                <w:sz w:val="24"/>
                <w:szCs w:val="24"/>
              </w:rPr>
              <w:t>示範</w:t>
            </w:r>
            <w:proofErr w:type="gramStart"/>
            <w:r w:rsidRPr="00872E77">
              <w:rPr>
                <w:rFonts w:ascii="標楷體" w:eastAsia="標楷體" w:hAnsi="標楷體" w:hint="eastAsia"/>
                <w:sz w:val="24"/>
                <w:szCs w:val="24"/>
              </w:rPr>
              <w:t>熨</w:t>
            </w:r>
            <w:proofErr w:type="gramEnd"/>
            <w:r w:rsidRPr="00872E77">
              <w:rPr>
                <w:rFonts w:ascii="標楷體" w:eastAsia="標楷體" w:hAnsi="標楷體" w:hint="eastAsia"/>
                <w:sz w:val="24"/>
                <w:szCs w:val="24"/>
              </w:rPr>
              <w:t>燙衣物</w:t>
            </w:r>
          </w:p>
          <w:p w:rsidR="00DF49B5" w:rsidRPr="00872E77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72E7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</w:t>
            </w:r>
            <w:r w:rsidRPr="00872E7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教師運用影片教學:小空間衣物</w:t>
            </w:r>
            <w:r w:rsidRPr="00872E7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創意收納法。</w:t>
            </w:r>
          </w:p>
          <w:p w:rsidR="00DF49B5" w:rsidRPr="00872E77" w:rsidRDefault="00DF49B5" w:rsidP="00DF49B5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DF49B5" w:rsidRPr="00872E77" w:rsidRDefault="00DF49B5" w:rsidP="00DF49B5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  <w:r w:rsidRPr="00A36CB2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</w:t>
            </w:r>
            <w:r w:rsidRPr="00A36CB2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教育</w:t>
            </w:r>
          </w:p>
          <w:p w:rsidR="00DF49B5" w:rsidRPr="00872E77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DF49B5" w:rsidRPr="00D9051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家Ba-IV-2:服飾消費的影響因素與青少年的服飾消費決策及行為。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、美感展現與個人形象管理。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D9051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sz w:val="24"/>
                <w:szCs w:val="24"/>
              </w:rPr>
              <w:t>第3單元時尚「衣」達人</w:t>
            </w:r>
          </w:p>
          <w:p w:rsidR="00DF49B5" w:rsidRPr="00D9051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D90513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講解不同臉型,體型的服裝搭配原則</w:t>
            </w:r>
          </w:p>
          <w:p w:rsidR="00DF49B5" w:rsidRPr="00D90513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2.教師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講解不同場合,服裝的搭配原則</w:t>
            </w:r>
          </w:p>
          <w:p w:rsidR="00DF49B5" w:rsidRPr="00D9051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家Ba-IV-2:服飾消費的影響因素與青少年的服飾消費決策及行為。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、美感展現與個人形象管理。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D9051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sz w:val="24"/>
                <w:szCs w:val="24"/>
              </w:rPr>
              <w:t>第3單元時尚「衣」達人</w:t>
            </w:r>
          </w:p>
          <w:p w:rsidR="00DF49B5" w:rsidRPr="00D9051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DF49B5" w:rsidRPr="00D90513" w:rsidRDefault="00DF49B5" w:rsidP="00DF49B5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1.教師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引導同學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分成六組,互相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討論組員適合的服裝搭配。</w:t>
            </w:r>
          </w:p>
          <w:p w:rsidR="00DF49B5" w:rsidRPr="00D90513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各小組討論:下</w:t>
            </w:r>
            <w:proofErr w:type="gramStart"/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週</w:t>
            </w:r>
            <w:proofErr w:type="gramEnd"/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上台如何展示個人的服裝與配件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DF49B5" w:rsidRPr="00D9051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14七八年級藝能科考試               14七八年級課輔、學習扶助、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束</w:t>
            </w:r>
          </w:p>
        </w:tc>
      </w:tr>
      <w:tr w:rsidR="00DF49B5" w:rsidTr="006411DC">
        <w:trPr>
          <w:trHeight w:val="880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6/16-6/22</w:t>
            </w:r>
          </w:p>
        </w:tc>
        <w:tc>
          <w:tcPr>
            <w:tcW w:w="1275" w:type="dxa"/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家Ba-IV-2:服飾消費的影響因素與青少年的服飾消費決策及行為。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、美感展現與個人形象管理。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用美學於日常生活中，展現美感。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D9051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第3單元時尚「衣」達人</w:t>
            </w:r>
          </w:p>
          <w:p w:rsidR="00DF49B5" w:rsidRPr="00D90513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1.教師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引導同學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上台展示個人搭配的服裝與配件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DF49B5" w:rsidRPr="00D90513" w:rsidRDefault="00DF49B5" w:rsidP="00DF49B5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2.同學說明: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 xml:space="preserve"> 應用到的服裝與配件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搭配技巧。</w:t>
            </w:r>
          </w:p>
          <w:p w:rsidR="00DF49B5" w:rsidRPr="00D9051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財物管理策略。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F49B5" w:rsidTr="006411DC">
        <w:trPr>
          <w:trHeight w:val="1158"/>
          <w:jc w:val="center"/>
        </w:trPr>
        <w:tc>
          <w:tcPr>
            <w:tcW w:w="1550" w:type="dxa"/>
            <w:vAlign w:val="center"/>
          </w:tcPr>
          <w:p w:rsidR="00DF49B5" w:rsidRDefault="00DF49B5" w:rsidP="00DF49B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6/23-6/29</w:t>
            </w:r>
          </w:p>
        </w:tc>
        <w:tc>
          <w:tcPr>
            <w:tcW w:w="1275" w:type="dxa"/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家Ba-IV-2:服飾消費的影響因素與青少年的服飾消費決策及行為。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、美感展現與個人形象管理。</w:t>
            </w:r>
          </w:p>
        </w:tc>
        <w:tc>
          <w:tcPr>
            <w:tcW w:w="14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D9051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sz w:val="24"/>
                <w:szCs w:val="24"/>
              </w:rPr>
              <w:t>第3單元時尚「衣」達人</w:t>
            </w:r>
          </w:p>
          <w:p w:rsidR="00DF49B5" w:rsidRPr="00D90513" w:rsidRDefault="00DF49B5" w:rsidP="00DF49B5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教師總結同學的表現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並給予回饋與建議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DF49B5" w:rsidRPr="00D90513" w:rsidRDefault="00DF49B5" w:rsidP="00DF49B5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小組討論:如何搭配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指定的主題服飾。</w:t>
            </w:r>
          </w:p>
          <w:p w:rsidR="00DF49B5" w:rsidRPr="00D90513" w:rsidRDefault="00DF49B5" w:rsidP="00DF49B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DF49B5" w:rsidRPr="009F3763" w:rsidRDefault="00DF49B5" w:rsidP="00DF49B5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:rsidR="00DF49B5" w:rsidRPr="009F3763" w:rsidRDefault="00DF49B5" w:rsidP="00DF49B5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DF49B5" w:rsidRPr="009F376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276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DF49B5" w:rsidRPr="00F44C5A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DF49B5" w:rsidRPr="005F5233" w:rsidRDefault="00DF49B5" w:rsidP="00DF49B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01" w:type="dxa"/>
          </w:tcPr>
          <w:p w:rsidR="00DF49B5" w:rsidRDefault="00DF49B5" w:rsidP="00DF49B5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27-28七八年級第三次定期評量                                28休業式、校務會議(13：30)</w:t>
            </w:r>
          </w:p>
        </w:tc>
      </w:tr>
    </w:tbl>
    <w:p w:rsidR="00DF49B5" w:rsidRDefault="00DF49B5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  <w:bookmarkStart w:id="1" w:name="_heading=h.gjdgxs" w:colFirst="0" w:colLast="0"/>
      <w:bookmarkEnd w:id="1"/>
    </w:p>
    <w:p w:rsidR="00DF49B5" w:rsidRDefault="00DF49B5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DF49B5" w:rsidRDefault="00DF49B5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DF49B5" w:rsidRDefault="00DF49B5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1E6E8D" w:rsidRDefault="00D34309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4"/>
          <w:szCs w:val="24"/>
        </w:rPr>
        <w:t>六、本課程是否有校外人士協助教學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(本表格請勿刪除)</w:t>
      </w:r>
    </w:p>
    <w:p w:rsidR="001E6E8D" w:rsidRDefault="00DF49B5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B5783B">
        <w:rPr>
          <w:rFonts w:ascii="標楷體" w:eastAsia="標楷體" w:hAnsi="標楷體" w:cs="標楷體"/>
          <w:sz w:val="24"/>
          <w:szCs w:val="24"/>
          <w:shd w:val="pct15" w:color="auto" w:fill="FFFFFF"/>
        </w:rPr>
        <w:t>□</w:t>
      </w:r>
      <w:r>
        <w:rPr>
          <w:rFonts w:ascii="標楷體" w:eastAsia="標楷體" w:cs="標楷體" w:hint="eastAsia"/>
          <w:sz w:val="24"/>
          <w:szCs w:val="24"/>
          <w:lang w:val="zh-TW"/>
        </w:rPr>
        <w:t>否</w:t>
      </w:r>
      <w:proofErr w:type="gramEnd"/>
      <w:r w:rsidR="00D34309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D34309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D34309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1E6E8D" w:rsidRDefault="00D34309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1E6E8D" w:rsidRDefault="00D34309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1E6E8D" w:rsidRDefault="001E6E8D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b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1E6E8D">
        <w:tc>
          <w:tcPr>
            <w:tcW w:w="1013" w:type="dxa"/>
            <w:vAlign w:val="center"/>
          </w:tcPr>
          <w:p w:rsidR="001E6E8D" w:rsidRDefault="00D343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1E6E8D" w:rsidRDefault="00D343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1E6E8D" w:rsidRDefault="00D343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1E6E8D" w:rsidRDefault="00D343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1E6E8D" w:rsidRDefault="00D343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1E6E8D" w:rsidRDefault="00D343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1E6E8D" w:rsidRDefault="00D3430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1E6E8D">
        <w:tc>
          <w:tcPr>
            <w:tcW w:w="1013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1E6E8D" w:rsidRDefault="00D34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1E6E8D" w:rsidRDefault="00D34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E6E8D">
        <w:tc>
          <w:tcPr>
            <w:tcW w:w="1013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E6E8D">
        <w:tc>
          <w:tcPr>
            <w:tcW w:w="1013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1E6E8D" w:rsidRDefault="001E6E8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1E6E8D" w:rsidRDefault="00D34309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1E6E8D" w:rsidRDefault="001E6E8D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DF49B5" w:rsidRPr="00DF49B5" w:rsidRDefault="00DF49B5" w:rsidP="00DF49B5">
      <w:pP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DF49B5" w:rsidRPr="00DF49B5" w:rsidRDefault="00DF49B5" w:rsidP="00DF49B5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七</w:t>
      </w:r>
      <w:r w:rsidRPr="00DF49B5">
        <w:rPr>
          <w:rFonts w:ascii="標楷體" w:eastAsia="標楷體" w:hAnsi="標楷體" w:cs="標楷體" w:hint="eastAsia"/>
          <w:b/>
          <w:sz w:val="28"/>
          <w:szCs w:val="28"/>
        </w:rPr>
        <w:t>、</w:t>
      </w:r>
      <w:r w:rsidRPr="00DF49B5">
        <w:rPr>
          <w:rFonts w:ascii="標楷體" w:eastAsia="標楷體" w:hAnsi="標楷體" w:hint="eastAsia"/>
          <w:b/>
          <w:sz w:val="28"/>
          <w:szCs w:val="28"/>
        </w:rPr>
        <w:t>法律規定教育議題實施規劃</w:t>
      </w:r>
    </w:p>
    <w:tbl>
      <w:tblPr>
        <w:tblStyle w:val="10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DF49B5" w:rsidRPr="00DF49B5" w:rsidTr="00D90F15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納入課程規劃實施情形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本學期</w:t>
            </w:r>
          </w:p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實施時數    </w:t>
            </w:r>
            <w:r w:rsidRPr="00DF49B5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相關規定說明</w:t>
            </w:r>
          </w:p>
          <w:p w:rsidR="00DF49B5" w:rsidRPr="00DF49B5" w:rsidRDefault="00DF49B5" w:rsidP="00DF49B5">
            <w:pPr>
              <w:jc w:val="left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DF49B5" w:rsidRPr="00DF49B5" w:rsidTr="00D90F15">
        <w:trPr>
          <w:trHeight w:val="837"/>
          <w:jc w:val="center"/>
        </w:trPr>
        <w:tc>
          <w:tcPr>
            <w:tcW w:w="866" w:type="dxa"/>
            <w:vMerge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領域學習或</w:t>
            </w:r>
          </w:p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彈性學習課程別</w:t>
            </w: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實施</w:t>
            </w:r>
          </w:p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gramStart"/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週</w:t>
            </w:r>
            <w:proofErr w:type="gramEnd"/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F49B5" w:rsidRPr="00DF49B5" w:rsidTr="00D90F15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F49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DF49B5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7" w:type="dxa"/>
            <w:shd w:val="clear" w:color="auto" w:fill="FFF5D9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F49B5" w:rsidRPr="00DF49B5" w:rsidTr="00D90F15">
        <w:trPr>
          <w:trHeight w:val="6723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ind w:firstLine="0"/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r w:rsidRPr="00DF49B5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DF49B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DF49B5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</w:t>
            </w: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J3 、涯 J6</w:t>
            </w:r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。</w:t>
            </w:r>
          </w:p>
          <w:p w:rsidR="00DF49B5" w:rsidRPr="00DF49B5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2.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生涯規劃教育議題實質內涵: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 了解生涯規劃的意義與功能。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J2 具備生涯規劃的知識與概念。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J3 覺察自己的能力與興趣。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J4 了解自己的人格特質與價值觀。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J5 探索性別與生涯規劃的關係。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J6 建立對於未來生涯的願景。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J7 學習蒐集與分析工作/教育環境的資料。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J8 工作/教育環境的類型與現況。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J9 社會變遷與工作/教育環境的關係。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J10 職業倫理對工作環境發展的重要性。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J11 分析影響個人生涯決定的因素。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J12 發展及評估生涯決定的策略。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J13 培養生涯規劃及執行的能力。</w:t>
            </w:r>
          </w:p>
          <w:p w:rsidR="00DF49B5" w:rsidRPr="00DF49B5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涯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J14 培養</w:t>
            </w:r>
            <w:proofErr w:type="gramStart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並涵</w:t>
            </w:r>
            <w:proofErr w:type="gramEnd"/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化道德倫理意義於日常生活。</w:t>
            </w:r>
          </w:p>
        </w:tc>
      </w:tr>
      <w:tr w:rsidR="00DF49B5" w:rsidRPr="00DF49B5" w:rsidTr="00D90F15">
        <w:trPr>
          <w:trHeight w:val="402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sz w:val="24"/>
                <w:szCs w:val="24"/>
              </w:rPr>
            </w:pPr>
            <w:r w:rsidRPr="00DF49B5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。</w:t>
            </w:r>
          </w:p>
          <w:p w:rsidR="00DF49B5" w:rsidRPr="00DF49B5" w:rsidRDefault="00DF49B5" w:rsidP="00DF49B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微軟正黑體" w:hint="eastAsia"/>
                <w:bCs/>
                <w:sz w:val="24"/>
                <w:szCs w:val="24"/>
              </w:rPr>
              <w:t>2.</w:t>
            </w:r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</w:t>
            </w:r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會通過後，得彈性調整實施學期。</w:t>
            </w:r>
          </w:p>
        </w:tc>
      </w:tr>
      <w:tr w:rsidR="00DF49B5" w:rsidRPr="00DF49B5" w:rsidTr="00D90F15">
        <w:trPr>
          <w:trHeight w:val="1250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性別平等教育法第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17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條</w:t>
            </w: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每學期至少</w:t>
            </w: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小時</w:t>
            </w:r>
          </w:p>
          <w:p w:rsidR="00DF49B5" w:rsidRPr="00DF49B5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F49B5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兒童及少年性剝削防制條例第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條</w:t>
            </w:r>
          </w:p>
          <w:p w:rsidR="00DF49B5" w:rsidRPr="00DF49B5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每學年應辦理兒童及少年性剝削防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/>
                <w:sz w:val="24"/>
                <w:szCs w:val="24"/>
              </w:rPr>
              <w:t xml:space="preserve">  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治教育課程或教育宣導</w:t>
            </w:r>
          </w:p>
        </w:tc>
      </w:tr>
      <w:tr w:rsidR="00DF49B5" w:rsidRPr="00DF49B5" w:rsidTr="00D90F15">
        <w:trPr>
          <w:trHeight w:val="5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F49B5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性侵害犯罪防治法第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條每學年至少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小時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DF49B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DF49B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DF49B5" w:rsidRPr="00DF49B5" w:rsidTr="00D90F15">
        <w:trPr>
          <w:trHeight w:val="1253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環境教育課程</w:t>
            </w:r>
          </w:p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F49B5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環境教育法第</w:t>
            </w: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19</w:t>
            </w: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條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每學年至少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小時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含海洋教育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小時，環境倫理、永續發展、氣候變遷、災害防救、能源資源永續利用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3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小時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~6</w:t>
            </w:r>
          </w:p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9~16</w:t>
            </w: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F49B5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家庭教育法第</w:t>
            </w: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12</w:t>
            </w:r>
            <w:r w:rsidRPr="00DF49B5">
              <w:rPr>
                <w:rFonts w:ascii="標楷體" w:eastAsia="標楷體" w:hAnsi="標楷體" w:cs="標楷體" w:hint="eastAsia"/>
                <w:sz w:val="24"/>
                <w:szCs w:val="24"/>
              </w:rPr>
              <w:t>條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每學年至少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小時</w:t>
            </w:r>
          </w:p>
          <w:p w:rsidR="00DF49B5" w:rsidRPr="00DF49B5" w:rsidRDefault="00DF49B5" w:rsidP="00DF49B5">
            <w:pPr>
              <w:rPr>
                <w:rFonts w:ascii="標楷體" w:eastAsia="標楷體" w:hAnsi="標楷體" w:cs="標楷體"/>
                <w:dstrike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家庭暴力防治法第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60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條每學年至少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小時</w:t>
            </w: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F49B5">
              <w:rPr>
                <w:rFonts w:ascii="新細明體" w:eastAsia="新細明體" w:hAnsi="新細明體" w:cs="新細明體" w:hint="eastAsia"/>
                <w:sz w:val="24"/>
                <w:szCs w:val="24"/>
              </w:rPr>
              <w:t>✽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全民國防教育法第</w:t>
            </w:r>
            <w:r w:rsidRPr="00DF49B5"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DF49B5">
              <w:rPr>
                <w:rFonts w:ascii="標楷體" w:eastAsia="標楷體" w:hAnsi="標楷體" w:hint="eastAsia"/>
                <w:sz w:val="24"/>
                <w:szCs w:val="24"/>
              </w:rPr>
              <w:t>條</w:t>
            </w:r>
          </w:p>
          <w:p w:rsidR="00DF49B5" w:rsidRPr="00DF49B5" w:rsidRDefault="00DF49B5" w:rsidP="00DF49B5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DF49B5" w:rsidRPr="00DF49B5" w:rsidRDefault="00DF49B5" w:rsidP="00DF49B5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DF49B5" w:rsidRPr="00DF49B5" w:rsidRDefault="00DF49B5" w:rsidP="00DF49B5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DF49B5" w:rsidRPr="00DF49B5" w:rsidRDefault="00DF49B5" w:rsidP="00DF49B5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F49B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全民國防教育</w:t>
            </w:r>
            <w:proofErr w:type="gramStart"/>
            <w:r w:rsidRPr="00DF49B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DF49B5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DF49B5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DF49B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DF49B5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DF49B5" w:rsidRPr="00DF49B5" w:rsidRDefault="00DF49B5" w:rsidP="00DF49B5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F49B5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DF49B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DF49B5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DF49B5" w:rsidRPr="00DF49B5" w:rsidRDefault="00DF49B5" w:rsidP="00DF49B5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F49B5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DF49B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DF49B5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DF49B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DF49B5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DF49B5" w:rsidRPr="00DF49B5" w:rsidRDefault="00DF49B5" w:rsidP="00DF49B5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F49B5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DF49B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DF49B5" w:rsidRPr="00DF49B5" w:rsidRDefault="00DF49B5" w:rsidP="00DF49B5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F49B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DF49B5" w:rsidRPr="00DF49B5" w:rsidRDefault="00DF49B5" w:rsidP="00DF49B5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DF49B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DF49B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proofErr w:type="gramEnd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0年度交通安全教育訪視及輔導各級學校共同建議事項</w:t>
            </w: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</w:t>
            </w:r>
            <w:proofErr w:type="gramEnd"/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全、防災安全、</w:t>
            </w:r>
            <w:proofErr w:type="gramStart"/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</w:t>
            </w:r>
            <w:proofErr w:type="gramEnd"/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全等5大主題。</w:t>
            </w: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品德教育</w:t>
            </w:r>
          </w:p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DF49B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F49B5">
              <w:rPr>
                <w:rFonts w:ascii="標楷體" w:eastAsia="標楷體" w:hAnsi="標楷體" w:cs="DFKaiShu-SB-Estd-BF" w:hint="eastAsia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第0980095022號函、新北市政府110.12.29新</w:t>
            </w:r>
            <w:proofErr w:type="gramStart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北教工環</w:t>
            </w:r>
            <w:proofErr w:type="gramEnd"/>
            <w:r w:rsidRPr="00DF49B5">
              <w:rPr>
                <w:rFonts w:ascii="標楷體" w:eastAsia="標楷體" w:hAnsi="標楷體" w:cs="標楷體"/>
                <w:sz w:val="24"/>
                <w:szCs w:val="24"/>
              </w:rPr>
              <w:t>字第1102472958號函。</w:t>
            </w: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AVGmdBU" w:hint="eastAsia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F49B5">
              <w:rPr>
                <w:rFonts w:ascii="標楷體" w:eastAsia="標楷體" w:hAnsi="標楷體" w:cs="DFKaiShu-SB-Estd-BF" w:hint="eastAsia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sz w:val="28"/>
                <w:szCs w:val="28"/>
              </w:rPr>
            </w:pPr>
            <w:r w:rsidRPr="00DF49B5">
              <w:rPr>
                <w:rFonts w:ascii="標楷體" w:eastAsia="標楷體" w:hAnsi="標楷體" w:cs="DFKaiShu-SB-Estd-BF" w:hint="eastAsia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F49B5" w:rsidRPr="00DF49B5" w:rsidTr="00D90F15">
        <w:trPr>
          <w:trHeight w:val="649"/>
          <w:jc w:val="center"/>
        </w:trPr>
        <w:tc>
          <w:tcPr>
            <w:tcW w:w="866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F49B5">
              <w:rPr>
                <w:rFonts w:ascii="標楷體" w:eastAsia="標楷體" w:hAnsi="標楷體" w:cs="標楷體" w:hint="eastAsia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F49B5" w:rsidRPr="00DF49B5" w:rsidRDefault="00DF49B5" w:rsidP="00DF49B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40" w:type="dxa"/>
          </w:tcPr>
          <w:p w:rsidR="00DF49B5" w:rsidRPr="00DF49B5" w:rsidRDefault="00DF49B5" w:rsidP="00DF49B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DF49B5" w:rsidRPr="00DF49B5" w:rsidRDefault="00DF49B5" w:rsidP="00DF49B5">
      <w:pPr>
        <w:rPr>
          <w:rFonts w:ascii="標楷體" w:eastAsia="標楷體" w:hAnsi="標楷體"/>
          <w:color w:val="FF0000"/>
          <w:sz w:val="24"/>
          <w:szCs w:val="24"/>
        </w:rPr>
      </w:pPr>
      <w:r w:rsidRPr="00DF49B5"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1E6E8D" w:rsidRDefault="001E6E8D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1E6E8D">
      <w:footerReference w:type="default" r:id="rId10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B60" w:rsidRDefault="00D73B60">
      <w:r>
        <w:separator/>
      </w:r>
    </w:p>
  </w:endnote>
  <w:endnote w:type="continuationSeparator" w:id="0">
    <w:p w:rsidR="00D73B60" w:rsidRDefault="00D73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MingLiu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E8D" w:rsidRDefault="00D3430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DF49B5">
      <w:rPr>
        <w:rFonts w:eastAsia="Times New Roman"/>
        <w:noProof/>
        <w:color w:val="000000"/>
      </w:rPr>
      <w:t>18</w:t>
    </w:r>
    <w:r>
      <w:rPr>
        <w:color w:val="000000"/>
      </w:rPr>
      <w:fldChar w:fldCharType="end"/>
    </w:r>
  </w:p>
  <w:p w:rsidR="001E6E8D" w:rsidRDefault="001E6E8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B60" w:rsidRDefault="00D73B60">
      <w:r>
        <w:separator/>
      </w:r>
    </w:p>
  </w:footnote>
  <w:footnote w:type="continuationSeparator" w:id="0">
    <w:p w:rsidR="00D73B60" w:rsidRDefault="00D73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C3F39"/>
    <w:multiLevelType w:val="hybridMultilevel"/>
    <w:tmpl w:val="53680D5C"/>
    <w:lvl w:ilvl="0" w:tplc="240065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6BE70CD"/>
    <w:multiLevelType w:val="hybridMultilevel"/>
    <w:tmpl w:val="F3B6399C"/>
    <w:lvl w:ilvl="0" w:tplc="12640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7840077"/>
    <w:multiLevelType w:val="hybridMultilevel"/>
    <w:tmpl w:val="8B664E78"/>
    <w:lvl w:ilvl="0" w:tplc="810AD7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E249A0"/>
    <w:multiLevelType w:val="hybridMultilevel"/>
    <w:tmpl w:val="CF14A8E4"/>
    <w:lvl w:ilvl="0" w:tplc="56322506">
      <w:start w:val="1"/>
      <w:numFmt w:val="decimal"/>
      <w:lvlText w:val="%1."/>
      <w:lvlJc w:val="left"/>
      <w:pPr>
        <w:ind w:left="408" w:hanging="360"/>
      </w:pPr>
      <w:rPr>
        <w:rFonts w:cs="DFMingStd-W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4" w15:restartNumberingAfterBreak="0">
    <w:nsid w:val="63946726"/>
    <w:multiLevelType w:val="hybridMultilevel"/>
    <w:tmpl w:val="55EEEB9E"/>
    <w:lvl w:ilvl="0" w:tplc="3202C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E8D"/>
    <w:rsid w:val="001E6E8D"/>
    <w:rsid w:val="0039166C"/>
    <w:rsid w:val="005D1C1E"/>
    <w:rsid w:val="006411DC"/>
    <w:rsid w:val="00781571"/>
    <w:rsid w:val="00AB315F"/>
    <w:rsid w:val="00C24761"/>
    <w:rsid w:val="00D34309"/>
    <w:rsid w:val="00D73B60"/>
    <w:rsid w:val="00DF49B5"/>
    <w:rsid w:val="00F9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81F6C1-BB1F-4C8E-8A30-7FBB3E9A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4123">
    <w:name w:val="4.【教學目標】內文字（1.2.3.）"/>
    <w:basedOn w:val="affc"/>
    <w:rsid w:val="0039166C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kern w:val="2"/>
      <w:sz w:val="16"/>
    </w:rPr>
  </w:style>
  <w:style w:type="paragraph" w:styleId="affc">
    <w:name w:val="Plain Text"/>
    <w:basedOn w:val="a"/>
    <w:link w:val="affd"/>
    <w:uiPriority w:val="99"/>
    <w:semiHidden/>
    <w:unhideWhenUsed/>
    <w:rsid w:val="0039166C"/>
    <w:rPr>
      <w:rFonts w:ascii="細明體" w:eastAsia="細明體" w:hAnsi="Courier New" w:cs="Courier New"/>
    </w:rPr>
  </w:style>
  <w:style w:type="character" w:customStyle="1" w:styleId="affd">
    <w:name w:val="純文字 字元"/>
    <w:basedOn w:val="a0"/>
    <w:link w:val="affc"/>
    <w:uiPriority w:val="99"/>
    <w:semiHidden/>
    <w:rsid w:val="0039166C"/>
    <w:rPr>
      <w:rFonts w:ascii="細明體" w:eastAsia="細明體" w:hAnsi="Courier New" w:cs="Courier New"/>
    </w:rPr>
  </w:style>
  <w:style w:type="table" w:customStyle="1" w:styleId="10">
    <w:name w:val="表格格線1"/>
    <w:basedOn w:val="a1"/>
    <w:next w:val="aff7"/>
    <w:uiPriority w:val="39"/>
    <w:rsid w:val="00DF49B5"/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cpdQrGP15LXE0jg4DgL8jGGSioA==">AMUW2mUJtB/zA45U7/5igmDCMsJJ9f2AyQ41c1cwHd8AbyuAZCCQajSivxJjstLOYVfzYh8OPBoS7vIABncm8dZcW73DGu8VcdO+9Z5wErveZONxwhd3KyU3tDFf+PxnMs7DGYp7J9pe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1290</Words>
  <Characters>7356</Characters>
  <Application>Microsoft Office Word</Application>
  <DocSecurity>0</DocSecurity>
  <Lines>61</Lines>
  <Paragraphs>17</Paragraphs>
  <ScaleCrop>false</ScaleCrop>
  <Company/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dcterms:created xsi:type="dcterms:W3CDTF">2023-11-21T02:26:00Z</dcterms:created>
  <dcterms:modified xsi:type="dcterms:W3CDTF">2023-12-01T08:32:00Z</dcterms:modified>
</cp:coreProperties>
</file>