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="00D83717">
        <w:rPr>
          <w:rFonts w:ascii="標楷體" w:eastAsia="標楷體" w:hAnsi="標楷體" w:cs="標楷體" w:hint="eastAsia"/>
          <w:b/>
          <w:sz w:val="28"/>
          <w:szCs w:val="28"/>
        </w:rPr>
        <w:t>溪</w:t>
      </w:r>
      <w:proofErr w:type="gramStart"/>
      <w:r w:rsidR="00D83717">
        <w:rPr>
          <w:rFonts w:ascii="標楷體" w:eastAsia="標楷體" w:hAnsi="標楷體" w:cs="標楷體" w:hint="eastAsia"/>
          <w:b/>
          <w:sz w:val="28"/>
          <w:szCs w:val="28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E52EA3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8C40EB">
        <w:rPr>
          <w:rFonts w:ascii="標楷體" w:eastAsia="標楷體" w:hAnsi="標楷體" w:cs="標楷體"/>
          <w:b/>
          <w:color w:val="auto"/>
          <w:sz w:val="28"/>
          <w:szCs w:val="28"/>
        </w:rPr>
        <w:t>學</w:t>
      </w:r>
      <w:r w:rsidR="00C977D3" w:rsidRPr="008C40EB">
        <w:rPr>
          <w:rFonts w:ascii="標楷體" w:eastAsia="標楷體" w:hAnsi="標楷體" w:cs="標楷體"/>
          <w:b/>
          <w:color w:val="auto"/>
          <w:sz w:val="28"/>
          <w:szCs w:val="28"/>
        </w:rPr>
        <w:t>11</w:t>
      </w:r>
      <w:r w:rsidR="00C977D3" w:rsidRPr="008C40EB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2</w:t>
      </w:r>
      <w:r w:rsidRPr="008C40EB">
        <w:rPr>
          <w:rFonts w:ascii="標楷體" w:eastAsia="標楷體" w:hAnsi="標楷體" w:cs="標楷體"/>
          <w:b/>
          <w:color w:val="auto"/>
          <w:sz w:val="28"/>
          <w:szCs w:val="28"/>
        </w:rPr>
        <w:t>學年度</w:t>
      </w:r>
      <w:r w:rsidR="00D83717" w:rsidRPr="008C40EB">
        <w:rPr>
          <w:rFonts w:ascii="標楷體" w:eastAsia="標楷體" w:hAnsi="標楷體" w:cs="標楷體" w:hint="eastAsia"/>
          <w:b/>
          <w:color w:val="auto"/>
          <w:sz w:val="28"/>
          <w:szCs w:val="28"/>
        </w:rPr>
        <w:t>九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2A194A">
        <w:rPr>
          <w:rFonts w:ascii="標楷體" w:eastAsia="標楷體" w:hAnsi="標楷體" w:cs="標楷體" w:hint="eastAsia"/>
          <w:b/>
          <w:sz w:val="28"/>
          <w:szCs w:val="28"/>
        </w:rPr>
        <w:t>二</w:t>
      </w:r>
      <w:proofErr w:type="gramStart"/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B80E48" w:rsidRPr="00B80E48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部定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D83717">
        <w:rPr>
          <w:rFonts w:ascii="標楷體" w:eastAsia="標楷體" w:hAnsi="標楷體" w:cs="標楷體" w:hint="eastAsia"/>
          <w:b/>
          <w:sz w:val="28"/>
          <w:szCs w:val="28"/>
        </w:rPr>
        <w:t>王嘉壕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903674">
        <w:rPr>
          <w:rFonts w:ascii="標楷體" w:eastAsia="標楷體" w:hAnsi="標楷體" w:cs="標楷體" w:hint="eastAsia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903674">
        <w:rPr>
          <w:rFonts w:ascii="標楷體" w:eastAsia="標楷體" w:hAnsi="標楷體" w:cs="標楷體" w:hint="eastAsia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903674">
        <w:rPr>
          <w:rFonts w:ascii="標楷體" w:eastAsia="標楷體" w:hAnsi="標楷體" w:cs="標楷體" w:hint="eastAsia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 </w:t>
      </w:r>
      <w:r w:rsidR="00903674" w:rsidRPr="00903674">
        <w:rPr>
          <w:rFonts w:ascii="標楷體" w:eastAsia="標楷體" w:hAnsi="標楷體" w:cs="標楷體" w:hint="eastAsia"/>
        </w:rPr>
        <w:t>4.</w:t>
      </w:r>
      <w:proofErr w:type="gramStart"/>
      <w:r w:rsidR="00D83717">
        <w:rPr>
          <w:rFonts w:ascii="標楷體" w:eastAsia="標楷體" w:hAnsi="標楷體" w:cs="標楷體" w:hint="eastAsia"/>
        </w:rPr>
        <w:t>▓</w:t>
      </w:r>
      <w:proofErr w:type="gramEnd"/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903674">
        <w:rPr>
          <w:rFonts w:ascii="標楷體" w:eastAsia="標楷體" w:hAnsi="標楷體" w:cs="標楷體" w:hint="eastAsia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903674">
        <w:rPr>
          <w:rFonts w:ascii="標楷體" w:eastAsia="標楷體" w:hAnsi="標楷體" w:cs="標楷體" w:hint="eastAsia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903674">
        <w:rPr>
          <w:rFonts w:ascii="標楷體" w:eastAsia="標楷體" w:hAnsi="標楷體" w:cs="標楷體" w:hint="eastAsia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903674">
        <w:rPr>
          <w:rFonts w:ascii="標楷體" w:eastAsia="標楷體" w:hAnsi="標楷體" w:cs="標楷體" w:hint="eastAsia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903674">
        <w:rPr>
          <w:rFonts w:ascii="標楷體" w:eastAsia="標楷體" w:hAnsi="標楷體" w:cs="標楷體" w:hint="eastAsia"/>
        </w:rPr>
        <w:t>9.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>閩南語文 11</w:t>
      </w:r>
      <w:r>
        <w:rPr>
          <w:rFonts w:ascii="標楷體" w:eastAsia="標楷體" w:hAnsi="標楷體" w:cs="Times New Roman" w:hint="eastAsia"/>
        </w:rPr>
        <w:t>.□</w:t>
      </w:r>
      <w:r>
        <w:rPr>
          <w:rFonts w:ascii="標楷體" w:eastAsia="標楷體" w:hAnsi="標楷體" w:hint="eastAsia"/>
        </w:rPr>
        <w:t xml:space="preserve">客家語文 </w:t>
      </w:r>
      <w:r>
        <w:rPr>
          <w:rFonts w:ascii="標楷體" w:eastAsia="標楷體" w:hAnsi="標楷體" w:cs="Times New Roman" w:hint="eastAsia"/>
        </w:rPr>
        <w:t>12.□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>
        <w:rPr>
          <w:rFonts w:ascii="標楷體" w:eastAsia="標楷體" w:hAnsi="標楷體" w:cs="Times New Roman" w:hint="eastAsia"/>
        </w:rPr>
        <w:t>13.□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>語  14.</w:t>
      </w:r>
      <w:r w:rsidRPr="005432CD">
        <w:rPr>
          <w:rFonts w:ascii="標楷體" w:eastAsia="標楷體" w:hAnsi="標楷體" w:cs="Times New Roman" w:hint="eastAsia"/>
        </w:rPr>
        <w:t xml:space="preserve"> </w:t>
      </w:r>
      <w:r>
        <w:rPr>
          <w:rFonts w:ascii="標楷體" w:eastAsia="標楷體" w:hAnsi="標楷體" w:cs="Times New Roman" w:hint="eastAsia"/>
        </w:rPr>
        <w:t>□臺灣手語</w:t>
      </w:r>
    </w:p>
    <w:p w:rsidR="00D37619" w:rsidRPr="00504BCC" w:rsidRDefault="00504BCC" w:rsidP="00BD2605">
      <w:pP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D83717">
        <w:rPr>
          <w:rFonts w:ascii="標楷體" w:eastAsia="標楷體" w:hAnsi="標楷體" w:cs="標楷體"/>
          <w:sz w:val="24"/>
          <w:szCs w:val="24"/>
        </w:rPr>
        <w:t>4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8C40EB">
        <w:rPr>
          <w:rFonts w:ascii="標楷體" w:eastAsia="標楷體" w:hAnsi="標楷體" w:cs="標楷體" w:hint="eastAsia"/>
          <w:color w:val="auto"/>
          <w:sz w:val="24"/>
          <w:szCs w:val="24"/>
        </w:rPr>
        <w:t>實施(</w:t>
      </w:r>
      <w:r w:rsidR="00D83717" w:rsidRPr="008C40EB">
        <w:rPr>
          <w:rFonts w:ascii="標楷體" w:eastAsia="標楷體" w:hAnsi="標楷體" w:cs="標楷體"/>
          <w:color w:val="auto"/>
          <w:sz w:val="24"/>
          <w:szCs w:val="24"/>
        </w:rPr>
        <w:t>18</w:t>
      </w:r>
      <w:r w:rsidR="00C4704C" w:rsidRPr="008C40EB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proofErr w:type="gramStart"/>
      <w:r w:rsidR="00C4704C" w:rsidRPr="008C40EB">
        <w:rPr>
          <w:rFonts w:ascii="標楷體" w:eastAsia="標楷體" w:hAnsi="標楷體" w:cs="標楷體" w:hint="eastAsia"/>
          <w:color w:val="auto"/>
          <w:sz w:val="24"/>
          <w:szCs w:val="24"/>
        </w:rPr>
        <w:t>週</w:t>
      </w:r>
      <w:proofErr w:type="gramEnd"/>
      <w:r w:rsidR="00C4704C" w:rsidRPr="008C40EB">
        <w:rPr>
          <w:rFonts w:ascii="標楷體" w:eastAsia="標楷體" w:hAnsi="標楷體" w:cs="標楷體"/>
          <w:color w:val="auto"/>
          <w:sz w:val="24"/>
          <w:szCs w:val="24"/>
        </w:rPr>
        <w:t>，</w:t>
      </w:r>
      <w:r w:rsidR="00D37619" w:rsidRPr="008C40EB">
        <w:rPr>
          <w:rFonts w:ascii="標楷體" w:eastAsia="標楷體" w:hAnsi="標楷體" w:cs="標楷體"/>
          <w:color w:val="auto"/>
          <w:sz w:val="24"/>
          <w:szCs w:val="24"/>
        </w:rPr>
        <w:t>共</w:t>
      </w:r>
      <w:r w:rsidR="00031A53" w:rsidRPr="008C40EB">
        <w:rPr>
          <w:rFonts w:ascii="標楷體" w:eastAsia="標楷體" w:hAnsi="標楷體" w:cs="標楷體" w:hint="eastAsia"/>
          <w:color w:val="auto"/>
          <w:sz w:val="24"/>
          <w:szCs w:val="24"/>
        </w:rPr>
        <w:t>(</w:t>
      </w:r>
      <w:r w:rsidR="00D83717" w:rsidRPr="008C40EB">
        <w:rPr>
          <w:rFonts w:ascii="標楷體" w:eastAsia="標楷體" w:hAnsi="標楷體" w:cs="標楷體"/>
          <w:color w:val="auto"/>
          <w:sz w:val="24"/>
          <w:szCs w:val="24"/>
        </w:rPr>
        <w:t>72</w:t>
      </w:r>
      <w:r w:rsidR="00031A53" w:rsidRPr="008C40EB">
        <w:rPr>
          <w:rFonts w:ascii="標楷體" w:eastAsia="標楷體" w:hAnsi="標楷體" w:cs="標楷體" w:hint="eastAsia"/>
          <w:color w:val="auto"/>
          <w:sz w:val="24"/>
          <w:szCs w:val="24"/>
        </w:rPr>
        <w:t>)</w:t>
      </w:r>
      <w:r w:rsidR="00D37619" w:rsidRPr="008C40EB">
        <w:rPr>
          <w:rFonts w:ascii="標楷體" w:eastAsia="標楷體" w:hAnsi="標楷體" w:cs="標楷體"/>
          <w:color w:val="auto"/>
          <w:sz w:val="24"/>
          <w:szCs w:val="24"/>
        </w:rPr>
        <w:t>節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:rsidR="00285A39" w:rsidRPr="00285A39" w:rsidRDefault="00504BCC" w:rsidP="0061264C">
      <w:p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  <w:r w:rsidR="0061264C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6602E" w:rsidRPr="00434C48" w:rsidTr="00F6602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8F1D9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6602E" w:rsidRPr="00434C48" w:rsidRDefault="00F6602E" w:rsidP="00285A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</w:t>
            </w: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領域核心素養</w:t>
            </w:r>
          </w:p>
        </w:tc>
      </w:tr>
      <w:tr w:rsidR="00F6602E" w:rsidRPr="00434C48" w:rsidTr="00F6602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6602E" w:rsidRPr="00EC7948" w:rsidRDefault="00D83717" w:rsidP="00B62FC1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F6602E" w:rsidRPr="00EC7948" w:rsidRDefault="00D83717" w:rsidP="00B5253C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F6602E" w:rsidRPr="00EC7948" w:rsidRDefault="00D83717" w:rsidP="003D2C0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F6602E" w:rsidRPr="00EC7948" w:rsidRDefault="00D83717" w:rsidP="00033334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F6602E" w:rsidRPr="00EC7948" w:rsidRDefault="00D83717" w:rsidP="00B15D5D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F6602E" w:rsidRPr="00EC7948" w:rsidRDefault="00D83717" w:rsidP="001918A5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F6602E" w:rsidRPr="00EC7948" w:rsidRDefault="00D83717" w:rsidP="0087131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F6602E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F6602E" w:rsidRPr="00EC7948" w:rsidRDefault="00D83717" w:rsidP="00110487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F6602E" w:rsidRPr="001D3382" w:rsidRDefault="00D83717" w:rsidP="001D338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▓</w:t>
            </w:r>
            <w:proofErr w:type="gramEnd"/>
            <w:r w:rsidR="00F6602E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F6602E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6602E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D83717" w:rsidRDefault="00D83717" w:rsidP="00D83717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數-J-A1 對於學習數學有信心和正向態度，能使用適當的數學語言進行溝通，並能將所學應用於日常生活中。</w:t>
            </w:r>
          </w:p>
          <w:p w:rsidR="00D83717" w:rsidRDefault="00D83717" w:rsidP="00D83717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數-J-A2 具備有理數、根式、坐標系之運作能力，並能以符號代表數或幾何物件，執行運算與推論，在生活情境或可理解的想像情境中，分析本質以解決問題。</w:t>
            </w:r>
          </w:p>
          <w:p w:rsidR="00D83717" w:rsidRDefault="00D83717" w:rsidP="00D83717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數-J-A3 具備識別現實生活問題和數學的關聯的能力，可從多元、彈性角度擬訂問題解決計畫，並能將問題解答轉化於真實世界。</w:t>
            </w:r>
          </w:p>
          <w:p w:rsidR="00D83717" w:rsidRDefault="00D83717" w:rsidP="00D83717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數-J-B1 具備處理代數與幾何中數學關係的能力，並用以描述情境中的現象。能在經驗範圍內，以數學語言表述平面與空間的基本關係和性質。能以基本的統計量與機率，描述生活中不確定性的程度。</w:t>
            </w:r>
          </w:p>
          <w:p w:rsidR="00D83717" w:rsidRDefault="00D83717" w:rsidP="00D83717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數-J-B2 具備正確使用計算機以增進學習的素養，包含知道其適用性與限制、認識其與數學知識的輔成價值，並能用以執行數學程序。能認識統計資料的基本特徵。</w:t>
            </w:r>
          </w:p>
          <w:p w:rsidR="00D83717" w:rsidRDefault="00D83717" w:rsidP="00D83717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t>數-J-B3 具備辨認藝術作品中的幾何形體或數量關係的素養，並能在數學的推導中，享受數學之美。</w:t>
            </w:r>
          </w:p>
          <w:p w:rsidR="00D83717" w:rsidRDefault="00D83717" w:rsidP="00D83717">
            <w:r>
              <w:rPr>
                <w:rFonts w:ascii="標楷體" w:eastAsia="標楷體" w:hAnsi="標楷體"/>
                <w:color w:val="auto"/>
                <w:sz w:val="24"/>
                <w:szCs w:val="24"/>
                <w:shd w:val="clear" w:color="auto" w:fill="FFFFFF"/>
              </w:rPr>
              <w:lastRenderedPageBreak/>
              <w:t>數-J-C1 具備從證據討論與反思事情的態度，提出合理的論述，並能和他人進行理性溝通與合作。</w:t>
            </w:r>
          </w:p>
          <w:p w:rsidR="00F6602E" w:rsidRDefault="00D83717" w:rsidP="00D83717">
            <w:pPr>
              <w:pStyle w:val="Web"/>
              <w:rPr>
                <w:rFonts w:ascii="標楷體" w:eastAsia="標楷體" w:hAnsi="標楷體"/>
                <w:shd w:val="clear" w:color="auto" w:fill="FFFFFF"/>
              </w:rPr>
            </w:pPr>
            <w:r>
              <w:rPr>
                <w:rFonts w:ascii="標楷體" w:eastAsia="標楷體" w:hAnsi="標楷體"/>
                <w:shd w:val="clear" w:color="auto" w:fill="FFFFFF"/>
              </w:rPr>
              <w:t>數-J-C2 樂於與他人良好互動與溝通以解決問題，並欣賞問題的多元解法。</w:t>
            </w:r>
          </w:p>
          <w:p w:rsidR="00D83717" w:rsidRPr="005432CD" w:rsidRDefault="00D83717" w:rsidP="00D83717">
            <w:pPr>
              <w:pStyle w:val="Web"/>
            </w:pPr>
            <w:r w:rsidRPr="00D83717">
              <w:rPr>
                <w:rFonts w:ascii="標楷體" w:eastAsia="標楷體" w:hAnsi="標楷體" w:hint="eastAsia"/>
                <w:shd w:val="clear" w:color="auto" w:fill="FFFFFF"/>
              </w:rPr>
              <w:t>數-J-C3</w:t>
            </w:r>
            <w:proofErr w:type="gramStart"/>
            <w:r w:rsidRPr="00D83717">
              <w:rPr>
                <w:rFonts w:ascii="標楷體" w:eastAsia="標楷體" w:hAnsi="標楷體" w:hint="eastAsia"/>
                <w:shd w:val="clear" w:color="auto" w:fill="FFFFFF"/>
              </w:rPr>
              <w:t>具備敏察和</w:t>
            </w:r>
            <w:proofErr w:type="gramEnd"/>
            <w:r w:rsidRPr="00D83717">
              <w:rPr>
                <w:rFonts w:ascii="標楷體" w:eastAsia="標楷體" w:hAnsi="標楷體" w:hint="eastAsia"/>
                <w:shd w:val="clear" w:color="auto" w:fill="FFFFFF"/>
              </w:rPr>
              <w:t>接納數學發展的全球性歷史與地理背景的素養。</w:t>
            </w:r>
          </w:p>
        </w:tc>
      </w:tr>
    </w:tbl>
    <w:p w:rsidR="00440A20" w:rsidRDefault="00440A20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:rsidR="00D37619" w:rsidRPr="005432CD" w:rsidRDefault="00433109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:rsidR="00440A20" w:rsidRDefault="00C82CA9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A0D5DD7" wp14:editId="0DD5C18C">
                <wp:simplePos x="0" y="0"/>
                <wp:positionH relativeFrom="column">
                  <wp:posOffset>6327891</wp:posOffset>
                </wp:positionH>
                <wp:positionV relativeFrom="paragraph">
                  <wp:posOffset>164465</wp:posOffset>
                </wp:positionV>
                <wp:extent cx="2593571" cy="615142"/>
                <wp:effectExtent l="0" t="0" r="16510" b="13970"/>
                <wp:wrapNone/>
                <wp:docPr id="6" name="文字方塊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3571" cy="6151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82CA9" w:rsidRDefault="00C82CA9" w:rsidP="00C82CA9">
                            <w:pPr>
                              <w:snapToGrid w:val="0"/>
                              <w:rPr>
                                <w:rFonts w:ascii="標楷體" w:eastAsia="標楷體" w:hAnsi="標楷體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第3章  立體圖形</w:t>
                            </w:r>
                          </w:p>
                          <w:p w:rsidR="00C82CA9" w:rsidRDefault="00C82CA9" w:rsidP="00C82CA9">
                            <w:pPr>
                              <w:snapToGrid w:val="0"/>
                              <w:rPr>
                                <w:rFonts w:ascii="標楷體" w:eastAsia="標楷體" w:hAnsi="標楷體"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  3-</w:t>
                            </w:r>
                            <w:proofErr w:type="gramStart"/>
                            <w:r>
                              <w:rPr>
                                <w:rFonts w:ascii="標楷體" w:eastAsia="標楷體" w:hAnsi="標楷體" w:hint="eastAsia"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1角柱</w:t>
                            </w:r>
                            <w:proofErr w:type="gramEnd"/>
                            <w:r>
                              <w:rPr>
                                <w:rFonts w:ascii="標楷體" w:eastAsia="標楷體" w:hAnsi="標楷體" w:hint="eastAsia"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與圓柱</w:t>
                            </w:r>
                          </w:p>
                          <w:p w:rsidR="00C82CA9" w:rsidRDefault="00C82CA9" w:rsidP="00C82CA9">
                            <w:pPr>
                              <w:snapToGrid w:val="0"/>
                              <w:rPr>
                                <w:rFonts w:ascii="標楷體" w:eastAsia="標楷體" w:hAnsi="標楷體"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  3-2角錐與圓錐</w:t>
                            </w:r>
                          </w:p>
                          <w:p w:rsidR="00C82CA9" w:rsidRDefault="00C82CA9" w:rsidP="00C82CA9">
                            <w:pPr>
                              <w:snapToGrid w:val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A0D5DD7" id="_x0000_t202" coordsize="21600,21600" o:spt="202" path="m,l,21600r21600,l21600,xe">
                <v:stroke joinstyle="miter"/>
                <v:path gradientshapeok="t" o:connecttype="rect"/>
              </v:shapetype>
              <v:shape id="文字方塊 6" o:spid="_x0000_s1026" type="#_x0000_t202" style="position:absolute;left:0;text-align:left;margin-left:498.25pt;margin-top:12.95pt;width:204.2pt;height:48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O7fYwIAAKUEAAAOAAAAZHJzL2Uyb0RvYy54bWysVEFu2zAQvBfoHwjea1mO7TSC5cB14KJA&#10;kARwipxpirKEUlyWpC25HyjQB6TnPqAP6IOSd3RJyY6T9lT0Qi25w+Hu7K4m500lyVYYW4JKadzr&#10;UyIUh6xU65R+vF28eUuJdUxlTIISKd0JS8+nr19Nap2IARQgM2EIkiib1DqlhXM6iSLLC1Ex2wMt&#10;FDpzMBVzuDXrKDOsRvZKRoN+fxzVYDJtgAtr8fSiddJp4M9zwd11nlvhiEwpxubCasK68ms0nbBk&#10;bZguSt6Fwf4hioqVCh89UF0wx8jGlH9QVSU3YCF3PQ5VBHlechFywGzi/otslgXTIuSC4lh9kMn+&#10;P1p+tb0xpMxSOqZEsQpL9Hj/9eHn98f7Xw8/vpGxV6jWNkHgUiPUNe+gwUrvzy0e+sSb3FT+iykR&#10;9KPWu4O+onGE4+FgdHYyOo0p4egbx6N4OPA00dNtbax7L6Ai3kipwfoFWdn20roWuof4xyzIMluU&#10;UoaN7xkxl4ZsGVZbuhAjkj9DSUVqfPxk1A/Ez3ye+nB/JRn/1IV3hEI+qTBmr0mbu7dcs2o6oVaQ&#10;7VAnA22vWc0XJfJeMutumMHmQmlwYNw1LrkEDAY6i5ICzJe/nXs81hy9lNTYrCm1nzfMCErkB4Xd&#10;cBYPh767w2Y4Oh3gxhx7VscetanmgAphITC6YHq8k3szN1Dd4VzN/KvoYorj2yl1e3Pu2hHCueRi&#10;Ngsg7GfN3KVaau6pfUW8nrfNHTO6q6fDTriCfVuz5EVZW6y/qWC2cZCXoeZe4FbVTnechdA13dz6&#10;YTveB9TT32X6GwAA//8DAFBLAwQUAAYACAAAACEAQ6R1b90AAAALAQAADwAAAGRycy9kb3ducmV2&#10;LnhtbEyPwU7DMAyG70i8Q2QkbixdtU1taToBGlw4MRDnrPGSaI1TJVlX3p7sBLff8qffn9vt7AY2&#10;YYjWk4DlogCG1HtlSQv4+nx9qIDFJEnJwRMK+MEI2+72ppWN8hf6wGmfNMslFBspwKQ0NpzH3qCT&#10;ceFHpLw7+uBkymPQXAV5yeVu4GVRbLiTlvIFI0d8Mdif9mcnYPesa91XMphdpayd5u/ju34T4v5u&#10;fnoElnBOfzBc9bM6dNnp4M+kIhsE1PVmnVEB5boGdgVWxSqnQ05lWQHvWv7/h+4XAAD//wMAUEsB&#10;Ai0AFAAGAAgAAAAhALaDOJL+AAAA4QEAABMAAAAAAAAAAAAAAAAAAAAAAFtDb250ZW50X1R5cGVz&#10;XS54bWxQSwECLQAUAAYACAAAACEAOP0h/9YAAACUAQAACwAAAAAAAAAAAAAAAAAvAQAAX3JlbHMv&#10;LnJlbHNQSwECLQAUAAYACAAAACEAu6Tu32MCAAClBAAADgAAAAAAAAAAAAAAAAAuAgAAZHJzL2Uy&#10;b0RvYy54bWxQSwECLQAUAAYACAAAACEAQ6R1b90AAAALAQAADwAAAAAAAAAAAAAAAAC9BAAAZHJz&#10;L2Rvd25yZXYueG1sUEsFBgAAAAAEAAQA8wAAAMcFAAAAAA==&#10;" fillcolor="white [3201]" strokeweight=".5pt">
                <v:textbox>
                  <w:txbxContent>
                    <w:p w:rsidR="00C82CA9" w:rsidRDefault="00C82CA9" w:rsidP="00C82CA9">
                      <w:pPr>
                        <w:snapToGrid w:val="0"/>
                        <w:rPr>
                          <w:rFonts w:ascii="標楷體" w:eastAsia="標楷體" w:hAnsi="標楷體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第3章  立體圖形</w:t>
                      </w:r>
                    </w:p>
                    <w:p w:rsidR="00C82CA9" w:rsidRDefault="00C82CA9" w:rsidP="00C82CA9">
                      <w:pPr>
                        <w:snapToGrid w:val="0"/>
                        <w:rPr>
                          <w:rFonts w:ascii="標楷體" w:eastAsia="標楷體" w:hAnsi="標楷體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標楷體" w:eastAsia="標楷體" w:hAnsi="標楷體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 xml:space="preserve">   3-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1角柱</w:t>
                      </w:r>
                      <w:proofErr w:type="gramEnd"/>
                      <w:r>
                        <w:rPr>
                          <w:rFonts w:ascii="標楷體" w:eastAsia="標楷體" w:hAnsi="標楷體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與圓柱</w:t>
                      </w:r>
                    </w:p>
                    <w:p w:rsidR="00C82CA9" w:rsidRDefault="00C82CA9" w:rsidP="00C82CA9">
                      <w:pPr>
                        <w:snapToGrid w:val="0"/>
                        <w:rPr>
                          <w:rFonts w:ascii="標楷體" w:eastAsia="標楷體" w:hAnsi="標楷體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標楷體" w:eastAsia="標楷體" w:hAnsi="標楷體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 xml:space="preserve">   3-2角錐與圓錐</w:t>
                      </w:r>
                    </w:p>
                    <w:p w:rsidR="00C82CA9" w:rsidRDefault="00C82CA9" w:rsidP="00C82CA9">
                      <w:pPr>
                        <w:snapToGrid w:val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49D453" wp14:editId="3B635928">
                <wp:simplePos x="0" y="0"/>
                <wp:positionH relativeFrom="column">
                  <wp:posOffset>3219681</wp:posOffset>
                </wp:positionH>
                <wp:positionV relativeFrom="paragraph">
                  <wp:posOffset>164465</wp:posOffset>
                </wp:positionV>
                <wp:extent cx="2593571" cy="615142"/>
                <wp:effectExtent l="0" t="0" r="16510" b="13970"/>
                <wp:wrapNone/>
                <wp:docPr id="2" name="文字方塊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3571" cy="6151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82CA9" w:rsidRDefault="00C82CA9" w:rsidP="00C82CA9">
                            <w:pPr>
                              <w:snapToGrid w:val="0"/>
                              <w:rPr>
                                <w:rFonts w:ascii="標楷體" w:eastAsia="標楷體" w:hAnsi="標楷體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第2章  統計與機率</w:t>
                            </w:r>
                          </w:p>
                          <w:p w:rsidR="00C82CA9" w:rsidRDefault="00C82CA9" w:rsidP="00C82CA9">
                            <w:pPr>
                              <w:snapToGrid w:val="0"/>
                              <w:rPr>
                                <w:rFonts w:ascii="標楷體" w:eastAsia="標楷體" w:hAnsi="標楷體"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ascii="標楷體" w:eastAsia="標楷體" w:hAnsi="標楷體" w:hint="eastAsia"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2-1四分位數與盒狀圖</w:t>
                            </w:r>
                          </w:p>
                          <w:p w:rsidR="00C82CA9" w:rsidRDefault="00C82CA9" w:rsidP="00C82CA9">
                            <w:pPr>
                              <w:snapToGrid w:val="0"/>
                              <w:rPr>
                                <w:rFonts w:ascii="標楷體" w:eastAsia="標楷體" w:hAnsi="標楷體"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  </w:t>
                            </w:r>
                            <w:r>
                              <w:rPr>
                                <w:rFonts w:ascii="標楷體" w:eastAsia="標楷體" w:hAnsi="標楷體" w:hint="eastAsia"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2-2機率</w:t>
                            </w:r>
                          </w:p>
                          <w:p w:rsidR="00C82CA9" w:rsidRDefault="00C82CA9" w:rsidP="00C82CA9">
                            <w:pPr>
                              <w:snapToGrid w:val="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49D453" id="文字方塊 2" o:spid="_x0000_s1027" type="#_x0000_t202" style="position:absolute;left:0;text-align:left;margin-left:253.5pt;margin-top:12.95pt;width:204.2pt;height:4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fw/ZAIAAKwEAAAOAAAAZHJzL2Uyb0RvYy54bWysVF1OGzEQfq/UO1h+L5uEBErEBqUgqkoI&#10;kELFs+P1Jqt6Pa7tZJdeoFIPQJ97gB6gB4Jz9LPzA6F9qvrinT9/nvlmZo9P2lqzpXK+IpPz7l6H&#10;M2UkFZWZ5fzjzfmbt5z5IEwhNBmV8zvl+cno9avjxg5Vj+akC+UYQIwfNjbn8xDsMMu8nKta+D2y&#10;ysBZkqtFgOpmWeFEA/RaZ71O5yBryBXWkVTew3q2cvJRwi9LJcNVWXoVmM45cgvpdOmcxjMbHYvh&#10;zAk7r+Q6DfEPWdSiMnh0C3UmgmALV/0BVVfSkacy7EmqMyrLSqpUA6rpdl5UM5kLq1ItIMfbLU3+&#10;/8HKy+W1Y1WR8x5nRtRo0eP914ef3x/vfz38+MZ6kaHG+iECJxahoX1HLTq9sXsYY+Ft6er4RUkM&#10;fnB9t+VXtYFJGHuDo/3BYZczCd9Bd9DtJ/js6bZ1PrxXVLMo5Nyhf4lWsbzwAZkgdBMSH/Okq+K8&#10;0jopcWbUqXZsKdBtHVKOuLETpQ1r8Pj+oJOAd3wRent/qoX8FKvcRYCmDYyRk1XtUQrttE0sbnmZ&#10;UnEHuhytRs5beV4B/kL4cC0cZgwMYW/CFY5SE3KitcTZnNyXv9ljPFoPL2cNZjbn/vNCOMWZ/mAw&#10;FEfdfj8OeVL6g8MeFPfcM33uMYv6lEAU+oHskhjjg96IpaP6Fus1jq/CJYzE2zkPG/E0rDYJ6ynV&#10;eJyCMNZWhAszsTJCx8ZEWm/aW+Hsuq0BA3FJm+kWwxfdXcXGm4bGi0BllVofeV6xuqYfK5G6s17f&#10;uHPP9RT19JMZ/QYAAP//AwBQSwMEFAAGAAgAAAAhAK73S5XdAAAACgEAAA8AAABkcnMvZG93bnJl&#10;di54bWxMj8FOwzAQRO9I/IO1SNyo04hAEuJUgAoXTi2Isxu7tkW8jmw3DX/PcoLjap9m3nSbxY9s&#10;1jG5gALWqwKYxiEoh0bAx/vLTQ0sZYlKjgG1gG+dYNNfXnSyVeGMOz3vs2EUgqmVAmzOU8t5Gqz2&#10;Mq3CpJF+xxC9zHRGw1WUZwr3Iy+L4o576ZAarJz0s9XD1/7kBWyfTGOGWka7rZVz8/J5fDOvQlxf&#10;LY8PwLJe8h8Mv/qkDj05HcIJVWKjgKq4py1ZQFk1wAho1tUtsAORZVkD7zv+f0L/AwAA//8DAFBL&#10;AQItABQABgAIAAAAIQC2gziS/gAAAOEBAAATAAAAAAAAAAAAAAAAAAAAAABbQ29udGVudF9UeXBl&#10;c10ueG1sUEsBAi0AFAAGAAgAAAAhADj9If/WAAAAlAEAAAsAAAAAAAAAAAAAAAAALwEAAF9yZWxz&#10;Ly5yZWxzUEsBAi0AFAAGAAgAAAAhAMPF/D9kAgAArAQAAA4AAAAAAAAAAAAAAAAALgIAAGRycy9l&#10;Mm9Eb2MueG1sUEsBAi0AFAAGAAgAAAAhAK73S5XdAAAACgEAAA8AAAAAAAAAAAAAAAAAvgQAAGRy&#10;cy9kb3ducmV2LnhtbFBLBQYAAAAABAAEAPMAAADIBQAAAAA=&#10;" fillcolor="white [3201]" strokeweight=".5pt">
                <v:textbox>
                  <w:txbxContent>
                    <w:p w:rsidR="00C82CA9" w:rsidRDefault="00C82CA9" w:rsidP="00C82CA9">
                      <w:pPr>
                        <w:snapToGrid w:val="0"/>
                        <w:rPr>
                          <w:rFonts w:ascii="標楷體" w:eastAsia="標楷體" w:hAnsi="標楷體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第2章  統計與機率</w:t>
                      </w:r>
                    </w:p>
                    <w:p w:rsidR="00C82CA9" w:rsidRDefault="00C82CA9" w:rsidP="00C82CA9">
                      <w:pPr>
                        <w:snapToGrid w:val="0"/>
                        <w:rPr>
                          <w:rFonts w:ascii="標楷體" w:eastAsia="標楷體" w:hAnsi="標楷體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 xml:space="preserve">   </w:t>
                      </w:r>
                      <w:r>
                        <w:rPr>
                          <w:rFonts w:ascii="標楷體" w:eastAsia="標楷體" w:hAnsi="標楷體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2-1四分位數與盒狀圖</w:t>
                      </w:r>
                    </w:p>
                    <w:p w:rsidR="00C82CA9" w:rsidRDefault="00C82CA9" w:rsidP="00C82CA9">
                      <w:pPr>
                        <w:snapToGrid w:val="0"/>
                        <w:rPr>
                          <w:rFonts w:ascii="標楷體" w:eastAsia="標楷體" w:hAnsi="標楷體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 xml:space="preserve">   </w:t>
                      </w:r>
                      <w:r>
                        <w:rPr>
                          <w:rFonts w:ascii="標楷體" w:eastAsia="標楷體" w:hAnsi="標楷體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2-2機率</w:t>
                      </w:r>
                    </w:p>
                    <w:p w:rsidR="00C82CA9" w:rsidRDefault="00C82CA9" w:rsidP="00C82CA9">
                      <w:pPr>
                        <w:snapToGrid w:val="0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010FF16" wp14:editId="1716C397">
                <wp:simplePos x="0" y="0"/>
                <wp:positionH relativeFrom="column">
                  <wp:posOffset>127808</wp:posOffset>
                </wp:positionH>
                <wp:positionV relativeFrom="paragraph">
                  <wp:posOffset>164638</wp:posOffset>
                </wp:positionV>
                <wp:extent cx="2593571" cy="615142"/>
                <wp:effectExtent l="0" t="0" r="16510" b="13970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3571" cy="6151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C82CA9" w:rsidRDefault="00C82CA9" w:rsidP="00C82CA9">
                            <w:pPr>
                              <w:snapToGrid w:val="0"/>
                              <w:rPr>
                                <w:rFonts w:ascii="標楷體" w:eastAsia="標楷體" w:hAnsi="標楷體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第1章  二次函數</w:t>
                            </w:r>
                          </w:p>
                          <w:p w:rsidR="00C82CA9" w:rsidRDefault="00C82CA9" w:rsidP="00C82CA9">
                            <w:pPr>
                              <w:snapToGrid w:val="0"/>
                              <w:rPr>
                                <w:rFonts w:ascii="標楷體" w:eastAsia="標楷體" w:hAnsi="標楷體"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  <w:b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</w:t>
                            </w:r>
                            <w:r>
                              <w:rPr>
                                <w:rFonts w:ascii="標楷體" w:eastAsia="標楷體" w:hAnsi="標楷體" w:hint="eastAsia"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 1-1</w:t>
                            </w:r>
                            <w:r w:rsidRPr="00FB3781">
                              <w:rPr>
                                <w:rFonts w:ascii="標楷體" w:eastAsia="標楷體" w:hAnsi="標楷體" w:hint="eastAsia"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>基本二次函數圖形</w:t>
                            </w:r>
                          </w:p>
                          <w:p w:rsidR="00C82CA9" w:rsidRDefault="00C82CA9" w:rsidP="00C82CA9">
                            <w:pPr>
                              <w:snapToGrid w:val="0"/>
                            </w:pPr>
                            <w:r>
                              <w:rPr>
                                <w:rFonts w:ascii="標楷體" w:eastAsia="標楷體" w:hAnsi="標楷體" w:hint="eastAsia"/>
                                <w:bCs/>
                                <w:color w:val="000000" w:themeColor="text1"/>
                                <w:sz w:val="21"/>
                                <w:szCs w:val="21"/>
                              </w:rPr>
                              <w:t xml:space="preserve">   1-2 二次函數圖形與最大值、最小值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10FF16" id="文字方塊 1" o:spid="_x0000_s1028" type="#_x0000_t202" style="position:absolute;left:0;text-align:left;margin-left:10.05pt;margin-top:12.95pt;width:204.2pt;height:4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s0mZAIAAKwEAAAOAAAAZHJzL2Uyb0RvYy54bWysVEtu2zAQ3RfoHQjua1mOnTSC5cB14KJA&#10;kARwiqxpirKEUhyWpC25FyjQA6TrHqAH6IGSc3RIyZ+kXRXd0OTM05uZNzMeXzSVJBthbAkqpXGv&#10;T4lQHLJSrVL68W7+5i0l1jGVMQlKpHQrLL2YvH41rnUiBlCAzIQhSKJsUuuUFs7pJIosL0TFbA+0&#10;UOjMwVTM4dOsosywGtkrGQ36/dOoBpNpA1xYi9bL1kkngT/PBXc3eW6FIzKlmJsLpwnn0p/RZMyS&#10;lWG6KHmXBvuHLCpWKgy6p7pkjpG1Kf+gqkpuwELuehyqCPK85CLUgNXE/RfVLAqmRagFxbF6L5P9&#10;f7T8enNrSJlh7yhRrMIWPT18ffz5/enh1+OPbyT2CtXaJghcaIS65h00Ht3ZLRp94U1uKv+LJRH0&#10;o9bbvb6icYSjcTA6PxmdYSCOvtN4FA8HniY6fK2Nde8FVMRfUmqwf0FWtrmyroXuID6YBVlm81LK&#10;8PAzI2bSkA3DbksXckTyZyipSI3BT0b9QPzM56n33y8l45+69I5QyCcV5uw1aWv3N9csm6BiKMhb&#10;lpBtUS4D7chZzecl0l8x626ZwRlDhXBv3A0euQTMCbobJQWYL3+zezy2Hr2U1DizKbWf18wISuQH&#10;hUNxHg+HfsjDYzg6G+DDHHuWxx61rmaAQmE/MLtw9Xgnd9fcQHWP6zX1UdHFFMfYKXW768y1m4Tr&#10;ycV0GkA41pq5K7XQ3FP7xnhZ75p7ZnTXVocDcQ276WbJi+62WP+lgunaQV6G1h9U7eTHlQjD062v&#10;37njd0Ad/mQmvwEAAP//AwBQSwMEFAAGAAgAAAAhAEFaFkrcAAAACQEAAA8AAABkcnMvZG93bnJl&#10;di54bWxMj8FOwzAMhu9IvEPkSdxYuoqhrDSdAA0unBiIc9Z4SbQmqZKsK2+POcHJsv5Pvz+329kP&#10;bMKUXQwSVssKGIY+aheMhM+Pl1sBLBcVtBpiQAnfmGHbXV+1qtHxEt5x2hfDqCTkRkmwpYwN57m3&#10;6FVexhEDZceYvCq0JsN1Uhcq9wOvq+qee+UCXbBqxGeL/Wl/9hJ2T2ZjeqGS3Qnt3DR/Hd/Mq5Q3&#10;i/nxAVjBufzB8KtP6tCR0yGeg85skFBXKyJprjfAKL+rxRrYgcC6FsC7lv//oPsBAAD//wMAUEsB&#10;Ai0AFAAGAAgAAAAhALaDOJL+AAAA4QEAABMAAAAAAAAAAAAAAAAAAAAAAFtDb250ZW50X1R5cGVz&#10;XS54bWxQSwECLQAUAAYACAAAACEAOP0h/9YAAACUAQAACwAAAAAAAAAAAAAAAAAvAQAAX3JlbHMv&#10;LnJlbHNQSwECLQAUAAYACAAAACEAr5bNJmQCAACsBAAADgAAAAAAAAAAAAAAAAAuAgAAZHJzL2Uy&#10;b0RvYy54bWxQSwECLQAUAAYACAAAACEAQVoWStwAAAAJAQAADwAAAAAAAAAAAAAAAAC+BAAAZHJz&#10;L2Rvd25yZXYueG1sUEsFBgAAAAAEAAQA8wAAAMcFAAAAAA==&#10;" fillcolor="white [3201]" strokeweight=".5pt">
                <v:textbox>
                  <w:txbxContent>
                    <w:p w:rsidR="00C82CA9" w:rsidRDefault="00C82CA9" w:rsidP="00C82CA9">
                      <w:pPr>
                        <w:snapToGrid w:val="0"/>
                        <w:rPr>
                          <w:rFonts w:ascii="標楷體" w:eastAsia="標楷體" w:hAnsi="標楷體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>第1章  二次函數</w:t>
                      </w:r>
                    </w:p>
                    <w:p w:rsidR="00C82CA9" w:rsidRDefault="00C82CA9" w:rsidP="00C82CA9">
                      <w:pPr>
                        <w:snapToGrid w:val="0"/>
                        <w:rPr>
                          <w:rFonts w:ascii="標楷體" w:eastAsia="標楷體" w:hAnsi="標楷體"/>
                          <w:bCs/>
                          <w:color w:val="000000" w:themeColor="text1"/>
                          <w:sz w:val="21"/>
                          <w:szCs w:val="21"/>
                        </w:rPr>
                      </w:pPr>
                      <w:r>
                        <w:rPr>
                          <w:rFonts w:ascii="標楷體" w:eastAsia="標楷體" w:hAnsi="標楷體" w:hint="eastAsia"/>
                          <w:b/>
                          <w:bCs/>
                          <w:color w:val="000000" w:themeColor="text1"/>
                          <w:sz w:val="21"/>
                          <w:szCs w:val="21"/>
                        </w:rPr>
                        <w:t xml:space="preserve"> </w:t>
                      </w:r>
                      <w:r>
                        <w:rPr>
                          <w:rFonts w:ascii="標楷體" w:eastAsia="標楷體" w:hAnsi="標楷體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 xml:space="preserve">  1-1</w:t>
                      </w:r>
                      <w:r w:rsidRPr="00FB3781">
                        <w:rPr>
                          <w:rFonts w:ascii="標楷體" w:eastAsia="標楷體" w:hAnsi="標楷體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>基本二次函數圖形</w:t>
                      </w:r>
                    </w:p>
                    <w:p w:rsidR="00C82CA9" w:rsidRDefault="00C82CA9" w:rsidP="00C82CA9">
                      <w:pPr>
                        <w:snapToGrid w:val="0"/>
                      </w:pPr>
                      <w:r>
                        <w:rPr>
                          <w:rFonts w:ascii="標楷體" w:eastAsia="標楷體" w:hAnsi="標楷體" w:hint="eastAsia"/>
                          <w:bCs/>
                          <w:color w:val="000000" w:themeColor="text1"/>
                          <w:sz w:val="21"/>
                          <w:szCs w:val="21"/>
                        </w:rPr>
                        <w:t xml:space="preserve">   1-2 二次函數圖形與最大值、最小值</w:t>
                      </w:r>
                    </w:p>
                  </w:txbxContent>
                </v:textbox>
              </v:shape>
            </w:pict>
          </mc:Fallback>
        </mc:AlternateContent>
      </w:r>
    </w:p>
    <w:p w:rsidR="00C82CA9" w:rsidRDefault="00C82CA9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C82CA9" w:rsidRDefault="00C82CA9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550F9CF" wp14:editId="1E8C6C9E">
                <wp:simplePos x="0" y="0"/>
                <wp:positionH relativeFrom="column">
                  <wp:posOffset>5937828</wp:posOffset>
                </wp:positionH>
                <wp:positionV relativeFrom="paragraph">
                  <wp:posOffset>33655</wp:posOffset>
                </wp:positionV>
                <wp:extent cx="232757" cy="133004"/>
                <wp:effectExtent l="0" t="19050" r="34290" b="38735"/>
                <wp:wrapNone/>
                <wp:docPr id="9" name="向右箭號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757" cy="13300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5CBDF5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向右箭號 9" o:spid="_x0000_s1026" type="#_x0000_t13" style="position:absolute;margin-left:467.55pt;margin-top:2.65pt;width:18.35pt;height:10.4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NMjAIAAEEFAAAOAAAAZHJzL2Uyb0RvYy54bWysVMFuEzEQvSPxD5bvdDdpSmnUTRW1KkKq&#10;SkWLena9dnYlr8eMnWzCTwBHTnwBXPimCj6DsXezrdqKAyIHZ+yZeZ55+8aHR+vGsJVCX4Mt+Ggn&#10;50xZCWVtFwV/f3X64hVnPghbCgNWFXyjPD+aPX922LqpGkMFplTICMT6aesKXoXgplnmZaUa4XfA&#10;KUtODdiIQFtcZCWKltAbk43z/GXWApYOQSrv6fSkc/JZwtdayfBWa68CMwWn2kJaMa03cc1mh2K6&#10;QOGqWvZliH+oohG1pUsHqBMRBFti/QiqqSWCBx12JDQZaF1LlXqgbkb5g24uK+FU6oXI8W6gyf8/&#10;WHm+ukBWlwU/4MyKhj7R7ecvt59+/vrx/ffXb+wgMtQ6P6XAS3eB/c6TGdtda2ziPzXC1onVzcCq&#10;Wgcm6XC8O97f2+dMkmu0u5vnk4iZ3SU79OG1goZFo+BYL6owR4Q2MSpWZz50CdtAyo4ldUUkK2yM&#10;inUY+05paidem7KTkNSxQbYSJAEhpbJh1LkqUarueC+nX1/VkJFqTIARWdfGDNg9QBTpY+yu1j4+&#10;pqqkwyE5/1thXfKQkW4GG4bkpraATwEY6qq/uYvfktRRE1m6gXJDHxuhmwLv5GlNjJ8JHy4Ekuxp&#10;QGiUw1tatIG24NBbnFWAH586j/GkRvJy1tIYFdx/WApUnJk3lnR6MJpM4tylzWRvf0wbvO+5ue+x&#10;y+YY6DON6NFwMpkxPpitqRGaa5r4ebyVXMJKurvgMuB2cxy68aY3Q6r5PIXRrDkRzuylkxE8shq1&#10;dLW+Fuh62QXS6zlsR05MH+iui42ZFubLALpOorzjteeb5jQJp39T4kNwf5+i7l6+2R8AAAD//wMA&#10;UEsDBBQABgAIAAAAIQBruX243gAAAAgBAAAPAAAAZHJzL2Rvd25yZXYueG1sTI/BTsMwEETvSPyD&#10;tUjcqJNUKW3IpkJIkeCECHDg5sRLEojXke224e8xJ3oczWjmTblfzCSO5PxoGSFdJSCIO6tH7hHe&#10;XuubLQgfFGs1WSaEH/Kwry4vSlVoe+IXOjahF7GEfaEQhhDmQkrfDWSUX9mZOHqf1hkVonS91E6d&#10;YrmZZJYkG2nUyHFhUDM9DNR9NweD8PQR6vdH39mlpWfn8q9xWzcN4vXVcn8HItAS/sPwhx/RoYpM&#10;rT2w9mJC2K3zNEYR8jWI6O9u03ilRcg2GciqlOcHql8AAAD//wMAUEsBAi0AFAAGAAgAAAAhALaD&#10;OJL+AAAA4QEAABMAAAAAAAAAAAAAAAAAAAAAAFtDb250ZW50X1R5cGVzXS54bWxQSwECLQAUAAYA&#10;CAAAACEAOP0h/9YAAACUAQAACwAAAAAAAAAAAAAAAAAvAQAAX3JlbHMvLnJlbHNQSwECLQAUAAYA&#10;CAAAACEARi0TTIwCAABBBQAADgAAAAAAAAAAAAAAAAAuAgAAZHJzL2Uyb0RvYy54bWxQSwECLQAU&#10;AAYACAAAACEAa7l9uN4AAAAIAQAADwAAAAAAAAAAAAAAAADmBAAAZHJzL2Rvd25yZXYueG1sUEsF&#10;BgAAAAAEAAQA8wAAAPEFAAAAAA==&#10;" adj="15429" fillcolor="#5b9bd5 [3204]" strokecolor="#1f4d78 [1604]" strokeweight="1pt"/>
            </w:pict>
          </mc:Fallback>
        </mc:AlternateContent>
      </w:r>
      <w:r>
        <w:rPr>
          <w:rFonts w:ascii="標楷體" w:eastAsia="標楷體" w:hAnsi="標楷體" w:cs="標楷體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97724F" wp14:editId="7B08E1E4">
                <wp:simplePos x="0" y="0"/>
                <wp:positionH relativeFrom="column">
                  <wp:posOffset>2862695</wp:posOffset>
                </wp:positionH>
                <wp:positionV relativeFrom="paragraph">
                  <wp:posOffset>33770</wp:posOffset>
                </wp:positionV>
                <wp:extent cx="232757" cy="133004"/>
                <wp:effectExtent l="0" t="19050" r="34290" b="38735"/>
                <wp:wrapNone/>
                <wp:docPr id="7" name="向右箭號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757" cy="133004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A7EB10" id="向右箭號 7" o:spid="_x0000_s1026" type="#_x0000_t13" style="position:absolute;margin-left:225.4pt;margin-top:2.65pt;width:18.35pt;height:10.4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L26iwIAAEEFAAAOAAAAZHJzL2Uyb0RvYy54bWysVMFuEzEQvSPxD5bvdDdpSiDqpopaFSFV&#10;bUWLena9dnclr8eMnWzCTwBHTnwBXPimCj6DsXezrdqKAyIHZ+yZeZ55+8b7B+vGsJVCX4Mt+Ggn&#10;50xZCWVtbwr+/vL4xSvOfBC2FAasKvhGeX4wf/5sv3UzNYYKTKmQEYj1s9YVvArBzbLMy0o1wu+A&#10;U5acGrARgbZ4k5UoWkJvTDbO85dZC1g6BKm8p9OjzsnnCV9rJcOZ1l4FZgpOtYW0Ylqv45rN98Xs&#10;BoWratmXIf6hikbUli4doI5EEGyJ9SOoppYIHnTYkdBkoHUtVeqBuhnlD7q5qIRTqRcix7uBJv//&#10;YOXp6hxZXRZ8ypkVDX2i289fbj/9/PXj+++v39g0MtQ6P6PAC3eO/c6TGdtda2ziPzXC1onVzcCq&#10;Wgcm6XC8O57uEbok12h3N88nETO7S3bowxsFDYtGwbG+qcICEdrEqFid+NAlbAMpO5bUFZGssDEq&#10;1mHsO6WpnXhtyk5CUocG2UqQBISUyoZR56pEqbrjvZx+fVVDRqoxAUZkXRszYPcAUaSPsbta+/iY&#10;qpIOh+T8b4V1yUNGuhlsGJKb2gI+BWCoq/7mLn5LUkdNZOkayg19bIRuCryTxzUxfiJ8OBdIsqcB&#10;oVEOZ7RoA23Bobc4qwA/PnUe40mN5OWspTEquP+wFKg4M28t6fT1aDKJc5c2k73pmDZ433N932OX&#10;zSHQZxrRo+FkMmN8MFtTIzRXNPGLeCu5hJV0d8FlwO3mMHTjTW+GVItFCqNZcyKc2AsnI3hkNWrp&#10;cn0l0PWyC6TXU9iOnJg90F0XGzMtLJYBdJ1EecdrzzfNaRJO/6bEh+D+PkXdvXzzPwAAAP//AwBQ&#10;SwMEFAAGAAgAAAAhADngkCXeAAAACAEAAA8AAABkcnMvZG93bnJldi54bWxMj8FOwzAQRO9I/IO1&#10;SNyoQ2hKlGZTIaRIcEIEOPTmxEsSiNeR7bbh7zEnehzNaOZNuVvMJI7k/GgZ4XaVgCDurB65R3h/&#10;q29yED4o1mqyTAg/5GFXXV6UqtD2xK90bEIvYgn7QiEMIcyFlL4byCi/sjNx9D6tMypE6XqpnTrF&#10;cjPJNEk20qiR48KgZnocqPtuDgbheR/qjyff2aWlF+eyrzGvmwbx+mp52IIItIT/MPzhR3SoIlNr&#10;D6y9mBDWWRLRA0J2ByL66/w+A9EipJsUZFXK8wPVLwAAAP//AwBQSwECLQAUAAYACAAAACEAtoM4&#10;kv4AAADhAQAAEwAAAAAAAAAAAAAAAAAAAAAAW0NvbnRlbnRfVHlwZXNdLnhtbFBLAQItABQABgAI&#10;AAAAIQA4/SH/1gAAAJQBAAALAAAAAAAAAAAAAAAAAC8BAABfcmVscy8ucmVsc1BLAQItABQABgAI&#10;AAAAIQCSkL26iwIAAEEFAAAOAAAAAAAAAAAAAAAAAC4CAABkcnMvZTJvRG9jLnhtbFBLAQItABQA&#10;BgAIAAAAIQA54JAl3gAAAAgBAAAPAAAAAAAAAAAAAAAAAOUEAABkcnMvZG93bnJldi54bWxQSwUG&#10;AAAAAAQABADzAAAA8AUAAAAA&#10;" adj="15429" fillcolor="#5b9bd5 [3204]" strokecolor="#1f4d78 [1604]" strokeweight="1pt"/>
            </w:pict>
          </mc:Fallback>
        </mc:AlternateContent>
      </w:r>
    </w:p>
    <w:p w:rsidR="00C82CA9" w:rsidRDefault="00C82CA9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C82CA9" w:rsidRDefault="00C82CA9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C82CA9" w:rsidRPr="00440A20" w:rsidRDefault="00C82CA9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4591" w:type="dxa"/>
        <w:jc w:val="center"/>
        <w:tblLayout w:type="fixed"/>
        <w:tblLook w:val="0600" w:firstRow="0" w:lastRow="0" w:firstColumn="0" w:lastColumn="0" w:noHBand="1" w:noVBand="1"/>
      </w:tblPr>
      <w:tblGrid>
        <w:gridCol w:w="1408"/>
        <w:gridCol w:w="1417"/>
        <w:gridCol w:w="1408"/>
        <w:gridCol w:w="2977"/>
        <w:gridCol w:w="709"/>
        <w:gridCol w:w="2136"/>
        <w:gridCol w:w="1417"/>
        <w:gridCol w:w="1418"/>
        <w:gridCol w:w="1701"/>
      </w:tblGrid>
      <w:tr w:rsidR="00F1321D" w:rsidRPr="004C7166" w:rsidTr="00C82CA9">
        <w:trPr>
          <w:trHeight w:val="278"/>
          <w:tblHeader/>
          <w:jc w:val="center"/>
        </w:trPr>
        <w:tc>
          <w:tcPr>
            <w:tcW w:w="140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1321D" w:rsidRPr="004C7166" w:rsidRDefault="00F1321D" w:rsidP="00C82CA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28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1321D" w:rsidRPr="004C7166" w:rsidRDefault="00F1321D" w:rsidP="00C82CA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97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8C40EB" w:rsidRDefault="00F1321D" w:rsidP="00C82CA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單元</w:t>
            </w:r>
            <w:r w:rsidRPr="008C40E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8C40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主題名稱與活動內容</w:t>
            </w:r>
          </w:p>
        </w:tc>
        <w:tc>
          <w:tcPr>
            <w:tcW w:w="70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C82CA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136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C82CA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</w:t>
            </w:r>
            <w:r w:rsidRPr="004C7166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學習策略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C82CA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F1321D" w:rsidRPr="004C7166" w:rsidRDefault="00F1321D" w:rsidP="00C82CA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</w:tcPr>
          <w:p w:rsidR="00F1321D" w:rsidRPr="004C7166" w:rsidRDefault="00F1321D" w:rsidP="00C82CA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備註</w:t>
            </w:r>
          </w:p>
        </w:tc>
      </w:tr>
      <w:tr w:rsidR="00F1321D" w:rsidRPr="004C7166" w:rsidTr="00C82CA9">
        <w:trPr>
          <w:trHeight w:val="278"/>
          <w:tblHeader/>
          <w:jc w:val="center"/>
        </w:trPr>
        <w:tc>
          <w:tcPr>
            <w:tcW w:w="140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1321D" w:rsidRPr="004C7166" w:rsidRDefault="00F1321D" w:rsidP="00C82CA9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</w:tcPr>
          <w:p w:rsidR="00F1321D" w:rsidRPr="004C7166" w:rsidRDefault="00F1321D" w:rsidP="00C82CA9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C82CA9">
            <w:pPr>
              <w:spacing w:line="280" w:lineRule="exac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97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8C40EB" w:rsidRDefault="00F1321D" w:rsidP="00C82C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C82C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36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C82C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C82C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F1321D" w:rsidRPr="004C7166" w:rsidRDefault="00F1321D" w:rsidP="00C82CA9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F1321D" w:rsidRPr="004C7166" w:rsidRDefault="00F1321D" w:rsidP="00C82CA9">
            <w:pPr>
              <w:spacing w:line="280" w:lineRule="exact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D16DC" w:rsidRPr="004C7166" w:rsidTr="00A735D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6DC" w:rsidRPr="004C7166" w:rsidRDefault="00AD16DC" w:rsidP="00AD16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D16DC" w:rsidRPr="005432CD" w:rsidRDefault="00AD16DC" w:rsidP="00AD16DC">
            <w:pPr>
              <w:jc w:val="left"/>
              <w:rPr>
                <w:rFonts w:ascii="標楷體" w:eastAsia="標楷體" w:hAnsi="標楷體" w:cs="標楷體"/>
                <w:color w:val="2E74B5" w:themeColor="accent1" w:themeShade="BF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2/16-2/17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F-9-1 二次函數的意義：二次函數的意義；具體情境中</w:t>
            </w:r>
            <w:proofErr w:type="gramStart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列出兩量的</w:t>
            </w:r>
            <w:proofErr w:type="gramEnd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二次函數關係。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F-9-2 二次函數的圖形與極值：二次函數的相關名詞（對稱軸、頂點、最低點、最高點、開口向上、開口向下、最大值、最小值）；描繪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、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＋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k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、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（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－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h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）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、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（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－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h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）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＋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k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的圖形；</w:t>
            </w:r>
            <w:proofErr w:type="gramStart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對稱軸</w:t>
            </w:r>
            <w:proofErr w:type="gramEnd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就是通過頂點（最高點、最低點）的鉛垂線；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的圖形與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（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－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h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）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＋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k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的圖形的平移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關係；已配方好之二次函數的最大值與最小值。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f-IV-2 理解二次函數的意義，並能描繪二次函數的圖形。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f-IV-3 理解二次函數的標準式，熟知開口方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向、大小、頂點、</w:t>
            </w:r>
            <w:proofErr w:type="gramStart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對稱軸</w:t>
            </w:r>
            <w:proofErr w:type="gramEnd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與極值等問題。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第1章　二次函數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 xml:space="preserve">1-1 </w:t>
            </w:r>
            <w:r w:rsidRPr="008C40EB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基本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二次函數圖形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1.認識二次函數，並求得函數值。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2.透過方格紙</w:t>
            </w:r>
            <w:proofErr w:type="gramStart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的描點</w:t>
            </w:r>
            <w:proofErr w:type="gramEnd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方式，繪製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ax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的圖形。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3.由二次函數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ax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的圖形，觀察其圖形開口方向</w:t>
            </w:r>
            <w:r w:rsidRPr="008C40EB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、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圖形有最高（低）點與對稱軸</w:t>
            </w:r>
            <w:r w:rsidRPr="008C40EB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方程式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4.由生活實際例子了解二次函數的圖形為拋物線。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5.繪製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ax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的二次函數圖形，並藉由圖形的觀察，了解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ax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的二次函數</w:t>
            </w:r>
            <w:proofErr w:type="gramStart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圖形均為拋物線</w:t>
            </w:r>
            <w:proofErr w:type="gramEnd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平面類：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習作解答版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</w:t>
            </w:r>
            <w:proofErr w:type="gramStart"/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備課用</w:t>
            </w:r>
            <w:proofErr w:type="gramEnd"/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書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數位類：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教學光碟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命題光碟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課程計劃光碟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幾何主題光碟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5.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繪圖工具光碟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翰林官網</w:t>
            </w:r>
          </w:p>
          <w:p w:rsidR="00AD16DC" w:rsidRPr="00FA2C13" w:rsidRDefault="000A6A09" w:rsidP="00AD16DC">
            <w:pPr>
              <w:spacing w:line="260" w:lineRule="exact"/>
              <w:jc w:val="left"/>
              <w:rPr>
                <w:rFonts w:ascii="標楷體" w:eastAsia="標楷體" w:hAnsi="標楷體" w:cs="TimesNewRomanPSMT"/>
                <w:sz w:val="24"/>
                <w:szCs w:val="24"/>
              </w:rPr>
            </w:pPr>
            <w:hyperlink w:history="1">
              <w:r w:rsidR="00AD16DC" w:rsidRPr="00FA2C13">
                <w:rPr>
                  <w:rFonts w:ascii="標楷體" w:eastAsia="標楷體" w:hAnsi="標楷體" w:cs="TimesNewRomanPSMT"/>
                  <w:color w:val="auto"/>
                  <w:sz w:val="24"/>
                  <w:szCs w:val="24"/>
                </w:rPr>
                <w:t>http://www.hle.com.tw</w:t>
              </w:r>
            </w:hyperlink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 w:cs="TimesNewRomanPSMT"/>
                <w:sz w:val="24"/>
                <w:szCs w:val="24"/>
              </w:rPr>
            </w:pPr>
            <w:r w:rsidRPr="00FA2C1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7.翰林數位</w:t>
            </w:r>
          </w:p>
          <w:p w:rsidR="00AD16DC" w:rsidRPr="00FA2C13" w:rsidRDefault="000A6A09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w:history="1">
              <w:r w:rsidR="00AD16DC" w:rsidRPr="00FA2C13">
                <w:rPr>
                  <w:rFonts w:ascii="標楷體" w:eastAsia="標楷體" w:hAnsi="標楷體" w:cs="TimesNewRomanPSMT"/>
                  <w:color w:val="auto"/>
                  <w:sz w:val="24"/>
                  <w:szCs w:val="24"/>
                </w:rPr>
                <w:t>http://hanlindigi.hle.com.tw</w:t>
              </w:r>
            </w:hyperlink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1.發表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2.小組互動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3.口頭討論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4.平時上課表現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5.作業繳交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6.學習態度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7.紙筆測驗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8.課堂問答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lastRenderedPageBreak/>
              <w:t>品J1 溝通合作與和諧人際關係。</w:t>
            </w:r>
          </w:p>
          <w:p w:rsidR="00AD16DC" w:rsidRPr="00491BF8" w:rsidRDefault="00AD16DC" w:rsidP="00AD16DC">
            <w:pPr>
              <w:pStyle w:val="Default"/>
              <w:snapToGrid w:val="0"/>
              <w:spacing w:line="260" w:lineRule="exact"/>
              <w:jc w:val="left"/>
              <w:rPr>
                <w:rFonts w:eastAsia="標楷體" w:cs="Times New Roman"/>
                <w:sz w:val="20"/>
                <w:szCs w:val="20"/>
              </w:rPr>
            </w:pPr>
            <w:r w:rsidRPr="00491BF8">
              <w:rPr>
                <w:rFonts w:eastAsia="標楷體" w:cs="DFKaiShu-SB-Estd-BF" w:hint="eastAsia"/>
                <w:color w:val="auto"/>
                <w:szCs w:val="20"/>
              </w:rPr>
              <w:t>品J8 理性溝通與問題解決。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【家庭教育】</w:t>
            </w:r>
          </w:p>
          <w:p w:rsidR="00AD16DC" w:rsidRPr="00491BF8" w:rsidRDefault="00AD16DC" w:rsidP="00AD16DC">
            <w:pPr>
              <w:pStyle w:val="Default"/>
              <w:snapToGrid w:val="0"/>
              <w:spacing w:line="260" w:lineRule="exact"/>
              <w:jc w:val="left"/>
              <w:rPr>
                <w:rFonts w:eastAsia="標楷體" w:cs="Times New Roman"/>
                <w:color w:val="auto"/>
                <w:sz w:val="20"/>
                <w:szCs w:val="20"/>
              </w:rPr>
            </w:pPr>
            <w:r w:rsidRPr="00491BF8">
              <w:rPr>
                <w:rFonts w:eastAsia="標楷體" w:cs="DFKaiShu-SB-Estd-BF" w:hint="eastAsia"/>
                <w:color w:val="auto"/>
                <w:szCs w:val="20"/>
              </w:rPr>
              <w:t>家J2 探討社會與自然環境對個人及家庭的影響。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4C7166" w:rsidRDefault="00AD16DC" w:rsidP="00AD16DC">
            <w:pPr>
              <w:adjustRightInd w:val="0"/>
              <w:snapToGrid w:val="0"/>
              <w:spacing w:line="280" w:lineRule="exac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D13D3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 xml:space="preserve">2/16開學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</w:t>
            </w:r>
            <w:r w:rsidRPr="00BD13D3">
              <w:rPr>
                <w:rFonts w:ascii="標楷體" w:eastAsia="標楷體" w:hAnsi="標楷體" w:hint="eastAsia"/>
                <w:bCs/>
                <w:color w:val="auto"/>
              </w:rPr>
              <w:t xml:space="preserve"> 2/17補班(2/14課</w:t>
            </w:r>
            <w:proofErr w:type="gramStart"/>
            <w:r w:rsidRPr="00BD13D3">
              <w:rPr>
                <w:rFonts w:ascii="標楷體" w:eastAsia="標楷體" w:hAnsi="標楷體" w:hint="eastAsia"/>
                <w:bCs/>
                <w:color w:val="auto"/>
              </w:rPr>
              <w:t>務</w:t>
            </w:r>
            <w:proofErr w:type="gramEnd"/>
            <w:r w:rsidRPr="00BD13D3">
              <w:rPr>
                <w:rFonts w:ascii="標楷體" w:eastAsia="標楷體" w:hAnsi="標楷體" w:hint="eastAsia"/>
                <w:bCs/>
                <w:color w:val="auto"/>
              </w:rPr>
              <w:t>)</w:t>
            </w:r>
          </w:p>
        </w:tc>
      </w:tr>
      <w:tr w:rsidR="00AD16DC" w:rsidRPr="004C7166" w:rsidTr="00A735D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6DC" w:rsidRPr="004C7166" w:rsidRDefault="00AD16DC" w:rsidP="00AD16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2/18-2/24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F-9-1 二次函數的意義：二次函數的意義；具體情境中</w:t>
            </w:r>
            <w:proofErr w:type="gramStart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列出兩量的</w:t>
            </w:r>
            <w:proofErr w:type="gramEnd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二次函數關係。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F-9-2 二次函數的圖形與極值：二次函數的相關名詞（對稱軸、頂點、最低點、最高點、開口向上、開口向下、最大值、最小值）；描繪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、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＋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k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、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lastRenderedPageBreak/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（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－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h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）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、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（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－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h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）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＋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k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的圖形；</w:t>
            </w:r>
            <w:proofErr w:type="gramStart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對稱軸</w:t>
            </w:r>
            <w:proofErr w:type="gramEnd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就是通過頂點（最高點、最低點）的鉛垂線；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的圖形與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（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－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h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）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＋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k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的圖形的平移關係；已配方好之二次函數的最大值與最小值。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f-IV-2 理解二次函數的意義，並能描繪二次函數的圖形。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f-IV-3 理解二次函數的標準式，熟知開口方向、大小、頂點、</w:t>
            </w:r>
            <w:proofErr w:type="gramStart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對稱軸</w:t>
            </w:r>
            <w:proofErr w:type="gramEnd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與極值等問題。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第1章　二次函數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1-1</w:t>
            </w:r>
            <w:r w:rsidRPr="008C40EB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基本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二次函數圖形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1.繪製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ax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的二次函數圖形，並藉由圖形的觀察，了解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ax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的二次函數</w:t>
            </w:r>
            <w:proofErr w:type="gramStart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圖形均為拋物線</w:t>
            </w:r>
            <w:proofErr w:type="gramEnd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，並能比較圖形的各種特性。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2.利用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ax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的二次函數圖形解決投籃</w:t>
            </w:r>
            <w:r w:rsidRPr="008C40EB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與噴水池路線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的問題。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平面類：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習作解答版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</w:t>
            </w:r>
            <w:proofErr w:type="gramStart"/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備課用</w:t>
            </w:r>
            <w:proofErr w:type="gramEnd"/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書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數位類：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教學光碟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命題光碟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課程計劃光碟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幾何主題光碟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5.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繪圖工具光碟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翰林官網</w:t>
            </w:r>
          </w:p>
          <w:p w:rsidR="00AD16DC" w:rsidRPr="00FA2C13" w:rsidRDefault="000A6A09" w:rsidP="00AD16DC">
            <w:pPr>
              <w:spacing w:line="260" w:lineRule="exact"/>
              <w:jc w:val="left"/>
              <w:rPr>
                <w:rFonts w:ascii="標楷體" w:eastAsia="標楷體" w:hAnsi="標楷體" w:cs="TimesNewRomanPSMT"/>
                <w:sz w:val="24"/>
                <w:szCs w:val="24"/>
              </w:rPr>
            </w:pPr>
            <w:hyperlink w:history="1">
              <w:r w:rsidR="00AD16DC" w:rsidRPr="00FA2C13">
                <w:rPr>
                  <w:rFonts w:ascii="標楷體" w:eastAsia="標楷體" w:hAnsi="標楷體" w:cs="TimesNewRomanPSMT"/>
                  <w:color w:val="auto"/>
                  <w:sz w:val="24"/>
                  <w:szCs w:val="24"/>
                </w:rPr>
                <w:t>http://www.hle.com.tw</w:t>
              </w:r>
            </w:hyperlink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 w:cs="TimesNewRomanPSMT"/>
                <w:sz w:val="24"/>
                <w:szCs w:val="24"/>
              </w:rPr>
            </w:pPr>
            <w:r w:rsidRPr="00FA2C1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7.翰林數位</w:t>
            </w:r>
          </w:p>
          <w:p w:rsidR="00AD16DC" w:rsidRPr="00FA2C13" w:rsidRDefault="000A6A09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w:history="1">
              <w:r w:rsidR="00AD16DC" w:rsidRPr="00FA2C13">
                <w:rPr>
                  <w:rFonts w:ascii="標楷體" w:eastAsia="標楷體" w:hAnsi="標楷體" w:cs="TimesNewRomanPSMT"/>
                  <w:color w:val="auto"/>
                  <w:sz w:val="24"/>
                  <w:szCs w:val="24"/>
                </w:rPr>
                <w:t>http://hanlindigi.hle.com.tw</w:t>
              </w:r>
            </w:hyperlink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1.發表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2.小組互動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3.口頭討論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4.平時上課表現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5.作業繳交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6.學習態度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7.紙筆測驗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8.報告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9.課堂問答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10.實測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【生命教育】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生J5 覺察生活中的各種迷思，在生活作息、健康促進、飲食運動、休閒娛樂、人我關係等課題上進行</w:t>
            </w:r>
            <w:r w:rsidRPr="00491BF8">
              <w:rPr>
                <w:rFonts w:ascii="標楷體" w:eastAsia="標楷體" w:hAnsi="標楷體"/>
                <w:color w:val="auto"/>
              </w:rPr>
              <w:lastRenderedPageBreak/>
              <w:t>價值思辨，尋求解決之道。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1471DC" w:rsidRDefault="00AD16DC" w:rsidP="00AD16DC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 xml:space="preserve">19-29上學期成績補考 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  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21-22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年級第三次複習考</w:t>
            </w:r>
          </w:p>
        </w:tc>
      </w:tr>
      <w:tr w:rsidR="00AD16DC" w:rsidRPr="004C7166" w:rsidTr="00A735D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6DC" w:rsidRPr="004C7166" w:rsidRDefault="00AD16DC" w:rsidP="00AD16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2/25-3/2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F-9-2 二次函數的圖形與極值：二次函數的相關名詞（對稱軸、頂點、最低點、最高點、開口向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上、開口向下、最大值、最小值）；描繪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、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＋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k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、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（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－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h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）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、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（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－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h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）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＋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k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的圖形；</w:t>
            </w:r>
            <w:proofErr w:type="gramStart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對稱軸</w:t>
            </w:r>
            <w:proofErr w:type="gramEnd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就是通過頂點（最高點、最低點）的鉛垂線；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的圖形與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（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－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h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）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＋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k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的圖形的平移關係；已配方好之二次函數的最大值與最小值。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f-IV-2 理解二次函數的意義，並能描繪二次函數的圖形。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f-IV-3 理解二次函數的標準式，熟知開口方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向、大小、頂點、</w:t>
            </w:r>
            <w:proofErr w:type="gramStart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對稱軸</w:t>
            </w:r>
            <w:proofErr w:type="gramEnd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與極值等問題。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第1章　二次函數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1-2 二次函數圖形與</w:t>
            </w:r>
            <w:r w:rsidRPr="008C40EB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最大值、最小值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1.描繪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ax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＋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k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的二次函數圖形，並藉由圖形的比較，了解其圖形可由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ax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的圖形上下平移而得。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2.了解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ax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＋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k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的二次函數</w:t>
            </w:r>
            <w:proofErr w:type="gramStart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圖形均為拋物線</w:t>
            </w:r>
            <w:proofErr w:type="gramEnd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，並能比較圖形的各種特性。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平面類：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習作解答版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</w:t>
            </w:r>
            <w:proofErr w:type="gramStart"/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備課用</w:t>
            </w:r>
            <w:proofErr w:type="gramEnd"/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書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數位類：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教學光碟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命題光碟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課程計劃光碟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幾何主題光碟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5.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繪圖工具光碟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翰林官網</w:t>
            </w:r>
          </w:p>
          <w:p w:rsidR="00AD16DC" w:rsidRPr="00FA2C13" w:rsidRDefault="000A6A09" w:rsidP="00AD16DC">
            <w:pPr>
              <w:spacing w:line="260" w:lineRule="exact"/>
              <w:jc w:val="left"/>
              <w:rPr>
                <w:rFonts w:ascii="標楷體" w:eastAsia="標楷體" w:hAnsi="標楷體" w:cs="TimesNewRomanPSMT"/>
                <w:sz w:val="24"/>
                <w:szCs w:val="24"/>
              </w:rPr>
            </w:pPr>
            <w:hyperlink w:history="1">
              <w:r w:rsidR="00AD16DC" w:rsidRPr="00FA2C13">
                <w:rPr>
                  <w:rFonts w:ascii="標楷體" w:eastAsia="標楷體" w:hAnsi="標楷體" w:cs="TimesNewRomanPSMT"/>
                  <w:color w:val="auto"/>
                  <w:sz w:val="24"/>
                  <w:szCs w:val="24"/>
                </w:rPr>
                <w:t>http://www.hle.com.tw</w:t>
              </w:r>
            </w:hyperlink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 w:cs="TimesNewRomanPSMT"/>
                <w:sz w:val="24"/>
                <w:szCs w:val="24"/>
              </w:rPr>
            </w:pPr>
            <w:r w:rsidRPr="00FA2C1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7.翰林數位</w:t>
            </w:r>
          </w:p>
          <w:p w:rsidR="00AD16DC" w:rsidRPr="00FA2C13" w:rsidRDefault="000A6A09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w:history="1">
              <w:r w:rsidR="00AD16DC" w:rsidRPr="00FA2C13">
                <w:rPr>
                  <w:rFonts w:ascii="標楷體" w:eastAsia="標楷體" w:hAnsi="標楷體" w:cs="TimesNewRomanPSMT"/>
                  <w:color w:val="auto"/>
                  <w:sz w:val="24"/>
                  <w:szCs w:val="24"/>
                </w:rPr>
                <w:t>http://hanlindigi.hle.com.tw</w:t>
              </w:r>
            </w:hyperlink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1.發表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2.口頭討論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3.平時上課表現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4.作業繳交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5.學習態度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6.紙筆測驗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7.報告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8.課堂問答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lastRenderedPageBreak/>
              <w:t>品J1 溝通合作與和諧人際關係。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1471DC" w:rsidRDefault="00AD16DC" w:rsidP="00AD16DC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28和平紀念日放假</w:t>
            </w:r>
          </w:p>
        </w:tc>
      </w:tr>
      <w:tr w:rsidR="00AD16DC" w:rsidRPr="004C7166" w:rsidTr="00A735D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6DC" w:rsidRPr="004C7166" w:rsidRDefault="00AD16DC" w:rsidP="00AD16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D16DC" w:rsidRPr="004C7166" w:rsidRDefault="00AD16DC" w:rsidP="00AD16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3/3-3/9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F-9-2 二次函數的圖形與極值：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二次函數的相關名詞（對稱軸、頂點、最低點、最高點、開口向上、開口向下、最大值、最小值）；描繪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、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＋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k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、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（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－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h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）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、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（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－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h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）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＋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k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的圖形；</w:t>
            </w:r>
            <w:proofErr w:type="gramStart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對稱軸</w:t>
            </w:r>
            <w:proofErr w:type="gramEnd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就是通過頂點（最高點、最低點）的鉛垂線；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的圖形與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（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－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h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）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＋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k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的圖形的平移關係；已配方好之二次函數的最大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值與最小值。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f-IV-2 理解二次函數的意義，並能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描繪二次函數的圖形。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f-IV-3 理解二次函數的標準式，熟知開口方向、大小、頂點、</w:t>
            </w:r>
            <w:proofErr w:type="gramStart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對稱軸</w:t>
            </w:r>
            <w:proofErr w:type="gramEnd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與極值等問題。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第1章　二次函數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1-2 二次函數圖形與</w:t>
            </w:r>
            <w:r w:rsidRPr="008C40EB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最大值、最小值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1.描繪</w:t>
            </w:r>
            <w:r w:rsidRPr="008C40EB">
              <w:rPr>
                <w:rFonts w:ascii="標楷體" w:eastAsia="標楷體" w:hAnsi="標楷體"/>
                <w:i/>
                <w:color w:val="auto"/>
                <w:sz w:val="24"/>
                <w:szCs w:val="24"/>
              </w:rPr>
              <w:t>y</w:t>
            </w:r>
            <w:r w:rsidRPr="008C40EB">
              <w:rPr>
                <w:rFonts w:ascii="標楷體" w:eastAsia="標楷體" w:hAnsi="標楷體"/>
                <w:color w:val="auto"/>
                <w:sz w:val="24"/>
                <w:szCs w:val="24"/>
              </w:rPr>
              <w:t>＝</w:t>
            </w:r>
            <w:r w:rsidRPr="008C40EB">
              <w:rPr>
                <w:rFonts w:ascii="標楷體" w:eastAsia="標楷體" w:hAnsi="標楷體"/>
                <w:i/>
                <w:color w:val="auto"/>
                <w:sz w:val="24"/>
                <w:szCs w:val="24"/>
              </w:rPr>
              <w:t>a</w:t>
            </w:r>
            <w:r w:rsidRPr="008C40EB">
              <w:rPr>
                <w:rFonts w:ascii="標楷體" w:eastAsia="標楷體" w:hAnsi="標楷體"/>
                <w:color w:val="auto"/>
                <w:sz w:val="24"/>
                <w:szCs w:val="24"/>
              </w:rPr>
              <w:t>（</w:t>
            </w:r>
            <w:r w:rsidRPr="008C40EB">
              <w:rPr>
                <w:rFonts w:ascii="標楷體" w:eastAsia="標楷體" w:hAnsi="標楷體"/>
                <w:i/>
                <w:color w:val="auto"/>
                <w:sz w:val="24"/>
                <w:szCs w:val="24"/>
              </w:rPr>
              <w:t>x</w:t>
            </w:r>
            <w:r w:rsidRPr="008C40EB">
              <w:rPr>
                <w:rFonts w:ascii="標楷體" w:eastAsia="標楷體" w:hAnsi="標楷體"/>
                <w:color w:val="auto"/>
                <w:sz w:val="24"/>
                <w:szCs w:val="24"/>
              </w:rPr>
              <w:t>－</w:t>
            </w:r>
            <w:r w:rsidRPr="008C40EB">
              <w:rPr>
                <w:rFonts w:ascii="標楷體" w:eastAsia="標楷體" w:hAnsi="標楷體"/>
                <w:i/>
                <w:color w:val="auto"/>
                <w:sz w:val="24"/>
                <w:szCs w:val="24"/>
              </w:rPr>
              <w:t>h</w:t>
            </w:r>
            <w:r w:rsidRPr="008C40EB">
              <w:rPr>
                <w:rFonts w:ascii="標楷體" w:eastAsia="標楷體" w:hAnsi="標楷體"/>
                <w:color w:val="auto"/>
                <w:sz w:val="24"/>
                <w:szCs w:val="24"/>
              </w:rPr>
              <w:t>）</w:t>
            </w:r>
            <w:r w:rsidRPr="008C40EB">
              <w:rPr>
                <w:rFonts w:ascii="標楷體" w:eastAsia="標楷體" w:hAnsi="標楷體"/>
                <w:color w:val="auto"/>
                <w:sz w:val="24"/>
                <w:szCs w:val="24"/>
                <w:vertAlign w:val="superscript"/>
              </w:rPr>
              <w:t>2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的二次函數圖形，並藉由圖形的比較，了解其圖形可由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ax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的圖形左右平移而得。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2.了解</w:t>
            </w:r>
            <w:r w:rsidRPr="008C40EB">
              <w:rPr>
                <w:rFonts w:ascii="標楷體" w:eastAsia="標楷體" w:hAnsi="標楷體"/>
                <w:i/>
                <w:color w:val="auto"/>
                <w:sz w:val="24"/>
                <w:szCs w:val="24"/>
              </w:rPr>
              <w:t>y</w:t>
            </w:r>
            <w:r w:rsidRPr="008C40EB">
              <w:rPr>
                <w:rFonts w:ascii="標楷體" w:eastAsia="標楷體" w:hAnsi="標楷體"/>
                <w:color w:val="auto"/>
                <w:sz w:val="24"/>
                <w:szCs w:val="24"/>
              </w:rPr>
              <w:t>＝</w:t>
            </w:r>
            <w:r w:rsidRPr="008C40EB">
              <w:rPr>
                <w:rFonts w:ascii="標楷體" w:eastAsia="標楷體" w:hAnsi="標楷體"/>
                <w:i/>
                <w:color w:val="auto"/>
                <w:sz w:val="24"/>
                <w:szCs w:val="24"/>
              </w:rPr>
              <w:t>a</w:t>
            </w:r>
            <w:r w:rsidRPr="008C40EB">
              <w:rPr>
                <w:rFonts w:ascii="標楷體" w:eastAsia="標楷體" w:hAnsi="標楷體"/>
                <w:color w:val="auto"/>
                <w:sz w:val="24"/>
                <w:szCs w:val="24"/>
              </w:rPr>
              <w:t>（</w:t>
            </w:r>
            <w:r w:rsidRPr="008C40EB">
              <w:rPr>
                <w:rFonts w:ascii="標楷體" w:eastAsia="標楷體" w:hAnsi="標楷體"/>
                <w:i/>
                <w:color w:val="auto"/>
                <w:sz w:val="24"/>
                <w:szCs w:val="24"/>
              </w:rPr>
              <w:t>x</w:t>
            </w:r>
            <w:r w:rsidRPr="008C40EB">
              <w:rPr>
                <w:rFonts w:ascii="標楷體" w:eastAsia="標楷體" w:hAnsi="標楷體"/>
                <w:color w:val="auto"/>
                <w:sz w:val="24"/>
                <w:szCs w:val="24"/>
              </w:rPr>
              <w:t>－</w:t>
            </w:r>
            <w:r w:rsidRPr="008C40EB">
              <w:rPr>
                <w:rFonts w:ascii="標楷體" w:eastAsia="標楷體" w:hAnsi="標楷體"/>
                <w:i/>
                <w:color w:val="auto"/>
                <w:sz w:val="24"/>
                <w:szCs w:val="24"/>
              </w:rPr>
              <w:t>h</w:t>
            </w:r>
            <w:r w:rsidRPr="008C40EB">
              <w:rPr>
                <w:rFonts w:ascii="標楷體" w:eastAsia="標楷體" w:hAnsi="標楷體"/>
                <w:color w:val="auto"/>
                <w:sz w:val="24"/>
                <w:szCs w:val="24"/>
              </w:rPr>
              <w:t>）</w:t>
            </w:r>
            <w:r w:rsidRPr="008C40EB">
              <w:rPr>
                <w:rFonts w:ascii="標楷體" w:eastAsia="標楷體" w:hAnsi="標楷體"/>
                <w:color w:val="auto"/>
                <w:sz w:val="24"/>
                <w:szCs w:val="24"/>
                <w:vertAlign w:val="superscript"/>
              </w:rPr>
              <w:t>2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的二次函數</w:t>
            </w:r>
            <w:proofErr w:type="gramStart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圖形均為拋物線</w:t>
            </w:r>
            <w:proofErr w:type="gramEnd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，並能比較圖形的各種特性。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3.描繪形如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（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x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－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h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）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＋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k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的二次函數圖形，並藉由圖形的比較，了解其圖形可由平移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ax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的圖形，使得頂點由（0 , 0）移至（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h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 xml:space="preserve"> , 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k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）而得。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平面類：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習作解答版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</w:t>
            </w:r>
            <w:proofErr w:type="gramStart"/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備課用</w:t>
            </w:r>
            <w:proofErr w:type="gramEnd"/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書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數位類：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教學光碟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命題光碟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課程計劃光碟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幾何主題光碟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5.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繪圖工具光碟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翰林官網</w:t>
            </w:r>
          </w:p>
          <w:p w:rsidR="00AD16DC" w:rsidRPr="00FA2C13" w:rsidRDefault="000A6A09" w:rsidP="00AD16DC">
            <w:pPr>
              <w:spacing w:line="260" w:lineRule="exact"/>
              <w:jc w:val="left"/>
              <w:rPr>
                <w:rFonts w:ascii="標楷體" w:eastAsia="標楷體" w:hAnsi="標楷體" w:cs="TimesNewRomanPSMT"/>
                <w:sz w:val="24"/>
                <w:szCs w:val="24"/>
              </w:rPr>
            </w:pPr>
            <w:hyperlink w:history="1">
              <w:r w:rsidR="00AD16DC" w:rsidRPr="00FA2C13">
                <w:rPr>
                  <w:rFonts w:ascii="標楷體" w:eastAsia="標楷體" w:hAnsi="標楷體" w:cs="TimesNewRomanPSMT"/>
                  <w:color w:val="auto"/>
                  <w:sz w:val="24"/>
                  <w:szCs w:val="24"/>
                </w:rPr>
                <w:t>http://www.hle.com.tw</w:t>
              </w:r>
            </w:hyperlink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 w:cs="TimesNewRomanPSMT"/>
                <w:sz w:val="24"/>
                <w:szCs w:val="24"/>
              </w:rPr>
            </w:pPr>
            <w:r w:rsidRPr="00FA2C1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7.翰林數位</w:t>
            </w:r>
          </w:p>
          <w:p w:rsidR="00AD16DC" w:rsidRPr="00FA2C13" w:rsidRDefault="000A6A09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w:history="1">
              <w:r w:rsidR="00AD16DC" w:rsidRPr="00FA2C13">
                <w:rPr>
                  <w:rFonts w:ascii="標楷體" w:eastAsia="標楷體" w:hAnsi="標楷體" w:cs="TimesNewRomanPSMT"/>
                  <w:color w:val="auto"/>
                  <w:sz w:val="24"/>
                  <w:szCs w:val="24"/>
                </w:rPr>
                <w:t>http://hanlindigi.hle.com.tw</w:t>
              </w:r>
            </w:hyperlink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1.發表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2.小組互動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3.口頭討論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4.平時上課表現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5.作業繳交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6.學習態度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7.紙筆測驗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8.報告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9.課堂問答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10.實測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lastRenderedPageBreak/>
              <w:t>【閱讀素養教育】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lastRenderedPageBreak/>
              <w:t>閱J3 理解學科知識內的重要詞彙的意涵，並懂得如何運用該詞彙與他人進行溝通。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1471DC" w:rsidRDefault="00AD16DC" w:rsidP="00AD16DC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AD16DC" w:rsidRPr="004C7166" w:rsidTr="00A735D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6DC" w:rsidRPr="004C7166" w:rsidRDefault="00AD16DC" w:rsidP="00AD16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3/10-3/16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F-9-2 二次函數的圖形與極值：二次函數的相關名詞（對稱軸、頂點、最低點、最高點、開口向上、開口向下、最大值、最小值）；描繪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、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＋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k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、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（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－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h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）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、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（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－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h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）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＋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k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的圖形；</w:t>
            </w:r>
            <w:proofErr w:type="gramStart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對稱軸</w:t>
            </w:r>
            <w:proofErr w:type="gramEnd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就是通過頂點（最高點、最低點）的鉛垂線；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的圖形與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（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x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－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h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）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＋</w:t>
            </w:r>
            <w:r w:rsidRPr="00FA2C13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k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的圖形的平移關係；已配方好之二次函數的最大值與最小值。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f-IV-2 理解二次函數的意義，並能描繪二次函數的圖形。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f-IV-3 理解二次函數的標準式，熟知開口方向、大小、頂點、</w:t>
            </w:r>
            <w:proofErr w:type="gramStart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對稱軸</w:t>
            </w:r>
            <w:proofErr w:type="gramEnd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與極值等問題。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第1章　二次函數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1-2 二次函數圖形與</w:t>
            </w:r>
            <w:r w:rsidRPr="008C40EB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最大值、最小值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1.了解</w:t>
            </w:r>
            <w:r w:rsidRPr="008C40EB">
              <w:rPr>
                <w:rFonts w:ascii="標楷體" w:eastAsia="標楷體" w:hAnsi="標楷體"/>
                <w:i/>
                <w:color w:val="auto"/>
                <w:sz w:val="24"/>
                <w:szCs w:val="24"/>
              </w:rPr>
              <w:t>y</w:t>
            </w:r>
            <w:r w:rsidRPr="008C40EB">
              <w:rPr>
                <w:rFonts w:ascii="標楷體" w:eastAsia="標楷體" w:hAnsi="標楷體"/>
                <w:color w:val="auto"/>
                <w:sz w:val="24"/>
                <w:szCs w:val="24"/>
              </w:rPr>
              <w:t>＝</w:t>
            </w:r>
            <w:r w:rsidRPr="008C40EB">
              <w:rPr>
                <w:rFonts w:ascii="標楷體" w:eastAsia="標楷體" w:hAnsi="標楷體"/>
                <w:i/>
                <w:color w:val="auto"/>
                <w:sz w:val="24"/>
                <w:szCs w:val="24"/>
              </w:rPr>
              <w:t>a</w:t>
            </w:r>
            <w:r w:rsidRPr="008C40EB">
              <w:rPr>
                <w:rFonts w:ascii="標楷體" w:eastAsia="標楷體" w:hAnsi="標楷體"/>
                <w:color w:val="auto"/>
                <w:sz w:val="24"/>
                <w:szCs w:val="24"/>
              </w:rPr>
              <w:t>（</w:t>
            </w:r>
            <w:r w:rsidRPr="008C40EB">
              <w:rPr>
                <w:rFonts w:ascii="標楷體" w:eastAsia="標楷體" w:hAnsi="標楷體"/>
                <w:i/>
                <w:color w:val="auto"/>
                <w:sz w:val="24"/>
                <w:szCs w:val="24"/>
              </w:rPr>
              <w:t>x</w:t>
            </w:r>
            <w:r w:rsidRPr="008C40EB">
              <w:rPr>
                <w:rFonts w:ascii="標楷體" w:eastAsia="標楷體" w:hAnsi="標楷體"/>
                <w:color w:val="auto"/>
                <w:sz w:val="24"/>
                <w:szCs w:val="24"/>
              </w:rPr>
              <w:t>－</w:t>
            </w:r>
            <w:r w:rsidRPr="008C40EB">
              <w:rPr>
                <w:rFonts w:ascii="標楷體" w:eastAsia="標楷體" w:hAnsi="標楷體"/>
                <w:i/>
                <w:color w:val="auto"/>
                <w:sz w:val="24"/>
                <w:szCs w:val="24"/>
              </w:rPr>
              <w:t>h</w:t>
            </w:r>
            <w:r w:rsidRPr="008C40EB">
              <w:rPr>
                <w:rFonts w:ascii="標楷體" w:eastAsia="標楷體" w:hAnsi="標楷體"/>
                <w:color w:val="auto"/>
                <w:sz w:val="24"/>
                <w:szCs w:val="24"/>
              </w:rPr>
              <w:t>）</w:t>
            </w:r>
            <w:r w:rsidRPr="008C40EB">
              <w:rPr>
                <w:rFonts w:ascii="標楷體" w:eastAsia="標楷體" w:hAnsi="標楷體"/>
                <w:color w:val="auto"/>
                <w:sz w:val="24"/>
                <w:szCs w:val="24"/>
                <w:vertAlign w:val="superscript"/>
              </w:rPr>
              <w:t>2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＋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k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的二次函數</w:t>
            </w:r>
            <w:proofErr w:type="gramStart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圖形均為拋物線</w:t>
            </w:r>
            <w:proofErr w:type="gramEnd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，並能比較圖形的各種特性。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2.觀察二次函數的圖形，其頂點就是圖形的最高點或最低點。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3.利用不等式的方法，找出形如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y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＝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a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（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x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－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h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）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  <w:vertAlign w:val="superscript"/>
              </w:rPr>
              <w:t>2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＋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k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的二次函數的最大值或最小值。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平面類：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習作解答版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</w:t>
            </w:r>
            <w:proofErr w:type="gramStart"/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備課用</w:t>
            </w:r>
            <w:proofErr w:type="gramEnd"/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書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數位類：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教學光碟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命題光碟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課程計劃光碟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幾何主題光碟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5.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繪圖工具光碟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翰林官網</w:t>
            </w:r>
          </w:p>
          <w:p w:rsidR="00AD16DC" w:rsidRPr="00FA2C13" w:rsidRDefault="000A6A09" w:rsidP="00AD16DC">
            <w:pPr>
              <w:spacing w:line="260" w:lineRule="exact"/>
              <w:jc w:val="left"/>
              <w:rPr>
                <w:rFonts w:ascii="標楷體" w:eastAsia="標楷體" w:hAnsi="標楷體" w:cs="TimesNewRomanPSMT"/>
                <w:sz w:val="24"/>
                <w:szCs w:val="24"/>
              </w:rPr>
            </w:pPr>
            <w:hyperlink w:history="1">
              <w:r w:rsidR="00AD16DC" w:rsidRPr="00FA2C13">
                <w:rPr>
                  <w:rFonts w:ascii="標楷體" w:eastAsia="標楷體" w:hAnsi="標楷體" w:cs="TimesNewRomanPSMT"/>
                  <w:color w:val="auto"/>
                  <w:sz w:val="24"/>
                  <w:szCs w:val="24"/>
                </w:rPr>
                <w:t>http://www.hle.com.tw</w:t>
              </w:r>
            </w:hyperlink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 w:cs="TimesNewRomanPSMT"/>
                <w:sz w:val="24"/>
                <w:szCs w:val="24"/>
              </w:rPr>
            </w:pPr>
            <w:r w:rsidRPr="00FA2C1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7.翰林數位</w:t>
            </w:r>
          </w:p>
          <w:p w:rsidR="00AD16DC" w:rsidRPr="00FA2C13" w:rsidRDefault="000A6A09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w:history="1">
              <w:r w:rsidR="00AD16DC" w:rsidRPr="00FA2C13">
                <w:rPr>
                  <w:rFonts w:ascii="標楷體" w:eastAsia="標楷體" w:hAnsi="標楷體" w:cs="TimesNewRomanPSMT"/>
                  <w:color w:val="auto"/>
                  <w:sz w:val="24"/>
                  <w:szCs w:val="24"/>
                </w:rPr>
                <w:t>http://hanlindigi.hle.com.tw</w:t>
              </w:r>
            </w:hyperlink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1.發表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2.小組互動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3.口頭討論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4.平時上課表現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5.作業繳交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6.學習態度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7.紙筆測驗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8.報告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9.課堂問答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1471DC" w:rsidRDefault="00AD16DC" w:rsidP="00AD16DC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11課輔、學習扶助、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族語班開始</w:t>
            </w:r>
            <w:proofErr w:type="gramEnd"/>
          </w:p>
        </w:tc>
      </w:tr>
      <w:tr w:rsidR="00AD16DC" w:rsidRPr="004C7166" w:rsidTr="00A735D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6DC" w:rsidRPr="004C7166" w:rsidRDefault="00AD16DC" w:rsidP="00AD16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D16DC" w:rsidRPr="004C7166" w:rsidRDefault="00AD16DC" w:rsidP="00AD16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3/17-3/23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D-9-1 統計數據的分布：</w:t>
            </w:r>
            <w:proofErr w:type="gramStart"/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全距</w:t>
            </w:r>
            <w:proofErr w:type="gramEnd"/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；</w:t>
            </w:r>
            <w:proofErr w:type="gramStart"/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四分位距</w:t>
            </w:r>
            <w:proofErr w:type="gramEnd"/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；盒狀圖。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n-IV-9 使用計算機計算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比值</w:t>
            </w:r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、複雜的數式、小數或根式等四則運算與三角比的近似值問題，並能理解計算機可能產生誤差。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d-IV-1 理解常用統計圖表，並能運用簡單統計量分析資料的特性及使用統計軟體的資訊表</w:t>
            </w:r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徵，與人溝通。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第2章　統計與機率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2-1 四分位數與盒狀圖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1.利用中位數的概念來引入</w:t>
            </w:r>
            <w:r w:rsidRPr="008C40EB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四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分位數。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2.介紹未分組資料的</w:t>
            </w:r>
            <w:r w:rsidRPr="008C40EB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四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分位數所代表的意義。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3.介紹第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m</w:t>
            </w:r>
            <w:r w:rsidRPr="008C40EB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四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分位數的計算方法。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4.計算資料中的第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m</w:t>
            </w:r>
            <w:r w:rsidRPr="008C40EB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四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分位數。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5.介紹已分組資料的</w:t>
            </w:r>
            <w:r w:rsidRPr="008C40EB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四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分位數所代表的意義。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6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.知道中位數也就是第2四分位數。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平面類：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習作解答版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</w:t>
            </w:r>
            <w:proofErr w:type="gramStart"/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備課用</w:t>
            </w:r>
            <w:proofErr w:type="gramEnd"/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書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數位類：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教學光碟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命題光碟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課程計劃光碟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幾何主題光碟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5.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繪圖工具光碟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翰林官網</w:t>
            </w:r>
          </w:p>
          <w:p w:rsidR="00AD16DC" w:rsidRPr="00FA2C13" w:rsidRDefault="000A6A09" w:rsidP="00AD16DC">
            <w:pPr>
              <w:spacing w:line="260" w:lineRule="exact"/>
              <w:jc w:val="left"/>
              <w:rPr>
                <w:rFonts w:ascii="標楷體" w:eastAsia="標楷體" w:hAnsi="標楷體" w:cs="TimesNewRomanPSMT"/>
                <w:sz w:val="24"/>
                <w:szCs w:val="24"/>
              </w:rPr>
            </w:pPr>
            <w:hyperlink w:history="1">
              <w:r w:rsidR="00AD16DC" w:rsidRPr="00FA2C13">
                <w:rPr>
                  <w:rFonts w:ascii="標楷體" w:eastAsia="標楷體" w:hAnsi="標楷體" w:cs="TimesNewRomanPSMT"/>
                  <w:color w:val="auto"/>
                  <w:sz w:val="24"/>
                  <w:szCs w:val="24"/>
                </w:rPr>
                <w:t>http://www.hle.com.tw</w:t>
              </w:r>
            </w:hyperlink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 w:cs="TimesNewRomanPSMT"/>
                <w:sz w:val="24"/>
                <w:szCs w:val="24"/>
              </w:rPr>
            </w:pPr>
            <w:r w:rsidRPr="00FA2C1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7.翰林數位</w:t>
            </w:r>
          </w:p>
          <w:p w:rsidR="00AD16DC" w:rsidRPr="00FA2C13" w:rsidRDefault="000A6A09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w:history="1">
              <w:r w:rsidR="00AD16DC" w:rsidRPr="00FA2C13">
                <w:rPr>
                  <w:rFonts w:ascii="標楷體" w:eastAsia="標楷體" w:hAnsi="標楷體" w:cs="TimesNewRomanPSMT"/>
                  <w:color w:val="auto"/>
                  <w:sz w:val="24"/>
                  <w:szCs w:val="24"/>
                </w:rPr>
                <w:t>http://hanlindigi.hle.com.tw</w:t>
              </w:r>
            </w:hyperlink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1.發表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2.小組互動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3.口頭討論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4.平時上課表現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5.作業繳交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6.學習態度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7.紙筆測驗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8.報告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9.課堂問答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10.實測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1471DC" w:rsidRDefault="00AD16DC" w:rsidP="00AD16DC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AD16DC" w:rsidRPr="004C7166" w:rsidTr="00A735D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6DC" w:rsidRPr="004C7166" w:rsidRDefault="00AD16DC" w:rsidP="00AD16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3/24-3/30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D-9-1 統計數據的分布：</w:t>
            </w:r>
            <w:proofErr w:type="gramStart"/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全距</w:t>
            </w:r>
            <w:proofErr w:type="gramEnd"/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；</w:t>
            </w:r>
            <w:proofErr w:type="gramStart"/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四分位距</w:t>
            </w:r>
            <w:proofErr w:type="gramEnd"/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；盒狀圖。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n-IV-9 使用計算機計算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比值</w:t>
            </w:r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、複雜的數式、小數或根式等四則運算與三角比的近似值問題，並能理解計算機可能產生誤差。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d-IV-1 理解常用統計圖表，並能運用簡單統計量分析資料的特性及使用統計軟體的資訊表徵，與人溝通。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第2章　統計與機率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2-1 四分位數與盒狀圖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1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.利用資料中的最小數值、第1四分位數、中位數、第3四分位數與最大數值</w:t>
            </w:r>
            <w:proofErr w:type="gramStart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繪製成盒狀</w:t>
            </w:r>
            <w:proofErr w:type="gramEnd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圖。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2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.</w:t>
            </w:r>
            <w:proofErr w:type="gramStart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介紹全距的</w:t>
            </w:r>
            <w:proofErr w:type="gramEnd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定義，並求</w:t>
            </w:r>
            <w:proofErr w:type="gramStart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出全</w:t>
            </w:r>
            <w:proofErr w:type="gramEnd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距。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3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.認識第3四分位數與第1四分位數的差稱為</w:t>
            </w:r>
            <w:proofErr w:type="gramStart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四分位距</w:t>
            </w:r>
            <w:proofErr w:type="gramEnd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4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.透過實際例子，說明當存在少數特別大或特別小的資料時，四分</w:t>
            </w:r>
            <w:proofErr w:type="gramStart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位距比全距</w:t>
            </w:r>
            <w:proofErr w:type="gramEnd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更適合來描述整組資料的分散程度。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5.知道盒狀圖不同的畫法，並了解如何</w:t>
            </w:r>
            <w:proofErr w:type="gramStart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判讀盒狀</w:t>
            </w:r>
            <w:proofErr w:type="gramEnd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圖。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6.透過</w:t>
            </w:r>
            <w:proofErr w:type="gramStart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兩個盒</w:t>
            </w:r>
            <w:proofErr w:type="gramEnd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狀圖的比較，了解盒狀圖中兩筆資料的差異。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平面類：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習作解答版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</w:t>
            </w:r>
            <w:proofErr w:type="gramStart"/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備課用</w:t>
            </w:r>
            <w:proofErr w:type="gramEnd"/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書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數位類：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教學光碟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命題光碟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課程計劃光碟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幾何主題光碟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5.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繪圖工具光碟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翰林官網</w:t>
            </w:r>
          </w:p>
          <w:p w:rsidR="00AD16DC" w:rsidRPr="00FA2C13" w:rsidRDefault="000A6A09" w:rsidP="00AD16DC">
            <w:pPr>
              <w:spacing w:line="260" w:lineRule="exact"/>
              <w:jc w:val="left"/>
              <w:rPr>
                <w:rFonts w:ascii="標楷體" w:eastAsia="標楷體" w:hAnsi="標楷體" w:cs="TimesNewRomanPSMT"/>
                <w:sz w:val="24"/>
                <w:szCs w:val="24"/>
              </w:rPr>
            </w:pPr>
            <w:hyperlink w:history="1">
              <w:r w:rsidR="00AD16DC" w:rsidRPr="00FA2C13">
                <w:rPr>
                  <w:rFonts w:ascii="標楷體" w:eastAsia="標楷體" w:hAnsi="標楷體" w:cs="TimesNewRomanPSMT"/>
                  <w:color w:val="auto"/>
                  <w:sz w:val="24"/>
                  <w:szCs w:val="24"/>
                </w:rPr>
                <w:t>http://www.hle.com.tw</w:t>
              </w:r>
            </w:hyperlink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 w:cs="TimesNewRomanPSMT"/>
                <w:sz w:val="24"/>
                <w:szCs w:val="24"/>
              </w:rPr>
            </w:pPr>
            <w:r w:rsidRPr="00FA2C1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7.翰林數位</w:t>
            </w:r>
          </w:p>
          <w:p w:rsidR="00AD16DC" w:rsidRPr="00FA2C13" w:rsidRDefault="000A6A09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w:history="1">
              <w:r w:rsidR="00AD16DC" w:rsidRPr="00FA2C13">
                <w:rPr>
                  <w:rFonts w:ascii="標楷體" w:eastAsia="標楷體" w:hAnsi="標楷體" w:cs="TimesNewRomanPSMT"/>
                  <w:color w:val="auto"/>
                  <w:sz w:val="24"/>
                  <w:szCs w:val="24"/>
                </w:rPr>
                <w:t>http://hanlindigi.hle.com.tw</w:t>
              </w:r>
            </w:hyperlink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1.發表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2.口頭討論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3.平時上課表現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4.作業繳交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5.學習態度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6.紙筆測驗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7.報告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8.蒐集資料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9.課堂問答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10.實測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1471DC" w:rsidRDefault="00AD16DC" w:rsidP="00AD16DC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28-29第一次定期評量</w:t>
            </w:r>
          </w:p>
        </w:tc>
      </w:tr>
      <w:tr w:rsidR="00AD16DC" w:rsidRPr="004C7166" w:rsidTr="00A735D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6DC" w:rsidRPr="004C7166" w:rsidRDefault="00AD16DC" w:rsidP="00AD16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D16DC" w:rsidRPr="004C7166" w:rsidRDefault="00AD16DC" w:rsidP="00AD16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3/31-4/6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D-9-2 認識機率：機率的意義；樹狀圖（以兩層為限）。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D-9-3 古典機率：具有對稱性的情境下（銅板、骰子、撲克牌、抽球等）之機率；不具對稱性的物體（圖釘、圓錐、</w:t>
            </w:r>
            <w:proofErr w:type="gramStart"/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爻</w:t>
            </w:r>
            <w:proofErr w:type="gramEnd"/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杯）之機率探究。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d-IV-2 理解機率的意義，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能以機率表示不確定性和以樹狀圖分析所有的可能性</w:t>
            </w:r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，並能應用機率到簡單的日常生活情境解決問題。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第2章　統計與機率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2-2 機率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1.透過具體情境介紹機率的概念。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2.計算投擲一顆骰子的機率。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3.計算抽撲克牌的機率。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</w:t>
            </w:r>
            <w:proofErr w:type="gramStart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計算取球的</w:t>
            </w:r>
            <w:proofErr w:type="gramEnd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機率。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</w:p>
          <w:p w:rsidR="00AD16DC" w:rsidRPr="008C40EB" w:rsidRDefault="00AD16DC" w:rsidP="00AD16D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</w:t>
            </w:r>
            <w:r w:rsidRPr="008C40EB">
              <w:rPr>
                <w:rFonts w:ascii="標楷體" w:eastAsia="標楷體" w:hAnsi="標楷體" w:hint="eastAsia"/>
                <w:color w:val="auto"/>
                <w:sz w:val="24"/>
                <w:szCs w:val="24"/>
                <w:lang w:eastAsia="zh-HK"/>
              </w:rPr>
              <w:t>環境教育)</w:t>
            </w:r>
          </w:p>
          <w:p w:rsidR="00AD16DC" w:rsidRPr="008C40EB" w:rsidRDefault="00AD16DC" w:rsidP="00AD16DC">
            <w:pPr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  <w:lang w:eastAsia="zh-HK"/>
              </w:rPr>
            </w:pPr>
            <w:r w:rsidRPr="008C40EB">
              <w:rPr>
                <w:rFonts w:ascii="標楷體" w:eastAsia="標楷體" w:hAnsi="標楷體" w:hint="eastAsia"/>
                <w:color w:val="auto"/>
                <w:sz w:val="24"/>
                <w:szCs w:val="24"/>
                <w:lang w:eastAsia="zh-HK"/>
              </w:rPr>
              <w:t>搭配</w:t>
            </w:r>
            <w:r w:rsidRPr="008C40E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兒童節</w:t>
            </w:r>
            <w:r w:rsidRPr="008C40EB">
              <w:rPr>
                <w:rFonts w:ascii="標楷體" w:eastAsia="標楷體" w:hAnsi="標楷體" w:hint="eastAsia"/>
                <w:color w:val="auto"/>
                <w:sz w:val="24"/>
                <w:szCs w:val="24"/>
                <w:lang w:eastAsia="zh-HK"/>
              </w:rPr>
              <w:t>融入資料分析課程探討台灣</w:t>
            </w:r>
            <w:r w:rsidRPr="008C40E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兒童</w:t>
            </w:r>
            <w:r w:rsidRPr="008C40EB">
              <w:rPr>
                <w:rFonts w:ascii="標楷體" w:eastAsia="標楷體" w:hAnsi="標楷體" w:hint="eastAsia"/>
                <w:color w:val="auto"/>
                <w:sz w:val="24"/>
                <w:szCs w:val="24"/>
                <w:lang w:eastAsia="zh-HK"/>
              </w:rPr>
              <w:t>各</w:t>
            </w:r>
            <w:r w:rsidRPr="008C40E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年齡世代</w:t>
            </w:r>
            <w:r w:rsidRPr="008C40EB">
              <w:rPr>
                <w:rFonts w:ascii="標楷體" w:eastAsia="標楷體" w:hAnsi="標楷體" w:hint="eastAsia"/>
                <w:color w:val="auto"/>
                <w:sz w:val="24"/>
                <w:szCs w:val="24"/>
                <w:lang w:eastAsia="zh-HK"/>
              </w:rPr>
              <w:t>的</w:t>
            </w:r>
            <w:r w:rsidRPr="008C40E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人數變化與</w:t>
            </w:r>
            <w:r w:rsidRPr="008C40EB">
              <w:rPr>
                <w:rFonts w:ascii="標楷體" w:eastAsia="標楷體" w:hAnsi="標楷體" w:hint="eastAsia"/>
                <w:color w:val="auto"/>
                <w:sz w:val="24"/>
                <w:szCs w:val="24"/>
                <w:lang w:eastAsia="zh-HK"/>
              </w:rPr>
              <w:t>比較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平面類：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習作解答版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</w:t>
            </w:r>
            <w:proofErr w:type="gramStart"/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備課用</w:t>
            </w:r>
            <w:proofErr w:type="gramEnd"/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書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數位類：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教學光碟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命題光碟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課程計劃光碟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幾何主題光碟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5.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繪圖工具光碟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翰林官網</w:t>
            </w:r>
          </w:p>
          <w:p w:rsidR="00AD16DC" w:rsidRPr="00FA2C13" w:rsidRDefault="000A6A09" w:rsidP="00AD16DC">
            <w:pPr>
              <w:spacing w:line="260" w:lineRule="exact"/>
              <w:jc w:val="left"/>
              <w:rPr>
                <w:rFonts w:ascii="標楷體" w:eastAsia="標楷體" w:hAnsi="標楷體" w:cs="TimesNewRomanPSMT"/>
                <w:sz w:val="24"/>
                <w:szCs w:val="24"/>
              </w:rPr>
            </w:pPr>
            <w:hyperlink w:history="1">
              <w:r w:rsidR="00AD16DC" w:rsidRPr="00FA2C13">
                <w:rPr>
                  <w:rFonts w:ascii="標楷體" w:eastAsia="標楷體" w:hAnsi="標楷體" w:cs="TimesNewRomanPSMT"/>
                  <w:color w:val="auto"/>
                  <w:sz w:val="24"/>
                  <w:szCs w:val="24"/>
                </w:rPr>
                <w:t>http://www.hle.com.tw</w:t>
              </w:r>
            </w:hyperlink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 w:cs="TimesNewRomanPSMT"/>
                <w:sz w:val="24"/>
                <w:szCs w:val="24"/>
              </w:rPr>
            </w:pPr>
            <w:r w:rsidRPr="00FA2C1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7.翰林數位</w:t>
            </w:r>
          </w:p>
          <w:p w:rsidR="00AD16DC" w:rsidRPr="00FA2C13" w:rsidRDefault="000A6A09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w:history="1">
              <w:r w:rsidR="00AD16DC" w:rsidRPr="00FA2C13">
                <w:rPr>
                  <w:rFonts w:ascii="標楷體" w:eastAsia="標楷體" w:hAnsi="標楷體" w:cs="TimesNewRomanPSMT"/>
                  <w:color w:val="auto"/>
                  <w:sz w:val="24"/>
                  <w:szCs w:val="24"/>
                </w:rPr>
                <w:t>http://hanlindigi.hle.com.tw</w:t>
              </w:r>
            </w:hyperlink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1.發表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2.小組互動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3.口頭討論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4.平時上課表現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5.作業繳交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6.學習態度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7.紙筆測驗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8.課堂問答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9.實測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1471DC" w:rsidRDefault="00AD16DC" w:rsidP="00AD16DC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4-7清明節連假</w:t>
            </w:r>
          </w:p>
        </w:tc>
      </w:tr>
      <w:tr w:rsidR="00AD16DC" w:rsidRPr="004C7166" w:rsidTr="00A735D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6DC" w:rsidRDefault="00AD16DC" w:rsidP="00AD16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D16DC" w:rsidRPr="004C7166" w:rsidRDefault="00AD16DC" w:rsidP="00AD16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4/7-4/13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D-9-2 認識機率：機率的意義；樹狀圖（以兩層為限）。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D-9-3 古典機率：具有對稱性的</w:t>
            </w:r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情境下（銅板、骰子、撲克牌、抽球等）之機率；不具對稱性的物體（圖釘、圓錐、</w:t>
            </w:r>
            <w:proofErr w:type="gramStart"/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爻</w:t>
            </w:r>
            <w:proofErr w:type="gramEnd"/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杯）之機率探究。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d-IV-2 理解機率的意義，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能以機率表示不確定性和以樹狀圖分析所有的可能性</w:t>
            </w:r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，並能應用機率到簡</w:t>
            </w:r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單的日常生活情境解決問題。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第2章　統計與機率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2-2 機率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1.說明樹狀圖的呈現方式。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2.練習畫出樹狀圖來求機率。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3.計算服裝搭配的機率。</w:t>
            </w:r>
          </w:p>
          <w:p w:rsidR="00AD16DC" w:rsidRPr="008C40EB" w:rsidRDefault="00AD16DC" w:rsidP="00AD16DC">
            <w:pPr>
              <w:spacing w:line="260" w:lineRule="exact"/>
              <w:ind w:firstLine="0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</w:p>
          <w:p w:rsidR="00AD16DC" w:rsidRPr="008C40EB" w:rsidRDefault="00AD16DC" w:rsidP="00AD16D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(</w:t>
            </w:r>
            <w:r w:rsidRPr="008C40EB">
              <w:rPr>
                <w:rFonts w:ascii="標楷體" w:eastAsia="標楷體" w:hAnsi="標楷體" w:hint="eastAsia"/>
                <w:color w:val="auto"/>
                <w:sz w:val="24"/>
                <w:szCs w:val="24"/>
                <w:lang w:eastAsia="zh-HK"/>
              </w:rPr>
              <w:t>環境教育)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 w:hint="eastAsia"/>
                <w:color w:val="auto"/>
                <w:sz w:val="24"/>
                <w:szCs w:val="24"/>
                <w:lang w:eastAsia="zh-HK"/>
              </w:rPr>
              <w:lastRenderedPageBreak/>
              <w:t>搭配校慶融入統計與機率課程讓同學在校慶活動中進行省水省電</w:t>
            </w:r>
            <w:r w:rsidRPr="008C40EB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統計</w:t>
            </w:r>
            <w:r w:rsidRPr="008C40EB">
              <w:rPr>
                <w:rFonts w:ascii="標楷體" w:eastAsia="標楷體" w:hAnsi="標楷體" w:hint="eastAsia"/>
                <w:color w:val="auto"/>
                <w:sz w:val="24"/>
                <w:szCs w:val="24"/>
                <w:lang w:eastAsia="zh-HK"/>
              </w:rPr>
              <w:t>的活動設計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平面類：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習作解答版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</w:t>
            </w:r>
            <w:proofErr w:type="gramStart"/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備課用</w:t>
            </w:r>
            <w:proofErr w:type="gramEnd"/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書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數位類：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教學光碟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命題光碟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課程計劃光碟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幾何主題光碟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5.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繪圖工具光碟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翰林官網</w:t>
            </w:r>
          </w:p>
          <w:p w:rsidR="00AD16DC" w:rsidRPr="00FA2C13" w:rsidRDefault="000A6A09" w:rsidP="00AD16DC">
            <w:pPr>
              <w:spacing w:line="260" w:lineRule="exact"/>
              <w:jc w:val="left"/>
              <w:rPr>
                <w:rFonts w:ascii="標楷體" w:eastAsia="標楷體" w:hAnsi="標楷體" w:cs="TimesNewRomanPSMT"/>
                <w:sz w:val="24"/>
                <w:szCs w:val="24"/>
              </w:rPr>
            </w:pPr>
            <w:hyperlink w:history="1">
              <w:r w:rsidR="00AD16DC" w:rsidRPr="00FA2C13">
                <w:rPr>
                  <w:rFonts w:ascii="標楷體" w:eastAsia="標楷體" w:hAnsi="標楷體" w:cs="TimesNewRomanPSMT"/>
                  <w:color w:val="auto"/>
                  <w:sz w:val="24"/>
                  <w:szCs w:val="24"/>
                </w:rPr>
                <w:t>http://www.hle.com.tw</w:t>
              </w:r>
            </w:hyperlink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 w:cs="TimesNewRomanPSMT"/>
                <w:sz w:val="24"/>
                <w:szCs w:val="24"/>
              </w:rPr>
            </w:pPr>
            <w:r w:rsidRPr="00FA2C1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7.翰林數位</w:t>
            </w:r>
          </w:p>
          <w:p w:rsidR="00AD16DC" w:rsidRPr="00FA2C13" w:rsidRDefault="000A6A09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w:history="1">
              <w:r w:rsidR="00AD16DC" w:rsidRPr="00FA2C13">
                <w:rPr>
                  <w:rFonts w:ascii="標楷體" w:eastAsia="標楷體" w:hAnsi="標楷體" w:cs="TimesNewRomanPSMT"/>
                  <w:color w:val="auto"/>
                  <w:sz w:val="24"/>
                  <w:szCs w:val="24"/>
                </w:rPr>
                <w:t>http://hanlindigi.hle.com.tw</w:t>
              </w:r>
            </w:hyperlink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1.發表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2.小組互動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3.口頭討論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4.平時上課表現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5.作業繳交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6.學習態度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7.紙筆測驗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8.報告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9.蒐集資料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10.課堂問答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11.實測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lastRenderedPageBreak/>
              <w:t>【閱讀素養教育】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lastRenderedPageBreak/>
              <w:t>品J1 溝通合作與和諧人際關係。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1471DC" w:rsidRDefault="00AD16DC" w:rsidP="00AD16DC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13校慶</w:t>
            </w:r>
          </w:p>
        </w:tc>
      </w:tr>
      <w:tr w:rsidR="00AD16DC" w:rsidRPr="004C7166" w:rsidTr="00A735D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6DC" w:rsidRDefault="00AD16DC" w:rsidP="00AD16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D16DC" w:rsidRPr="004C7166" w:rsidRDefault="00AD16DC" w:rsidP="00AD16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4/14-4/20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D-9-2 認識機率：機率的意義；樹狀圖（以兩層為限）。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D-9-3 古典機率：具有對稱性的情境下（銅板、骰子、撲克牌、抽球等）之機率；不具對稱性的物體（圖釘、圓錐、</w:t>
            </w:r>
            <w:proofErr w:type="gramStart"/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爻</w:t>
            </w:r>
            <w:proofErr w:type="gramEnd"/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杯）</w:t>
            </w:r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之機率探究。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d-IV-2 理解機率的意義，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能以機率表示不確定性和以樹狀圖分析所有的可能性</w:t>
            </w:r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t>，並能應用機率到簡單的日常生活情境解決問題。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第2章　統計與機率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2-2 機率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1.說明同時投擲兩顆骰子會出現的情形。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2.計算投擲兩顆骰子的機率。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3.利用樹狀圖，作應用題型的練習。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平面類：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習作解答版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</w:t>
            </w:r>
            <w:proofErr w:type="gramStart"/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備課用</w:t>
            </w:r>
            <w:proofErr w:type="gramEnd"/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書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數位類：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教學光碟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命題光碟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課程計劃光碟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幾何主題光碟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5.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繪圖工具光碟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翰林官網</w:t>
            </w:r>
          </w:p>
          <w:p w:rsidR="00AD16DC" w:rsidRPr="00FA2C13" w:rsidRDefault="000A6A09" w:rsidP="00AD16DC">
            <w:pPr>
              <w:spacing w:line="260" w:lineRule="exact"/>
              <w:jc w:val="left"/>
              <w:rPr>
                <w:rFonts w:ascii="標楷體" w:eastAsia="標楷體" w:hAnsi="標楷體" w:cs="TimesNewRomanPSMT"/>
                <w:sz w:val="24"/>
                <w:szCs w:val="24"/>
              </w:rPr>
            </w:pPr>
            <w:hyperlink w:history="1">
              <w:r w:rsidR="00AD16DC" w:rsidRPr="00FA2C13">
                <w:rPr>
                  <w:rFonts w:ascii="標楷體" w:eastAsia="標楷體" w:hAnsi="標楷體" w:cs="TimesNewRomanPSMT"/>
                  <w:color w:val="auto"/>
                  <w:sz w:val="24"/>
                  <w:szCs w:val="24"/>
                </w:rPr>
                <w:t>http://www.hle.com.tw</w:t>
              </w:r>
            </w:hyperlink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 w:cs="TimesNewRomanPSMT"/>
                <w:sz w:val="24"/>
                <w:szCs w:val="24"/>
              </w:rPr>
            </w:pPr>
            <w:r w:rsidRPr="00FA2C1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7.翰林數位</w:t>
            </w:r>
          </w:p>
          <w:p w:rsidR="00AD16DC" w:rsidRPr="00FA2C13" w:rsidRDefault="000A6A09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w:history="1">
              <w:r w:rsidR="00AD16DC" w:rsidRPr="00FA2C13">
                <w:rPr>
                  <w:rFonts w:ascii="標楷體" w:eastAsia="標楷體" w:hAnsi="標楷體" w:cs="TimesNewRomanPSMT"/>
                  <w:color w:val="auto"/>
                  <w:sz w:val="24"/>
                  <w:szCs w:val="24"/>
                </w:rPr>
                <w:t>http://hanlindigi.hle.com.tw</w:t>
              </w:r>
            </w:hyperlink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1.發表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2.口頭討論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3.平時上課表現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4.作業繳交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5.學習態度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6.紙筆測驗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7.報告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8.課堂問答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9.實測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【生命教育】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生J5 覺察生活中的各種迷思，在生活作</w:t>
            </w:r>
            <w:r w:rsidRPr="00491BF8">
              <w:rPr>
                <w:rFonts w:ascii="標楷體" w:eastAsia="標楷體" w:hAnsi="標楷體"/>
                <w:color w:val="auto"/>
              </w:rPr>
              <w:lastRenderedPageBreak/>
              <w:t>息、健康促進、飲食運動、休閒娛樂、人我關係等課題上進行價值思辨，尋求解決之道。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1471DC" w:rsidRDefault="00AD16DC" w:rsidP="00AD16DC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15校慶補假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  16-17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年級第四次複習考</w:t>
            </w:r>
          </w:p>
        </w:tc>
      </w:tr>
      <w:tr w:rsidR="00AD16DC" w:rsidRPr="004C7166" w:rsidTr="00A735D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6DC" w:rsidRPr="004C7166" w:rsidRDefault="00AD16DC" w:rsidP="00AD16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4/21-4/27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S-9-12 空間中的線與平面：長方體與正四面體的示意圖，利用長方體與正四面體作為特例，介紹線與線的平行、垂直與歪斜關係，線與平面的垂直與平行關係。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S-9-13 表面積與體積：直角柱、直圓錐、</w:t>
            </w:r>
            <w:proofErr w:type="gramStart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正角錐</w:t>
            </w:r>
            <w:proofErr w:type="gramEnd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的展開圖；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直角柱、直圓錐、</w:t>
            </w:r>
            <w:proofErr w:type="gramStart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正角錐</w:t>
            </w:r>
            <w:proofErr w:type="gramEnd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的表面積；直角柱的體積。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s-IV-15 認識線與線、線與平面在空間中的垂直關係和平行關係。</w:t>
            </w:r>
          </w:p>
          <w:p w:rsidR="00AD16DC" w:rsidRPr="00FA2C13" w:rsidRDefault="00AD16DC" w:rsidP="00AD16DC">
            <w:pPr>
              <w:pStyle w:val="Default"/>
              <w:adjustRightInd/>
              <w:spacing w:line="260" w:lineRule="exact"/>
              <w:jc w:val="left"/>
              <w:rPr>
                <w:rFonts w:eastAsia="標楷體" w:cs="Times New Roman"/>
                <w:color w:val="auto"/>
              </w:rPr>
            </w:pPr>
            <w:r w:rsidRPr="00FA2C13">
              <w:rPr>
                <w:rFonts w:eastAsia="標楷體" w:hint="eastAsia"/>
                <w:color w:val="auto"/>
              </w:rPr>
              <w:t>s-IV-16 理解簡單的立體圖形及其三視圖與平面展開圖，並能計算立體圖形的表面積、側面積及體積。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第3章　立體圖形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3-</w:t>
            </w:r>
            <w:proofErr w:type="gramStart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1角柱</w:t>
            </w:r>
            <w:proofErr w:type="gramEnd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與圓柱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1.了解正方體與長方體，並辨認其展開圖。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2.利用長方體檢驗兩個平面的垂直與平行。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3.利用長方體判別直線與平面的垂直。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4.利用直線與平面垂直的性質，作應用題型的練習。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5.了解直角柱與斜角柱的定義。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6.觀察並歸納出正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n</w:t>
            </w:r>
            <w:proofErr w:type="gramStart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角柱的</w:t>
            </w:r>
            <w:proofErr w:type="gramEnd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頂點、面與稜邊的數量關係。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平面類：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習作解答版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</w:t>
            </w:r>
            <w:proofErr w:type="gramStart"/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備課用</w:t>
            </w:r>
            <w:proofErr w:type="gramEnd"/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書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數位類：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教學光碟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命題光碟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課程計劃光碟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幾何主題光碟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5.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繪圖工具光碟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翰林官網</w:t>
            </w:r>
          </w:p>
          <w:p w:rsidR="00AD16DC" w:rsidRPr="00FA2C13" w:rsidRDefault="000A6A09" w:rsidP="00AD16DC">
            <w:pPr>
              <w:spacing w:line="260" w:lineRule="exact"/>
              <w:jc w:val="left"/>
              <w:rPr>
                <w:rFonts w:ascii="標楷體" w:eastAsia="標楷體" w:hAnsi="標楷體" w:cs="TimesNewRomanPSMT"/>
                <w:sz w:val="24"/>
                <w:szCs w:val="24"/>
              </w:rPr>
            </w:pPr>
            <w:hyperlink w:history="1">
              <w:r w:rsidR="00AD16DC" w:rsidRPr="00FA2C13">
                <w:rPr>
                  <w:rFonts w:ascii="標楷體" w:eastAsia="標楷體" w:hAnsi="標楷體" w:cs="TimesNewRomanPSMT"/>
                  <w:color w:val="auto"/>
                  <w:sz w:val="24"/>
                  <w:szCs w:val="24"/>
                </w:rPr>
                <w:t>http://www.hle.com.tw</w:t>
              </w:r>
            </w:hyperlink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 w:cs="TimesNewRomanPSMT"/>
                <w:sz w:val="24"/>
                <w:szCs w:val="24"/>
              </w:rPr>
            </w:pPr>
            <w:r w:rsidRPr="00FA2C1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7.翰林數位</w:t>
            </w:r>
          </w:p>
          <w:p w:rsidR="00AD16DC" w:rsidRPr="00FA2C13" w:rsidRDefault="000A6A09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w:history="1">
              <w:r w:rsidR="00AD16DC" w:rsidRPr="00FA2C13">
                <w:rPr>
                  <w:rFonts w:ascii="標楷體" w:eastAsia="標楷體" w:hAnsi="標楷體" w:cs="TimesNewRomanPSMT"/>
                  <w:color w:val="auto"/>
                  <w:sz w:val="24"/>
                  <w:szCs w:val="24"/>
                </w:rPr>
                <w:t>http://hanlindigi.hle.com.tw</w:t>
              </w:r>
            </w:hyperlink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1.發表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2.小組互動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3.口頭討論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4.平時上課表現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5.作業繳交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6.學習態度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7.紙筆測驗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8.報告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9.課堂問答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【人權教育】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人J6 正視社會中的各種歧視，並採取行動來關懷與保護弱勢。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1471DC" w:rsidRDefault="00AD16DC" w:rsidP="00AD16DC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26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七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年級詩詞吟唱比賽</w:t>
            </w:r>
          </w:p>
        </w:tc>
      </w:tr>
      <w:tr w:rsidR="00AD16DC" w:rsidRPr="004C7166" w:rsidTr="00A735D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6DC" w:rsidRDefault="00AD16DC" w:rsidP="00AD16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:rsidR="00AD16DC" w:rsidRPr="004C7166" w:rsidRDefault="00AD16DC" w:rsidP="00AD16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4/28-5/4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S-9-12 空間中的線與平面：長方體與正四面體的示意圖，利用長方體與正四面體作為特例，介紹線與線的平行、垂直與歪斜關係，線與平面的垂直與平行關係。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S-9-13 表面積與體積：直角柱、直圓錐、</w:t>
            </w:r>
            <w:proofErr w:type="gramStart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正角錐</w:t>
            </w:r>
            <w:proofErr w:type="gramEnd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的展開圖；直角柱、直圓錐、</w:t>
            </w:r>
            <w:proofErr w:type="gramStart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正角</w:t>
            </w: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lastRenderedPageBreak/>
              <w:t>錐</w:t>
            </w:r>
            <w:proofErr w:type="gramEnd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的表面積；直角柱的體積。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color w:val="auto"/>
                <w:sz w:val="24"/>
                <w:szCs w:val="24"/>
              </w:rPr>
              <w:lastRenderedPageBreak/>
              <w:t>s-IV-15 認識線與線、線與平面在空間中的垂直關係和平行關係。</w:t>
            </w:r>
          </w:p>
          <w:p w:rsidR="00AD16DC" w:rsidRPr="00FA2C13" w:rsidRDefault="00AD16DC" w:rsidP="00AD16DC">
            <w:pPr>
              <w:pStyle w:val="Default"/>
              <w:adjustRightInd/>
              <w:spacing w:line="260" w:lineRule="exact"/>
              <w:jc w:val="left"/>
              <w:rPr>
                <w:rFonts w:eastAsia="標楷體" w:cs="Times New Roman"/>
                <w:color w:val="auto"/>
              </w:rPr>
            </w:pPr>
            <w:r w:rsidRPr="00FA2C13">
              <w:rPr>
                <w:rFonts w:eastAsia="標楷體" w:hint="eastAsia"/>
                <w:color w:val="auto"/>
              </w:rPr>
              <w:t>s-IV-16 理解簡單的立體圖形及其三視圖與平面展開圖，並能計算立體圖形的表面積、側面積及體積。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第3章　立體圖形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3-</w:t>
            </w:r>
            <w:proofErr w:type="gramStart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1角柱</w:t>
            </w:r>
            <w:proofErr w:type="gramEnd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與圓柱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1.觀察並歸納出正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n</w:t>
            </w:r>
            <w:proofErr w:type="gramStart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角柱的</w:t>
            </w:r>
            <w:proofErr w:type="gramEnd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頂點、面與稜邊的數量關係。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</w:t>
            </w:r>
            <w:proofErr w:type="gramStart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計算角柱</w:t>
            </w:r>
            <w:proofErr w:type="gramEnd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的體積與表面積。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3.了解圓柱的定義及其展開圖。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4.計算圓柱的體積與表面積。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5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.將複合立體圖形分解為基本立體圖形，並計算複合立體圖形的體積與表面積。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平面類：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習作解答版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</w:t>
            </w:r>
            <w:proofErr w:type="gramStart"/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備課用</w:t>
            </w:r>
            <w:proofErr w:type="gramEnd"/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書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數位類：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教學光碟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命題光碟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課程計劃光碟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幾何主題光碟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5.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繪圖工具光碟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翰林官網</w:t>
            </w:r>
          </w:p>
          <w:p w:rsidR="00AD16DC" w:rsidRPr="00FA2C13" w:rsidRDefault="000A6A09" w:rsidP="00AD16DC">
            <w:pPr>
              <w:spacing w:line="260" w:lineRule="exact"/>
              <w:jc w:val="left"/>
              <w:rPr>
                <w:rFonts w:ascii="標楷體" w:eastAsia="標楷體" w:hAnsi="標楷體" w:cs="TimesNewRomanPSMT"/>
                <w:sz w:val="24"/>
                <w:szCs w:val="24"/>
              </w:rPr>
            </w:pPr>
            <w:hyperlink w:history="1">
              <w:r w:rsidR="00AD16DC" w:rsidRPr="00FA2C13">
                <w:rPr>
                  <w:rFonts w:ascii="標楷體" w:eastAsia="標楷體" w:hAnsi="標楷體" w:cs="TimesNewRomanPSMT"/>
                  <w:color w:val="auto"/>
                  <w:sz w:val="24"/>
                  <w:szCs w:val="24"/>
                </w:rPr>
                <w:t>http://www.hle.com.tw</w:t>
              </w:r>
            </w:hyperlink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 w:cs="TimesNewRomanPSMT"/>
                <w:sz w:val="24"/>
                <w:szCs w:val="24"/>
              </w:rPr>
            </w:pPr>
            <w:r w:rsidRPr="00FA2C1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7.翰林數位</w:t>
            </w:r>
          </w:p>
          <w:p w:rsidR="00AD16DC" w:rsidRPr="00FA2C13" w:rsidRDefault="000A6A09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w:history="1">
              <w:r w:rsidR="00AD16DC" w:rsidRPr="00FA2C13">
                <w:rPr>
                  <w:rFonts w:ascii="標楷體" w:eastAsia="標楷體" w:hAnsi="標楷體" w:cs="TimesNewRomanPSMT"/>
                  <w:color w:val="auto"/>
                  <w:sz w:val="24"/>
                  <w:szCs w:val="24"/>
                </w:rPr>
                <w:t>http://hanlindigi.hle.com.tw</w:t>
              </w:r>
            </w:hyperlink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1.發表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2.小組互動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3.口頭討論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4.平時上課表現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5.作業繳交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6.學習態度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7.紙筆測驗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8.報告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9.蒐集資料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10.課堂問答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11.實測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1471DC" w:rsidRDefault="00AD16DC" w:rsidP="00AD16DC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t>3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年級課輔、學習扶助、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族語班結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束</w:t>
            </w:r>
          </w:p>
        </w:tc>
      </w:tr>
      <w:tr w:rsidR="00AD16DC" w:rsidRPr="004C7166" w:rsidTr="00A735D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6DC" w:rsidRPr="004C7166" w:rsidRDefault="00AD16DC" w:rsidP="00AD16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5/5-5/11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S-9-13 表面積與體積：直角柱、直圓錐、</w:t>
            </w:r>
            <w:proofErr w:type="gramStart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正角錐</w:t>
            </w:r>
            <w:proofErr w:type="gramEnd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的展開圖；直角柱、直圓錐、</w:t>
            </w:r>
            <w:proofErr w:type="gramStart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正角錐</w:t>
            </w:r>
            <w:proofErr w:type="gramEnd"/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的表面積；直角柱的體積。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pStyle w:val="Default"/>
              <w:adjustRightInd/>
              <w:spacing w:line="260" w:lineRule="exact"/>
              <w:jc w:val="left"/>
              <w:rPr>
                <w:rFonts w:eastAsia="標楷體" w:cs="Times New Roman"/>
                <w:color w:val="auto"/>
              </w:rPr>
            </w:pPr>
            <w:r w:rsidRPr="00FA2C13">
              <w:rPr>
                <w:rFonts w:eastAsia="標楷體" w:hint="eastAsia"/>
                <w:color w:val="auto"/>
              </w:rPr>
              <w:t>s-IV-16 理解簡單的立體圖形及其三視圖與平面展開圖，並能計算立體圖形的表面積、側面積及體積。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第3章　立體圖形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3-2角錐與圓錐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</w:t>
            </w:r>
            <w:proofErr w:type="gramStart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了解角</w:t>
            </w:r>
            <w:proofErr w:type="gramEnd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錐的定義。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2.觀察並歸納出正</w:t>
            </w:r>
            <w:r w:rsidRPr="008C40EB">
              <w:rPr>
                <w:rFonts w:ascii="標楷體" w:eastAsia="標楷體" w:hAnsi="標楷體"/>
                <w:bCs/>
                <w:i/>
                <w:snapToGrid w:val="0"/>
                <w:color w:val="auto"/>
                <w:sz w:val="24"/>
                <w:szCs w:val="24"/>
              </w:rPr>
              <w:t>n</w:t>
            </w: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角錐的頂點、面與</w:t>
            </w:r>
            <w:proofErr w:type="gramStart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稜</w:t>
            </w:r>
            <w:proofErr w:type="gramEnd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邊的數量關係。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</w:t>
            </w:r>
            <w:proofErr w:type="gramStart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利用正角錐</w:t>
            </w:r>
            <w:proofErr w:type="gramEnd"/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的展開圖計算其表面積。</w:t>
            </w:r>
          </w:p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4.了解圓錐的定義及其展開圖。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平面類：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習作解答版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</w:t>
            </w:r>
            <w:proofErr w:type="gramStart"/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備課用</w:t>
            </w:r>
            <w:proofErr w:type="gramEnd"/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書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數位類：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教學光碟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命題光碟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課程計劃光碟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幾何主題光碟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5.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繪圖工具光碟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</w:t>
            </w:r>
            <w:r w:rsidRPr="00FA2C13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t>翰林官網</w:t>
            </w:r>
          </w:p>
          <w:p w:rsidR="00AD16DC" w:rsidRPr="00FA2C13" w:rsidRDefault="000A6A09" w:rsidP="00AD16DC">
            <w:pPr>
              <w:spacing w:line="260" w:lineRule="exact"/>
              <w:jc w:val="left"/>
              <w:rPr>
                <w:rFonts w:ascii="標楷體" w:eastAsia="標楷體" w:hAnsi="標楷體" w:cs="TimesNewRomanPSMT"/>
                <w:sz w:val="24"/>
                <w:szCs w:val="24"/>
              </w:rPr>
            </w:pPr>
            <w:hyperlink w:history="1">
              <w:r w:rsidR="00AD16DC" w:rsidRPr="00FA2C13">
                <w:rPr>
                  <w:rFonts w:ascii="標楷體" w:eastAsia="標楷體" w:hAnsi="標楷體" w:cs="TimesNewRomanPSMT"/>
                  <w:color w:val="auto"/>
                  <w:sz w:val="24"/>
                  <w:szCs w:val="24"/>
                </w:rPr>
                <w:t>http://www.hle.com.tw</w:t>
              </w:r>
            </w:hyperlink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 w:cs="TimesNewRomanPSMT"/>
                <w:sz w:val="24"/>
                <w:szCs w:val="24"/>
              </w:rPr>
            </w:pPr>
            <w:r w:rsidRPr="00FA2C1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7.翰林數位</w:t>
            </w:r>
          </w:p>
          <w:p w:rsidR="00AD16DC" w:rsidRPr="00FA2C13" w:rsidRDefault="000A6A09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hyperlink w:history="1">
              <w:r w:rsidR="00AD16DC" w:rsidRPr="00FA2C13">
                <w:rPr>
                  <w:rFonts w:ascii="標楷體" w:eastAsia="標楷體" w:hAnsi="標楷體" w:cs="TimesNewRomanPSMT"/>
                  <w:color w:val="auto"/>
                  <w:sz w:val="24"/>
                  <w:szCs w:val="24"/>
                </w:rPr>
                <w:t>http://hanlindigi.hle.com.tw</w:t>
              </w:r>
            </w:hyperlink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1.發表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2.小組互動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3.口頭討論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4.平時上課表現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5.作業繳交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6.學習態度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7.紙筆測驗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8.報告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9.課堂問答</w:t>
            </w:r>
          </w:p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  <w:t>10.實測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1471DC" w:rsidRDefault="00AD16DC" w:rsidP="00AD16DC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7-8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年級第二次定期評量</w:t>
            </w:r>
          </w:p>
        </w:tc>
      </w:tr>
      <w:tr w:rsidR="00AD16DC" w:rsidRPr="004C7166" w:rsidTr="00A735D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6DC" w:rsidRPr="004C7166" w:rsidRDefault="00AD16DC" w:rsidP="00AD16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5/12-5/18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0E8C" w:rsidRPr="00050E8C" w:rsidRDefault="00050E8C" w:rsidP="00050E8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050E8C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R-5-2四則計算規律（II）：乘除混合計算。「乘法對加法或減法的</w:t>
            </w:r>
            <w:proofErr w:type="gramStart"/>
            <w:r w:rsidRPr="00050E8C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分配律</w:t>
            </w:r>
            <w:proofErr w:type="gramEnd"/>
            <w:r w:rsidRPr="00050E8C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」。將計</w:t>
            </w:r>
            <w:r w:rsidRPr="00050E8C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lastRenderedPageBreak/>
              <w:t>算規律應用於簡化混合計算。熟練整數四則混合計算。</w:t>
            </w:r>
          </w:p>
          <w:p w:rsidR="00050E8C" w:rsidRPr="00050E8C" w:rsidRDefault="00050E8C" w:rsidP="00050E8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050E8C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>R-6-2</w:t>
            </w:r>
            <w:r w:rsidRPr="00050E8C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數量關係：代數與函數的前置經驗。從具體情境或數量模式之活動出發，做觀察、推理、說明。</w:t>
            </w:r>
            <w:r w:rsidRPr="00050E8C"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  <w:t xml:space="preserve"> D-10-2</w:t>
            </w:r>
            <w:r w:rsidRPr="00050E8C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數據分析：一維數據的平均數、標準差。二維數據的</w:t>
            </w:r>
            <w:proofErr w:type="gramStart"/>
            <w:r w:rsidRPr="00050E8C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散布圖</w:t>
            </w:r>
            <w:proofErr w:type="gramEnd"/>
            <w:r w:rsidRPr="00050E8C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，最適直線與相關係數，數據的標準化。</w:t>
            </w:r>
          </w:p>
          <w:p w:rsidR="00AD16DC" w:rsidRPr="00FA2C13" w:rsidRDefault="00050E8C" w:rsidP="00050E8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sz w:val="24"/>
                <w:szCs w:val="24"/>
              </w:rPr>
            </w:pPr>
            <w:r w:rsidRPr="00050E8C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t>S-9-11證明的意義：幾何推理（須說明所依據的幾何</w:t>
            </w:r>
            <w:r w:rsidRPr="00050E8C">
              <w:rPr>
                <w:rFonts w:ascii="標楷體" w:eastAsia="標楷體" w:hAnsi="標楷體" w:hint="eastAsia"/>
                <w:bCs/>
                <w:snapToGrid w:val="0"/>
                <w:sz w:val="24"/>
                <w:szCs w:val="24"/>
              </w:rPr>
              <w:lastRenderedPageBreak/>
              <w:t>性質）；代數推理（須說明所依據的代數性質）。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0E8C" w:rsidRPr="00050E8C" w:rsidRDefault="00050E8C" w:rsidP="00050E8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</w:rPr>
            </w:pPr>
            <w:r w:rsidRPr="00050E8C">
              <w:rPr>
                <w:rFonts w:eastAsia="標楷體" w:cs="Times New Roman" w:hint="eastAsia"/>
                <w:color w:val="auto"/>
              </w:rPr>
              <w:lastRenderedPageBreak/>
              <w:t>d-I-1 認識分類的模式，能主動蒐集資料、分類，並做簡單的呈現與說明。</w:t>
            </w:r>
          </w:p>
          <w:p w:rsidR="00050E8C" w:rsidRPr="00050E8C" w:rsidRDefault="00050E8C" w:rsidP="00050E8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</w:rPr>
            </w:pPr>
            <w:r w:rsidRPr="00050E8C">
              <w:rPr>
                <w:rFonts w:eastAsia="標楷體" w:cs="Times New Roman" w:hint="eastAsia"/>
                <w:color w:val="auto"/>
              </w:rPr>
              <w:lastRenderedPageBreak/>
              <w:t>n-II-4 解決四則估算之日常應用問題。</w:t>
            </w:r>
          </w:p>
          <w:p w:rsidR="00050E8C" w:rsidRPr="00050E8C" w:rsidRDefault="00050E8C" w:rsidP="00050E8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</w:rPr>
            </w:pPr>
            <w:r w:rsidRPr="00050E8C">
              <w:rPr>
                <w:rFonts w:eastAsia="標楷體" w:cs="Times New Roman" w:hint="eastAsia"/>
                <w:color w:val="auto"/>
              </w:rPr>
              <w:t>n-III-2 在具體情境中，解決</w:t>
            </w:r>
            <w:proofErr w:type="gramStart"/>
            <w:r w:rsidRPr="00050E8C">
              <w:rPr>
                <w:rFonts w:eastAsia="標楷體" w:cs="Times New Roman" w:hint="eastAsia"/>
                <w:color w:val="auto"/>
              </w:rPr>
              <w:t>三</w:t>
            </w:r>
            <w:proofErr w:type="gramEnd"/>
            <w:r w:rsidRPr="00050E8C">
              <w:rPr>
                <w:rFonts w:eastAsia="標楷體" w:cs="Times New Roman" w:hint="eastAsia"/>
                <w:color w:val="auto"/>
              </w:rPr>
              <w:t>步驟以上之常見應用問題。</w:t>
            </w:r>
          </w:p>
          <w:p w:rsidR="00050E8C" w:rsidRPr="00050E8C" w:rsidRDefault="00050E8C" w:rsidP="00050E8C">
            <w:pPr>
              <w:pStyle w:val="Default"/>
              <w:spacing w:line="260" w:lineRule="exact"/>
              <w:jc w:val="left"/>
              <w:rPr>
                <w:rFonts w:eastAsia="標楷體" w:cs="Times New Roman"/>
                <w:color w:val="auto"/>
              </w:rPr>
            </w:pPr>
            <w:r w:rsidRPr="00050E8C">
              <w:rPr>
                <w:rFonts w:eastAsia="標楷體" w:cs="Times New Roman"/>
                <w:color w:val="auto"/>
              </w:rPr>
              <w:t xml:space="preserve">n-III-10 </w:t>
            </w:r>
            <w:r w:rsidRPr="00050E8C">
              <w:rPr>
                <w:rFonts w:eastAsia="標楷體" w:cs="Times New Roman" w:hint="eastAsia"/>
                <w:color w:val="auto"/>
              </w:rPr>
              <w:t>嘗試將較複雜的情境或模式中的數量關係以算式正確表述，並據以推理或解題。</w:t>
            </w:r>
          </w:p>
          <w:p w:rsidR="00AD16DC" w:rsidRPr="00FA2C13" w:rsidRDefault="00050E8C" w:rsidP="00050E8C">
            <w:pPr>
              <w:pStyle w:val="Default"/>
              <w:adjustRightInd/>
              <w:spacing w:line="260" w:lineRule="exact"/>
              <w:jc w:val="left"/>
              <w:rPr>
                <w:rFonts w:eastAsia="標楷體" w:cs="Times New Roman"/>
                <w:color w:val="auto"/>
              </w:rPr>
            </w:pPr>
            <w:r w:rsidRPr="00050E8C">
              <w:rPr>
                <w:rFonts w:eastAsia="標楷體" w:cs="Times New Roman" w:hint="eastAsia"/>
                <w:color w:val="auto"/>
              </w:rPr>
              <w:t>n-I-5 在具體情境中，解決簡單兩步驟應用問題。</w:t>
            </w:r>
          </w:p>
        </w:tc>
        <w:tc>
          <w:tcPr>
            <w:tcW w:w="297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8C40EB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 w:hint="eastAsia"/>
                <w:bCs/>
                <w:snapToGrid w:val="0"/>
                <w:color w:val="auto"/>
                <w:sz w:val="24"/>
                <w:szCs w:val="24"/>
              </w:rPr>
              <w:lastRenderedPageBreak/>
              <w:t>數與量、代數、坐標幾何篇、函數、統計與機率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A2C13">
              <w:rPr>
                <w:rFonts w:ascii="標楷體" w:eastAsia="標楷體" w:hAnsi="標楷體"/>
                <w:snapToGrid w:val="0"/>
                <w:color w:val="auto"/>
                <w:sz w:val="24"/>
                <w:szCs w:val="24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課本習作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A2C13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多元評量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lastRenderedPageBreak/>
              <w:t>【品德教育】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【法治教育】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法J8 認識民事、刑事、行政法的基本原則。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Default="00AD16DC" w:rsidP="00AD16DC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lastRenderedPageBreak/>
              <w:t>14-15七八年級第二次定期評量</w:t>
            </w:r>
          </w:p>
          <w:p w:rsidR="00AD16DC" w:rsidRPr="001471DC" w:rsidRDefault="00AD16DC" w:rsidP="00AD16DC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18-19教育會考</w:t>
            </w:r>
          </w:p>
        </w:tc>
      </w:tr>
      <w:tr w:rsidR="00AD16DC" w:rsidRPr="004C7166" w:rsidTr="00A735D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6DC" w:rsidRPr="004C7166" w:rsidRDefault="00AD16DC" w:rsidP="00AD16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5/19-5/25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0E8C" w:rsidRPr="00050E8C" w:rsidRDefault="00050E8C" w:rsidP="00050E8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R-5-2四則計算規律（II）：乘除混合計算。「乘法對加法或減法的</w:t>
            </w:r>
            <w:proofErr w:type="gramStart"/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分配律</w:t>
            </w:r>
            <w:proofErr w:type="gramEnd"/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」。將計算規律應用於簡化混合計算。熟練整數四則混合計算。</w:t>
            </w:r>
          </w:p>
          <w:p w:rsidR="00050E8C" w:rsidRPr="00050E8C" w:rsidRDefault="00050E8C" w:rsidP="00050E8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50E8C">
              <w:rPr>
                <w:rFonts w:ascii="標楷體" w:eastAsia="標楷體" w:hAnsi="標楷體" w:cs="標楷體"/>
                <w:sz w:val="24"/>
                <w:szCs w:val="24"/>
              </w:rPr>
              <w:t>R-6-2</w:t>
            </w:r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數量關係：代數與函數的前置經驗。從具體情境或數量模式之</w:t>
            </w:r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活動出發，做觀察、推理、說明。</w:t>
            </w:r>
            <w:r w:rsidRPr="00050E8C">
              <w:rPr>
                <w:rFonts w:ascii="標楷體" w:eastAsia="標楷體" w:hAnsi="標楷體" w:cs="標楷體"/>
                <w:sz w:val="24"/>
                <w:szCs w:val="24"/>
              </w:rPr>
              <w:t xml:space="preserve"> D-10-2</w:t>
            </w:r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數據分析：一維數據的平均數、標準差。二維數據的</w:t>
            </w:r>
            <w:proofErr w:type="gramStart"/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散布圖</w:t>
            </w:r>
            <w:proofErr w:type="gramEnd"/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，最適直線與相關係數，數據的標準化。</w:t>
            </w:r>
          </w:p>
          <w:p w:rsidR="00AD16DC" w:rsidRDefault="00050E8C" w:rsidP="00050E8C"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S-9-11證明的意義：幾何推理（須說明所依據的幾何性質）；代數推理（須說明所依據的代數性質）。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0E8C" w:rsidRPr="00050E8C" w:rsidRDefault="00050E8C" w:rsidP="00050E8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d-I-1 認識分類的模式，能主動蒐集資料、分類，並做簡單的呈現與說明。</w:t>
            </w:r>
          </w:p>
          <w:p w:rsidR="00050E8C" w:rsidRPr="00050E8C" w:rsidRDefault="00050E8C" w:rsidP="00050E8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n-II-4 解決四則估算之日常應用問題。</w:t>
            </w:r>
          </w:p>
          <w:p w:rsidR="00050E8C" w:rsidRPr="00050E8C" w:rsidRDefault="00050E8C" w:rsidP="00050E8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n-III-2 在具體情境中，解決</w:t>
            </w:r>
            <w:proofErr w:type="gramStart"/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三</w:t>
            </w:r>
            <w:proofErr w:type="gramEnd"/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步驟以上之常見應用問題。</w:t>
            </w:r>
          </w:p>
          <w:p w:rsidR="00050E8C" w:rsidRPr="00050E8C" w:rsidRDefault="00050E8C" w:rsidP="00050E8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0E8C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n-III-10 </w:t>
            </w:r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嘗試將較複雜</w:t>
            </w:r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的情境或模式中的數量關係以算式正確表述，並據以推理或解題。</w:t>
            </w:r>
          </w:p>
          <w:p w:rsidR="00AD16DC" w:rsidRPr="00050E8C" w:rsidRDefault="00050E8C" w:rsidP="00050E8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n-I-5 在具體情境中，解決簡單兩步驟應用問題。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8C40EB" w:rsidRDefault="00AD16DC" w:rsidP="00AD16DC">
            <w:pP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數學理念延伸</w:t>
            </w:r>
          </w:p>
          <w:p w:rsidR="00AD16DC" w:rsidRPr="008C40EB" w:rsidRDefault="00AD16DC" w:rsidP="00AD16DC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數學優良讀物賞析</w:t>
            </w:r>
          </w:p>
          <w:p w:rsidR="00AD16DC" w:rsidRPr="008C40EB" w:rsidRDefault="00AD16DC" w:rsidP="00AD16DC">
            <w:pPr>
              <w:spacing w:line="0" w:lineRule="atLeast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8C40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說明如附件)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5F5233" w:rsidRDefault="00AD16DC" w:rsidP="00AD16D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84148"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03D7D" w:rsidRDefault="00AD16DC" w:rsidP="00AD16DC">
            <w:pPr>
              <w:spacing w:line="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03D7D">
              <w:rPr>
                <w:rFonts w:ascii="標楷體" w:eastAsia="標楷體" w:hAnsi="標楷體" w:cs="標楷體" w:hint="eastAsia"/>
                <w:sz w:val="24"/>
                <w:szCs w:val="24"/>
              </w:rPr>
              <w:t>自編教材</w:t>
            </w:r>
          </w:p>
          <w:p w:rsidR="00AD16DC" w:rsidRPr="000B30AD" w:rsidRDefault="00AD16DC" w:rsidP="00AD16DC">
            <w:pPr>
              <w:ind w:left="92"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B30AD">
              <w:rPr>
                <w:rFonts w:ascii="標楷體" w:eastAsia="標楷體" w:hAnsi="標楷體" w:cs="標楷體" w:hint="eastAsia"/>
                <w:sz w:val="24"/>
                <w:szCs w:val="24"/>
              </w:rPr>
              <w:t>數學優良課外讀物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Default="00AD16DC" w:rsidP="00AD16DC">
            <w:pPr>
              <w:ind w:left="-22"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B30AD">
              <w:rPr>
                <w:rFonts w:ascii="標楷體" w:eastAsia="標楷體" w:hAnsi="標楷體" w:cs="標楷體" w:hint="eastAsia"/>
                <w:sz w:val="24"/>
                <w:szCs w:val="24"/>
              </w:rPr>
              <w:t>多元評量</w:t>
            </w:r>
          </w:p>
          <w:p w:rsidR="00AD16DC" w:rsidRPr="000B30AD" w:rsidRDefault="00AD16DC" w:rsidP="00AD16DC">
            <w:pPr>
              <w:ind w:left="-22"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心得分享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Default="00AD16DC" w:rsidP="00AD16DC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  <w:r w:rsidRPr="001471DC">
              <w:rPr>
                <w:rFonts w:ascii="標楷體" w:eastAsia="標楷體" w:hAnsi="標楷體" w:hint="eastAsia"/>
                <w:bCs/>
                <w:color w:val="auto"/>
              </w:rPr>
              <w:t>21</w:t>
            </w:r>
            <w:proofErr w:type="gramStart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九</w:t>
            </w:r>
            <w:proofErr w:type="gramEnd"/>
            <w:r w:rsidRPr="001471DC">
              <w:rPr>
                <w:rFonts w:ascii="標楷體" w:eastAsia="標楷體" w:hAnsi="標楷體" w:hint="eastAsia"/>
                <w:bCs/>
                <w:color w:val="auto"/>
              </w:rPr>
              <w:t>年級下學期成績補考</w:t>
            </w:r>
          </w:p>
          <w:p w:rsidR="00AD16DC" w:rsidRDefault="00AD16DC" w:rsidP="00AD16DC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</w:p>
          <w:p w:rsidR="00AD16DC" w:rsidRPr="001471DC" w:rsidRDefault="00AD16DC" w:rsidP="00AD16DC">
            <w:pPr>
              <w:jc w:val="left"/>
              <w:rPr>
                <w:rFonts w:ascii="標楷體" w:eastAsia="標楷體" w:hAnsi="標楷體"/>
                <w:color w:val="auto"/>
              </w:rPr>
            </w:pPr>
            <w:r>
              <w:rPr>
                <w:rFonts w:ascii="標楷體" w:eastAsia="標楷體" w:hAnsi="標楷體" w:hint="eastAsia"/>
                <w:bCs/>
                <w:color w:val="auto"/>
              </w:rPr>
              <w:t>5</w:t>
            </w:r>
            <w:r>
              <w:rPr>
                <w:rFonts w:ascii="標楷體" w:eastAsia="標楷體" w:hAnsi="標楷體"/>
                <w:bCs/>
                <w:color w:val="auto"/>
              </w:rPr>
              <w:t>/18-5/19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>教育會考</w:t>
            </w:r>
          </w:p>
        </w:tc>
      </w:tr>
      <w:tr w:rsidR="00AD16DC" w:rsidRPr="004C7166" w:rsidTr="00A735D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6DC" w:rsidRPr="004C7166" w:rsidRDefault="00AD16DC" w:rsidP="00AD16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第十六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5/26-6/1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0E8C" w:rsidRPr="00050E8C" w:rsidRDefault="00050E8C" w:rsidP="00050E8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R-5-2四則計算規律（II）：乘除混合計算。「乘法對加法或減法的</w:t>
            </w:r>
            <w:proofErr w:type="gramStart"/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分配律</w:t>
            </w:r>
            <w:proofErr w:type="gramEnd"/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」。將計算規律應用於簡化混合計算。熟練整數四則混合計算。</w:t>
            </w:r>
          </w:p>
          <w:p w:rsidR="00050E8C" w:rsidRPr="00050E8C" w:rsidRDefault="00050E8C" w:rsidP="00050E8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50E8C">
              <w:rPr>
                <w:rFonts w:ascii="標楷體" w:eastAsia="標楷體" w:hAnsi="標楷體" w:cs="標楷體"/>
                <w:sz w:val="24"/>
                <w:szCs w:val="24"/>
              </w:rPr>
              <w:t>R-6-2</w:t>
            </w:r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數量關係：代數與函數的前置經驗。從具體情境或數量模式之活動出發，做觀察、推理、說明。</w:t>
            </w:r>
            <w:r w:rsidRPr="00050E8C">
              <w:rPr>
                <w:rFonts w:ascii="標楷體" w:eastAsia="標楷體" w:hAnsi="標楷體" w:cs="標楷體"/>
                <w:sz w:val="24"/>
                <w:szCs w:val="24"/>
              </w:rPr>
              <w:t xml:space="preserve"> D-10-2</w:t>
            </w:r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數據分析：一</w:t>
            </w:r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維數據的平均數、標準差。二維數據的</w:t>
            </w:r>
            <w:proofErr w:type="gramStart"/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散布圖</w:t>
            </w:r>
            <w:proofErr w:type="gramEnd"/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，最適直線與相關係數，數據的標準化。</w:t>
            </w:r>
          </w:p>
          <w:p w:rsidR="00AD16DC" w:rsidRDefault="00050E8C" w:rsidP="00050E8C"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S-9-11證明的意義：幾何推理（須說明所依據的幾何性質）；代數推理（須說明所依據的代數性質）。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0E8C" w:rsidRPr="00050E8C" w:rsidRDefault="00050E8C" w:rsidP="00050E8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d-I-1 認識分類的模式，能主動蒐集資料、分類，並做簡單的呈現與說明。</w:t>
            </w:r>
          </w:p>
          <w:p w:rsidR="00050E8C" w:rsidRPr="00050E8C" w:rsidRDefault="00050E8C" w:rsidP="00050E8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n-II-4 解決四則估算之日常應用問題。</w:t>
            </w:r>
          </w:p>
          <w:p w:rsidR="00050E8C" w:rsidRPr="00050E8C" w:rsidRDefault="00050E8C" w:rsidP="00050E8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n-III-2 在具體情境中，解決</w:t>
            </w:r>
            <w:proofErr w:type="gramStart"/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三</w:t>
            </w:r>
            <w:proofErr w:type="gramEnd"/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步驟以上之常見應用問題。</w:t>
            </w:r>
          </w:p>
          <w:p w:rsidR="00050E8C" w:rsidRPr="00050E8C" w:rsidRDefault="00050E8C" w:rsidP="00050E8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0E8C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n-III-10 </w:t>
            </w:r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嘗試將較複雜的情境或模式中的數量關係以算式正確表述，</w:t>
            </w:r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並據以推理或解題。</w:t>
            </w:r>
          </w:p>
          <w:p w:rsidR="00AD16DC" w:rsidRPr="00050E8C" w:rsidRDefault="00050E8C" w:rsidP="00050E8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n-I-5 在具體情境中，解決簡單兩步驟應用問題。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8C40EB" w:rsidRDefault="00AD16DC" w:rsidP="00AD16DC">
            <w:pP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數學理念延伸</w:t>
            </w:r>
          </w:p>
          <w:p w:rsidR="00AD16DC" w:rsidRPr="008C40EB" w:rsidRDefault="00AD16DC" w:rsidP="00AD16DC">
            <w:pP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數學優良影片賞析</w:t>
            </w:r>
          </w:p>
          <w:p w:rsidR="00AD16DC" w:rsidRPr="008C40EB" w:rsidRDefault="00AD16DC" w:rsidP="00AD16DC">
            <w:pP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8C40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說明如附件)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5F5233" w:rsidRDefault="00AD16DC" w:rsidP="00AD16D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84148"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03D7D" w:rsidRDefault="00AD16DC" w:rsidP="00AD16DC">
            <w:pPr>
              <w:spacing w:line="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03D7D">
              <w:rPr>
                <w:rFonts w:ascii="標楷體" w:eastAsia="標楷體" w:hAnsi="標楷體" w:cs="標楷體" w:hint="eastAsia"/>
                <w:sz w:val="24"/>
                <w:szCs w:val="24"/>
              </w:rPr>
              <w:t>自編教材</w:t>
            </w:r>
          </w:p>
          <w:p w:rsidR="00AD16DC" w:rsidRPr="000B30AD" w:rsidRDefault="00AD16DC" w:rsidP="00AD16DC">
            <w:pPr>
              <w:ind w:left="92"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B30AD">
              <w:rPr>
                <w:rFonts w:ascii="標楷體" w:eastAsia="標楷體" w:hAnsi="標楷體" w:cs="標楷體" w:hint="eastAsia"/>
                <w:sz w:val="24"/>
                <w:szCs w:val="24"/>
              </w:rPr>
              <w:t>數學優良影片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Default="00AD16DC" w:rsidP="00AD16DC">
            <w:pPr>
              <w:ind w:left="-22"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B30AD">
              <w:rPr>
                <w:rFonts w:ascii="標楷體" w:eastAsia="標楷體" w:hAnsi="標楷體" w:cs="標楷體" w:hint="eastAsia"/>
                <w:sz w:val="24"/>
                <w:szCs w:val="24"/>
              </w:rPr>
              <w:t>多元評量</w:t>
            </w:r>
          </w:p>
          <w:p w:rsidR="00AD16DC" w:rsidRPr="000B30AD" w:rsidRDefault="00AD16DC" w:rsidP="00AD16DC">
            <w:pPr>
              <w:ind w:left="-22"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心得分享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1471DC" w:rsidRDefault="00AD16DC" w:rsidP="00AD16DC">
            <w:pPr>
              <w:jc w:val="left"/>
              <w:rPr>
                <w:rFonts w:ascii="標楷體" w:eastAsia="標楷體" w:hAnsi="標楷體"/>
                <w:bCs/>
                <w:color w:val="auto"/>
              </w:rPr>
            </w:pPr>
          </w:p>
        </w:tc>
      </w:tr>
      <w:tr w:rsidR="00AD16DC" w:rsidRPr="004C7166" w:rsidTr="00A735D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6DC" w:rsidRPr="004C7166" w:rsidRDefault="00AD16DC" w:rsidP="00AD16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6/2-6/8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0E8C" w:rsidRPr="00050E8C" w:rsidRDefault="00050E8C" w:rsidP="00050E8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R-5-2四則計算規律（II）：乘除混合計算。「乘法</w:t>
            </w:r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對加法或減法的</w:t>
            </w:r>
            <w:proofErr w:type="gramStart"/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分配律</w:t>
            </w:r>
            <w:proofErr w:type="gramEnd"/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」。將計算規律應用於簡化混合計算。熟練整數四則混合計算。</w:t>
            </w:r>
          </w:p>
          <w:p w:rsidR="00050E8C" w:rsidRPr="00050E8C" w:rsidRDefault="00050E8C" w:rsidP="00050E8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50E8C">
              <w:rPr>
                <w:rFonts w:ascii="標楷體" w:eastAsia="標楷體" w:hAnsi="標楷體" w:cs="標楷體"/>
                <w:sz w:val="24"/>
                <w:szCs w:val="24"/>
              </w:rPr>
              <w:t>R-6-2</w:t>
            </w:r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數量關係：代數與函數的前置經驗。從具體情境或數量模式之活動出發，做觀察、推理、說明。</w:t>
            </w:r>
            <w:r w:rsidRPr="00050E8C">
              <w:rPr>
                <w:rFonts w:ascii="標楷體" w:eastAsia="標楷體" w:hAnsi="標楷體" w:cs="標楷體"/>
                <w:sz w:val="24"/>
                <w:szCs w:val="24"/>
              </w:rPr>
              <w:t xml:space="preserve"> D-10-2</w:t>
            </w:r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數據分析：一維數據的平均數、標準差。二維數據的</w:t>
            </w:r>
            <w:proofErr w:type="gramStart"/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散布圖</w:t>
            </w:r>
            <w:proofErr w:type="gramEnd"/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，最適直</w:t>
            </w:r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線與相關係數，數據的標準化。</w:t>
            </w:r>
          </w:p>
          <w:p w:rsidR="00AD16DC" w:rsidRDefault="00050E8C" w:rsidP="00050E8C"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S-9-11證明的意義：幾何推理（須說明所依據的幾何性質）；代數推理（須說明所依據的代數性質）。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0E8C" w:rsidRPr="00050E8C" w:rsidRDefault="00050E8C" w:rsidP="00050E8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d-I-1 認識分類的模式，能主動蒐集資料、分類，並做</w:t>
            </w:r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簡單的呈現與說明。</w:t>
            </w:r>
          </w:p>
          <w:p w:rsidR="00050E8C" w:rsidRPr="00050E8C" w:rsidRDefault="00050E8C" w:rsidP="00050E8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n-II-4 解決四則估算之日常應用問題。</w:t>
            </w:r>
          </w:p>
          <w:p w:rsidR="00050E8C" w:rsidRPr="00050E8C" w:rsidRDefault="00050E8C" w:rsidP="00050E8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n-III-2 在具體情境中，解決</w:t>
            </w:r>
            <w:proofErr w:type="gramStart"/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三</w:t>
            </w:r>
            <w:proofErr w:type="gramEnd"/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步驟以上之常見應用問題。</w:t>
            </w:r>
          </w:p>
          <w:p w:rsidR="00050E8C" w:rsidRPr="00050E8C" w:rsidRDefault="00050E8C" w:rsidP="00050E8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0E8C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n-III-10 </w:t>
            </w:r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嘗試將較複雜的情境或模式中的數量關係以算式正確表述，並據以推理或解題。</w:t>
            </w:r>
          </w:p>
          <w:p w:rsidR="00AD16DC" w:rsidRPr="00050E8C" w:rsidRDefault="00050E8C" w:rsidP="00050E8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n-I-5 在具體情境中，解決簡單兩</w:t>
            </w:r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步驟應用問題。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8C40EB" w:rsidRDefault="00AD16DC" w:rsidP="00AD16DC">
            <w:pP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數學理念延伸</w:t>
            </w:r>
          </w:p>
          <w:p w:rsidR="00AD16DC" w:rsidRPr="008C40EB" w:rsidRDefault="00AD16DC" w:rsidP="00AD16DC">
            <w:pP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數學</w:t>
            </w:r>
            <w:proofErr w:type="gramStart"/>
            <w:r w:rsidRPr="008C40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優良桌遊</w:t>
            </w:r>
            <w:proofErr w:type="gramEnd"/>
            <w:r w:rsidRPr="008C40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體驗</w:t>
            </w:r>
          </w:p>
          <w:p w:rsidR="00AD16DC" w:rsidRPr="008C40EB" w:rsidRDefault="00AD16DC" w:rsidP="00AD16DC">
            <w:pP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8C40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說明如附件)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5F5233" w:rsidRDefault="00AD16DC" w:rsidP="00AD16D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84148"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03D7D" w:rsidRDefault="00AD16DC" w:rsidP="00AD16DC">
            <w:pPr>
              <w:spacing w:line="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03D7D">
              <w:rPr>
                <w:rFonts w:ascii="標楷體" w:eastAsia="標楷體" w:hAnsi="標楷體" w:cs="標楷體" w:hint="eastAsia"/>
                <w:sz w:val="24"/>
                <w:szCs w:val="24"/>
              </w:rPr>
              <w:t>自編教材</w:t>
            </w:r>
          </w:p>
          <w:p w:rsidR="00AD16DC" w:rsidRPr="000B30AD" w:rsidRDefault="00AD16DC" w:rsidP="00AD16DC">
            <w:pPr>
              <w:ind w:left="92"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B30AD">
              <w:rPr>
                <w:rFonts w:ascii="標楷體" w:eastAsia="標楷體" w:hAnsi="標楷體" w:cs="標楷體" w:hint="eastAsia"/>
                <w:sz w:val="24"/>
                <w:szCs w:val="24"/>
              </w:rPr>
              <w:t>優良</w:t>
            </w:r>
            <w:proofErr w:type="gramStart"/>
            <w:r w:rsidRPr="000B30AD">
              <w:rPr>
                <w:rFonts w:ascii="標楷體" w:eastAsia="標楷體" w:hAnsi="標楷體" w:cs="標楷體" w:hint="eastAsia"/>
                <w:sz w:val="24"/>
                <w:szCs w:val="24"/>
              </w:rPr>
              <w:t>數學桌遊體驗</w:t>
            </w:r>
            <w:proofErr w:type="gramEnd"/>
          </w:p>
          <w:p w:rsidR="00AD16DC" w:rsidRPr="00F03D7D" w:rsidRDefault="00AD16DC" w:rsidP="00AD16D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Default="00AD16DC" w:rsidP="00AD16DC">
            <w:pPr>
              <w:ind w:left="-22"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B30AD">
              <w:rPr>
                <w:rFonts w:ascii="標楷體" w:eastAsia="標楷體" w:hAnsi="標楷體" w:cs="標楷體" w:hint="eastAsia"/>
                <w:sz w:val="24"/>
                <w:szCs w:val="24"/>
              </w:rPr>
              <w:t>多元評量</w:t>
            </w:r>
          </w:p>
          <w:p w:rsidR="00AD16DC" w:rsidRPr="000B30AD" w:rsidRDefault="00AD16DC" w:rsidP="00AD16DC">
            <w:pPr>
              <w:ind w:left="-22"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心得分享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</w:t>
            </w:r>
            <w:r w:rsidRPr="00491BF8">
              <w:rPr>
                <w:rFonts w:ascii="標楷體" w:eastAsia="標楷體" w:hAnsi="標楷體"/>
                <w:color w:val="auto"/>
              </w:rPr>
              <w:lastRenderedPageBreak/>
              <w:t>用該詞彙與他人進行溝通。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品J8 理性溝通與問題解決。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1471DC" w:rsidRDefault="00AD16DC" w:rsidP="00AD16DC">
            <w:pPr>
              <w:jc w:val="left"/>
              <w:rPr>
                <w:rFonts w:ascii="標楷體" w:eastAsia="標楷體" w:hAnsi="標楷體"/>
                <w:color w:val="auto"/>
              </w:rPr>
            </w:pPr>
          </w:p>
        </w:tc>
      </w:tr>
      <w:tr w:rsidR="00AD16DC" w:rsidRPr="004C7166" w:rsidTr="00A735DF">
        <w:trPr>
          <w:trHeight w:val="880"/>
          <w:jc w:val="center"/>
        </w:trPr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D16DC" w:rsidRPr="004C7166" w:rsidRDefault="00AD16DC" w:rsidP="00AD16DC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第十八</w:t>
            </w:r>
            <w:proofErr w:type="gramStart"/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6/9-6/15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50E8C" w:rsidRPr="00050E8C" w:rsidRDefault="00050E8C" w:rsidP="00050E8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R-5-2四則計算規律（II）：乘除混合計算。「乘法對加法或減法的</w:t>
            </w:r>
            <w:proofErr w:type="gramStart"/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分配律</w:t>
            </w:r>
            <w:proofErr w:type="gramEnd"/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」。將計算規律應用於簡化混合</w:t>
            </w:r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計算。熟練整數四則混合計算。</w:t>
            </w:r>
          </w:p>
          <w:p w:rsidR="00050E8C" w:rsidRPr="00050E8C" w:rsidRDefault="00050E8C" w:rsidP="00050E8C">
            <w:pPr>
              <w:rPr>
                <w:rFonts w:ascii="標楷體" w:eastAsia="標楷體" w:hAnsi="標楷體" w:cs="標楷體"/>
                <w:sz w:val="24"/>
                <w:szCs w:val="24"/>
              </w:rPr>
            </w:pPr>
            <w:r w:rsidRPr="00050E8C">
              <w:rPr>
                <w:rFonts w:ascii="標楷體" w:eastAsia="標楷體" w:hAnsi="標楷體" w:cs="標楷體"/>
                <w:sz w:val="24"/>
                <w:szCs w:val="24"/>
              </w:rPr>
              <w:t>R-6-2</w:t>
            </w:r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數量關係：代數與函數的前置經驗。從具體情境或數量模式之活動出發，做觀察、推理、說明。</w:t>
            </w:r>
            <w:r w:rsidRPr="00050E8C">
              <w:rPr>
                <w:rFonts w:ascii="標楷體" w:eastAsia="標楷體" w:hAnsi="標楷體" w:cs="標楷體"/>
                <w:sz w:val="24"/>
                <w:szCs w:val="24"/>
              </w:rPr>
              <w:t xml:space="preserve"> D-10-2</w:t>
            </w:r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數據分析：一維數據的平均數、標準差。二維數據的</w:t>
            </w:r>
            <w:proofErr w:type="gramStart"/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散布圖</w:t>
            </w:r>
            <w:proofErr w:type="gramEnd"/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，最適直線與相關係數，數據的標準化。</w:t>
            </w:r>
          </w:p>
          <w:p w:rsidR="00AD16DC" w:rsidRDefault="00050E8C" w:rsidP="00050E8C"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t>S-9-11證明的意義：</w:t>
            </w:r>
            <w:r w:rsidRPr="00050E8C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幾何推理（須說明所依據的幾何性質）；代數推理（須說明所依據的代數性質）。</w:t>
            </w:r>
          </w:p>
        </w:tc>
        <w:tc>
          <w:tcPr>
            <w:tcW w:w="14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50E8C" w:rsidRPr="00050E8C" w:rsidRDefault="00050E8C" w:rsidP="00050E8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d-I-1 認識分類的模式，能主動蒐集資料、分類，並做簡單的呈現與說明。</w:t>
            </w:r>
          </w:p>
          <w:p w:rsidR="00050E8C" w:rsidRPr="00050E8C" w:rsidRDefault="00050E8C" w:rsidP="00050E8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n-II-4 解決四則估算之</w:t>
            </w:r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lastRenderedPageBreak/>
              <w:t>日常應用問題。</w:t>
            </w:r>
          </w:p>
          <w:p w:rsidR="00050E8C" w:rsidRPr="00050E8C" w:rsidRDefault="00050E8C" w:rsidP="00050E8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n-III-2 在具體情境中，解決</w:t>
            </w:r>
            <w:proofErr w:type="gramStart"/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三</w:t>
            </w:r>
            <w:proofErr w:type="gramEnd"/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步驟以上之常見應用問題。</w:t>
            </w:r>
          </w:p>
          <w:p w:rsidR="00050E8C" w:rsidRPr="00050E8C" w:rsidRDefault="00050E8C" w:rsidP="00050E8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0E8C">
              <w:rPr>
                <w:rFonts w:ascii="標楷體" w:eastAsia="標楷體" w:hAnsi="標楷體"/>
                <w:color w:val="auto"/>
                <w:sz w:val="24"/>
                <w:szCs w:val="24"/>
              </w:rPr>
              <w:t xml:space="preserve">n-III-10 </w:t>
            </w:r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嘗試將較複雜的情境或模式中的數量關係以算式正確表述，並據以推理或解題。</w:t>
            </w:r>
          </w:p>
          <w:p w:rsidR="00AD16DC" w:rsidRPr="00050E8C" w:rsidRDefault="00050E8C" w:rsidP="00050E8C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50E8C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n-I-5 在具體情境中，解決簡單兩步驟應用問題。</w:t>
            </w:r>
          </w:p>
        </w:tc>
        <w:tc>
          <w:tcPr>
            <w:tcW w:w="297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8C40EB" w:rsidRDefault="00AD16DC" w:rsidP="00AD16DC">
            <w:pP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數學理念延伸</w:t>
            </w:r>
          </w:p>
          <w:p w:rsidR="00AD16DC" w:rsidRPr="008C40EB" w:rsidRDefault="00AD16DC" w:rsidP="00AD16DC">
            <w:pP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數學優良影片賞析</w:t>
            </w:r>
          </w:p>
          <w:p w:rsidR="00AD16DC" w:rsidRPr="008C40EB" w:rsidRDefault="00AD16DC" w:rsidP="00AD16DC">
            <w:pPr>
              <w:spacing w:line="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8C40E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(</w:t>
            </w:r>
            <w:r w:rsidRPr="008C40EB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說明如附件)</w:t>
            </w:r>
          </w:p>
        </w:tc>
        <w:tc>
          <w:tcPr>
            <w:tcW w:w="7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5F5233" w:rsidRDefault="00AD16DC" w:rsidP="00AD16DC">
            <w:pPr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84148">
              <w:rPr>
                <w:rFonts w:ascii="標楷體" w:eastAsia="標楷體" w:hAnsi="標楷體" w:hint="eastAsia"/>
                <w:sz w:val="24"/>
                <w:szCs w:val="24"/>
              </w:rPr>
              <w:t>4</w:t>
            </w:r>
          </w:p>
        </w:tc>
        <w:tc>
          <w:tcPr>
            <w:tcW w:w="2136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F03D7D" w:rsidRDefault="00AD16DC" w:rsidP="00AD16DC">
            <w:pPr>
              <w:spacing w:line="0" w:lineRule="atLeast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03D7D">
              <w:rPr>
                <w:rFonts w:ascii="標楷體" w:eastAsia="標楷體" w:hAnsi="標楷體" w:cs="標楷體" w:hint="eastAsia"/>
                <w:sz w:val="24"/>
                <w:szCs w:val="24"/>
              </w:rPr>
              <w:t>自編教材</w:t>
            </w:r>
          </w:p>
          <w:p w:rsidR="00AD16DC" w:rsidRPr="000B30AD" w:rsidRDefault="00AD16DC" w:rsidP="00AD16DC">
            <w:pPr>
              <w:ind w:left="92"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B30AD">
              <w:rPr>
                <w:rFonts w:ascii="標楷體" w:eastAsia="標楷體" w:hAnsi="標楷體" w:cs="標楷體" w:hint="eastAsia"/>
                <w:sz w:val="24"/>
                <w:szCs w:val="24"/>
              </w:rPr>
              <w:t>數學優良影片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Default="00AD16DC" w:rsidP="00AD16DC">
            <w:pPr>
              <w:ind w:left="-22"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B30AD">
              <w:rPr>
                <w:rFonts w:ascii="標楷體" w:eastAsia="標楷體" w:hAnsi="標楷體" w:cs="標楷體" w:hint="eastAsia"/>
                <w:sz w:val="24"/>
                <w:szCs w:val="24"/>
              </w:rPr>
              <w:t>多元評量</w:t>
            </w:r>
          </w:p>
          <w:p w:rsidR="00AD16DC" w:rsidRPr="000B30AD" w:rsidRDefault="00AD16DC" w:rsidP="00AD16DC">
            <w:pPr>
              <w:ind w:left="-22" w:hanging="7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心得分享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【閱讀素養教育】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閱J3 理解學科知識內的重要詞彙的意涵，並懂得如何運用該詞彙與他人進行溝通。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Cs/>
                <w:snapToGrid w:val="0"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【品德教育】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t>品J1 溝通合作與和諧人際關係。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r w:rsidRPr="00491BF8">
              <w:rPr>
                <w:rFonts w:ascii="標楷體" w:eastAsia="標楷體" w:hAnsi="標楷體"/>
                <w:color w:val="auto"/>
              </w:rPr>
              <w:lastRenderedPageBreak/>
              <w:t>品J8 理性溝通與問題解決。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  <w:b/>
              </w:rPr>
            </w:pPr>
            <w:r w:rsidRPr="00491BF8">
              <w:rPr>
                <w:rFonts w:ascii="標楷體" w:eastAsia="標楷體" w:hAnsi="標楷體"/>
                <w:b/>
                <w:bCs/>
                <w:snapToGrid w:val="0"/>
                <w:color w:val="auto"/>
              </w:rPr>
              <w:t>【生涯規劃教育】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涯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J3 觀察自己的能力與興趣。</w:t>
            </w:r>
          </w:p>
          <w:p w:rsidR="00AD16DC" w:rsidRPr="00491BF8" w:rsidRDefault="00AD16DC" w:rsidP="00AD16DC">
            <w:pPr>
              <w:spacing w:line="260" w:lineRule="exact"/>
              <w:jc w:val="left"/>
              <w:rPr>
                <w:rFonts w:ascii="標楷體" w:eastAsia="標楷體" w:hAnsi="標楷體"/>
              </w:rPr>
            </w:pPr>
            <w:proofErr w:type="gramStart"/>
            <w:r w:rsidRPr="00491BF8">
              <w:rPr>
                <w:rFonts w:ascii="標楷體" w:eastAsia="標楷體" w:hAnsi="標楷體"/>
                <w:color w:val="auto"/>
              </w:rPr>
              <w:t>涯</w:t>
            </w:r>
            <w:proofErr w:type="gramEnd"/>
            <w:r w:rsidRPr="00491BF8">
              <w:rPr>
                <w:rFonts w:ascii="標楷體" w:eastAsia="標楷體" w:hAnsi="標楷體"/>
                <w:color w:val="auto"/>
              </w:rPr>
              <w:t>J6 建立對於未來生涯的願景。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D16DC" w:rsidRPr="001471DC" w:rsidRDefault="00AD16DC" w:rsidP="00AD16DC">
            <w:pPr>
              <w:jc w:val="left"/>
              <w:rPr>
                <w:rFonts w:ascii="標楷體" w:eastAsia="標楷體" w:hAnsi="標楷體"/>
                <w:color w:val="auto"/>
              </w:rPr>
            </w:pPr>
            <w:r w:rsidRPr="001471DC">
              <w:rPr>
                <w:rFonts w:ascii="標楷體" w:eastAsia="標楷體" w:hAnsi="標楷體" w:hint="eastAsia"/>
                <w:color w:val="auto"/>
              </w:rPr>
              <w:lastRenderedPageBreak/>
              <w:t>11-14畢業典禮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 xml:space="preserve">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 </w:t>
            </w:r>
            <w:r>
              <w:rPr>
                <w:rFonts w:ascii="標楷體" w:eastAsia="標楷體" w:hAnsi="標楷體" w:hint="eastAsia"/>
                <w:bCs/>
                <w:color w:val="auto"/>
              </w:rPr>
              <w:t xml:space="preserve">         </w:t>
            </w:r>
            <w:r w:rsidRPr="001471DC">
              <w:rPr>
                <w:rFonts w:ascii="標楷體" w:eastAsia="標楷體" w:hAnsi="標楷體" w:hint="eastAsia"/>
                <w:bCs/>
                <w:color w:val="auto"/>
              </w:rPr>
              <w:t xml:space="preserve">14七八年級藝能科考試               </w:t>
            </w:r>
            <w:r w:rsidRPr="001471DC">
              <w:rPr>
                <w:rFonts w:ascii="標楷體" w:eastAsia="標楷體" w:hAnsi="標楷體" w:hint="eastAsia"/>
                <w:color w:val="auto"/>
              </w:rPr>
              <w:t>14七八年級課輔、學習扶助、</w:t>
            </w:r>
            <w:proofErr w:type="gramStart"/>
            <w:r w:rsidRPr="001471DC">
              <w:rPr>
                <w:rFonts w:ascii="標楷體" w:eastAsia="標楷體" w:hAnsi="標楷體" w:hint="eastAsia"/>
                <w:color w:val="auto"/>
              </w:rPr>
              <w:t>族語班結</w:t>
            </w:r>
            <w:proofErr w:type="gramEnd"/>
            <w:r w:rsidRPr="001471DC">
              <w:rPr>
                <w:rFonts w:ascii="標楷體" w:eastAsia="標楷體" w:hAnsi="標楷體" w:hint="eastAsia"/>
                <w:color w:val="auto"/>
              </w:rPr>
              <w:t>束</w:t>
            </w:r>
          </w:p>
        </w:tc>
      </w:tr>
    </w:tbl>
    <w:p w:rsidR="00581BC9" w:rsidRDefault="0011775B" w:rsidP="00581BC9">
      <w:pPr>
        <w:pStyle w:val="Web"/>
        <w:rPr>
          <w:rFonts w:ascii="標楷體" w:eastAsia="標楷體" w:hAnsi="標楷體"/>
          <w:color w:val="FF0000"/>
          <w:sz w:val="28"/>
          <w:szCs w:val="28"/>
        </w:rPr>
      </w:pPr>
      <w:r w:rsidRPr="0011775B">
        <w:rPr>
          <w:rFonts w:ascii="標楷體" w:eastAsia="標楷體" w:hAnsi="標楷體" w:cs="標楷體" w:hint="eastAsia"/>
          <w:b/>
        </w:rPr>
        <w:lastRenderedPageBreak/>
        <w:t>六</w:t>
      </w:r>
      <w:r w:rsidR="00F1321D" w:rsidRPr="0011775B">
        <w:rPr>
          <w:rFonts w:ascii="標楷體" w:eastAsia="標楷體" w:hAnsi="標楷體" w:cs="標楷體" w:hint="eastAsia"/>
          <w:b/>
        </w:rPr>
        <w:t>、本課程是否有校外人士協助教學</w:t>
      </w:r>
    </w:p>
    <w:p w:rsidR="00F1321D" w:rsidRPr="00BF31BC" w:rsidRDefault="002F5947" w:rsidP="00581BC9">
      <w:pPr>
        <w:pStyle w:val="Web"/>
        <w:rPr>
          <w:rFonts w:ascii="標楷體" w:eastAsia="標楷體" w:hAnsi="標楷體" w:cs="標楷體"/>
        </w:rPr>
      </w:pPr>
      <w:proofErr w:type="gramStart"/>
      <w:r>
        <w:rPr>
          <w:rFonts w:ascii="標楷體" w:eastAsia="標楷體" w:hAnsi="標楷體" w:cs="標楷體" w:hint="eastAsia"/>
        </w:rPr>
        <w:t>▓</w:t>
      </w:r>
      <w:proofErr w:type="gramEnd"/>
      <w:r w:rsidR="00F1321D" w:rsidRPr="00BF31BC">
        <w:rPr>
          <w:rFonts w:ascii="標楷體" w:eastAsia="標楷體" w:hAnsi="標楷體" w:cs="標楷體" w:hint="eastAsia"/>
        </w:rPr>
        <w:t>否，全學年都沒有</w:t>
      </w:r>
      <w:r w:rsidR="00F1321D" w:rsidRPr="00BF31BC">
        <w:rPr>
          <w:rFonts w:ascii="標楷體" w:eastAsia="標楷體" w:hAnsi="標楷體" w:cs="標楷體"/>
        </w:rPr>
        <w:t>(</w:t>
      </w:r>
      <w:proofErr w:type="gramStart"/>
      <w:r w:rsidR="00F1321D" w:rsidRPr="00BF31BC">
        <w:rPr>
          <w:rFonts w:ascii="標楷體" w:eastAsia="標楷體" w:hAnsi="標楷體" w:cs="標楷體" w:hint="eastAsia"/>
        </w:rPr>
        <w:t>以下免</w:t>
      </w:r>
      <w:proofErr w:type="gramEnd"/>
      <w:r w:rsidR="00F1321D" w:rsidRPr="00BF31BC">
        <w:rPr>
          <w:rFonts w:ascii="標楷體" w:eastAsia="標楷體" w:hAnsi="標楷體" w:cs="標楷體" w:hint="eastAsia"/>
        </w:rPr>
        <w:t>填</w:t>
      </w:r>
      <w:r w:rsidR="00F1321D" w:rsidRPr="00BF31BC">
        <w:rPr>
          <w:rFonts w:ascii="標楷體" w:eastAsia="標楷體" w:hAnsi="標楷體" w:cs="標楷體"/>
        </w:rPr>
        <w:t>)</w:t>
      </w:r>
    </w:p>
    <w:p w:rsidR="00F1321D" w:rsidRPr="00BF31BC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</w:t>
      </w:r>
      <w:r w:rsidRPr="00BF31BC">
        <w:rPr>
          <w:rFonts w:ascii="標楷體" w:eastAsia="標楷體" w:hAnsi="標楷體" w:cs="標楷體"/>
          <w:color w:val="auto"/>
          <w:sz w:val="24"/>
          <w:szCs w:val="24"/>
        </w:rPr>
        <w:t>___________</w:t>
      </w:r>
    </w:p>
    <w:p w:rsidR="00F1321D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</w:t>
      </w:r>
    </w:p>
    <w:p w:rsidR="00F1321D" w:rsidRPr="00BF31BC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</w:p>
    <w:tbl>
      <w:tblPr>
        <w:tblStyle w:val="aff7"/>
        <w:tblW w:w="14601" w:type="dxa"/>
        <w:tblInd w:w="-10" w:type="dxa"/>
        <w:tblLook w:val="04A0" w:firstRow="1" w:lastRow="0" w:firstColumn="1" w:lastColumn="0" w:noHBand="0" w:noVBand="1"/>
      </w:tblPr>
      <w:tblGrid>
        <w:gridCol w:w="1013"/>
        <w:gridCol w:w="3416"/>
        <w:gridCol w:w="3513"/>
        <w:gridCol w:w="2296"/>
        <w:gridCol w:w="1399"/>
        <w:gridCol w:w="2964"/>
      </w:tblGrid>
      <w:tr w:rsidR="00F1321D" w:rsidRPr="00BF31BC" w:rsidTr="00C82CA9">
        <w:tc>
          <w:tcPr>
            <w:tcW w:w="1013" w:type="dxa"/>
            <w:vAlign w:val="center"/>
          </w:tcPr>
          <w:p w:rsidR="00F1321D" w:rsidRDefault="00F1321D" w:rsidP="00C82C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</w:t>
            </w:r>
          </w:p>
          <w:p w:rsidR="00F1321D" w:rsidRPr="00BF31BC" w:rsidRDefault="00F1321D" w:rsidP="00C82C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期程</w:t>
            </w:r>
          </w:p>
        </w:tc>
        <w:tc>
          <w:tcPr>
            <w:tcW w:w="3416" w:type="dxa"/>
            <w:vAlign w:val="center"/>
          </w:tcPr>
          <w:p w:rsidR="00F1321D" w:rsidRPr="00BF31BC" w:rsidRDefault="00F1321D" w:rsidP="00C82C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vAlign w:val="center"/>
          </w:tcPr>
          <w:p w:rsidR="00F1321D" w:rsidRPr="00BF31BC" w:rsidRDefault="00F1321D" w:rsidP="00C82CA9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vAlign w:val="center"/>
          </w:tcPr>
          <w:p w:rsidR="00F1321D" w:rsidRPr="00BF31BC" w:rsidRDefault="00F1321D" w:rsidP="00C82CA9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vAlign w:val="center"/>
          </w:tcPr>
          <w:p w:rsidR="00F1321D" w:rsidRPr="00BF31BC" w:rsidRDefault="00F1321D" w:rsidP="00C82CA9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2964" w:type="dxa"/>
            <w:vAlign w:val="center"/>
          </w:tcPr>
          <w:p w:rsidR="00F1321D" w:rsidRPr="00BF31BC" w:rsidRDefault="00F1321D" w:rsidP="00C82CA9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BF31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原授課教師角色</w:t>
            </w:r>
          </w:p>
        </w:tc>
      </w:tr>
      <w:tr w:rsidR="00F1321D" w:rsidRPr="00BF31BC" w:rsidTr="00C82CA9">
        <w:tc>
          <w:tcPr>
            <w:tcW w:w="1013" w:type="dxa"/>
            <w:vAlign w:val="center"/>
          </w:tcPr>
          <w:p w:rsidR="00F1321D" w:rsidRPr="00BF31BC" w:rsidRDefault="00F1321D" w:rsidP="00C82C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F1321D" w:rsidRPr="00BF31BC" w:rsidRDefault="00F1321D" w:rsidP="00C82C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:rsidR="00F1321D" w:rsidRDefault="00F1321D" w:rsidP="00C82CA9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簡報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印刷品</w:t>
            </w: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影音光碟</w:t>
            </w:r>
          </w:p>
          <w:p w:rsidR="00F1321D" w:rsidRPr="00BF31BC" w:rsidRDefault="00F1321D" w:rsidP="00C82CA9">
            <w:pPr>
              <w:pStyle w:val="Web"/>
              <w:spacing w:before="0" w:beforeAutospacing="0" w:after="0" w:afterAutospacing="0"/>
              <w:jc w:val="both"/>
              <w:rPr>
                <w:rFonts w:ascii="標楷體" w:eastAsia="標楷體" w:hAnsi="標楷體" w:cs="標楷體"/>
              </w:rPr>
            </w:pPr>
            <w:r w:rsidRPr="00BF31BC">
              <w:rPr>
                <w:rFonts w:ascii="標楷體" w:eastAsia="標楷體" w:hAnsi="標楷體" w:cs="標楷體"/>
              </w:rPr>
              <w:t>□</w:t>
            </w:r>
            <w:r w:rsidRPr="00BF31BC">
              <w:rPr>
                <w:rFonts w:ascii="標楷體" w:eastAsia="標楷體" w:hAnsi="標楷體" w:cs="標楷體" w:hint="eastAsia"/>
              </w:rPr>
              <w:t>其他於課程或活動中使用之教學資料，請說明：</w:t>
            </w:r>
          </w:p>
        </w:tc>
        <w:tc>
          <w:tcPr>
            <w:tcW w:w="2296" w:type="dxa"/>
            <w:vAlign w:val="center"/>
          </w:tcPr>
          <w:p w:rsidR="00F1321D" w:rsidRPr="00BF31BC" w:rsidRDefault="00F1321D" w:rsidP="00C82C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F1321D" w:rsidRPr="00BF31BC" w:rsidRDefault="00F1321D" w:rsidP="00C82C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F1321D" w:rsidRPr="00BF31BC" w:rsidRDefault="00F1321D" w:rsidP="00C82C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1321D" w:rsidRPr="00BF31BC" w:rsidTr="00C82CA9">
        <w:tc>
          <w:tcPr>
            <w:tcW w:w="1013" w:type="dxa"/>
            <w:vAlign w:val="center"/>
          </w:tcPr>
          <w:p w:rsidR="00F1321D" w:rsidRPr="00BF31BC" w:rsidRDefault="00F1321D" w:rsidP="00C82C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F1321D" w:rsidRPr="00BF31BC" w:rsidRDefault="00F1321D" w:rsidP="00C82C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F1321D" w:rsidRPr="00BF31BC" w:rsidRDefault="00F1321D" w:rsidP="00C82C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F1321D" w:rsidRPr="00BF31BC" w:rsidRDefault="00F1321D" w:rsidP="00C82C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F1321D" w:rsidRPr="00BF31BC" w:rsidRDefault="00F1321D" w:rsidP="00C82C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F1321D" w:rsidRPr="00BF31BC" w:rsidRDefault="00F1321D" w:rsidP="00C82C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1321D" w:rsidRPr="00BF31BC" w:rsidTr="00C82CA9">
        <w:tc>
          <w:tcPr>
            <w:tcW w:w="1013" w:type="dxa"/>
            <w:vAlign w:val="center"/>
          </w:tcPr>
          <w:p w:rsidR="00F1321D" w:rsidRPr="00BF31BC" w:rsidRDefault="00F1321D" w:rsidP="00C82C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vAlign w:val="center"/>
          </w:tcPr>
          <w:p w:rsidR="00F1321D" w:rsidRPr="00BF31BC" w:rsidRDefault="00F1321D" w:rsidP="00C82C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vAlign w:val="center"/>
          </w:tcPr>
          <w:p w:rsidR="00F1321D" w:rsidRPr="00BF31BC" w:rsidRDefault="00F1321D" w:rsidP="00C82C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vAlign w:val="center"/>
          </w:tcPr>
          <w:p w:rsidR="00F1321D" w:rsidRPr="00BF31BC" w:rsidRDefault="00F1321D" w:rsidP="00C82C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vAlign w:val="center"/>
          </w:tcPr>
          <w:p w:rsidR="00F1321D" w:rsidRPr="00BF31BC" w:rsidRDefault="00F1321D" w:rsidP="00C82C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964" w:type="dxa"/>
            <w:vAlign w:val="center"/>
          </w:tcPr>
          <w:p w:rsidR="00F1321D" w:rsidRPr="00BF31BC" w:rsidRDefault="00F1321D" w:rsidP="00C82CA9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F1321D" w:rsidRDefault="00F1321D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  <w:r w:rsidRPr="00BF31BC">
        <w:rPr>
          <w:rFonts w:ascii="標楷體" w:eastAsia="標楷體" w:hAnsi="標楷體" w:cs="標楷體"/>
          <w:color w:val="auto"/>
          <w:sz w:val="24"/>
          <w:szCs w:val="24"/>
        </w:rPr>
        <w:t>*</w:t>
      </w:r>
      <w:r w:rsidRPr="00BF31BC">
        <w:rPr>
          <w:rFonts w:ascii="標楷體" w:eastAsia="標楷體" w:hAnsi="標楷體" w:cs="標楷體" w:hint="eastAsia"/>
          <w:color w:val="auto"/>
          <w:sz w:val="24"/>
          <w:szCs w:val="24"/>
        </w:rPr>
        <w:t>上述欄位皆與校外人士協助教學與活動之申請表一致</w:t>
      </w:r>
    </w:p>
    <w:p w:rsidR="004760C9" w:rsidRDefault="004760C9" w:rsidP="00F1321D">
      <w:pPr>
        <w:rPr>
          <w:rFonts w:ascii="標楷體" w:eastAsia="標楷體" w:hAnsi="標楷體" w:cs="標楷體"/>
          <w:color w:val="auto"/>
          <w:sz w:val="24"/>
          <w:szCs w:val="24"/>
        </w:rPr>
      </w:pPr>
    </w:p>
    <w:p w:rsidR="00B5798C" w:rsidRDefault="002F5947" w:rsidP="00D37619">
      <w:pPr>
        <w:rPr>
          <w:rFonts w:ascii="標楷體" w:eastAsia="標楷體" w:hAnsi="標楷體" w:cs="標楷體"/>
          <w:b/>
          <w:sz w:val="24"/>
          <w:szCs w:val="24"/>
        </w:rPr>
      </w:pPr>
      <w:bookmarkStart w:id="0" w:name="_GoBack"/>
      <w:bookmarkEnd w:id="0"/>
      <w:r>
        <w:rPr>
          <w:rFonts w:ascii="標楷體" w:eastAsia="標楷體" w:hAnsi="標楷體" w:cs="標楷體" w:hint="eastAsia"/>
          <w:b/>
          <w:sz w:val="24"/>
          <w:szCs w:val="24"/>
        </w:rPr>
        <w:t>附件</w:t>
      </w:r>
    </w:p>
    <w:p w:rsidR="002F5947" w:rsidRDefault="002F5947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:rsidR="002F5947" w:rsidRPr="00DC1A6C" w:rsidRDefault="002F5947" w:rsidP="002F5947">
      <w:pPr>
        <w:widowControl w:val="0"/>
        <w:spacing w:line="240" w:lineRule="atLeast"/>
        <w:ind w:firstLine="0"/>
        <w:jc w:val="center"/>
        <w:rPr>
          <w:rFonts w:ascii="標楷體" w:eastAsia="標楷體" w:hAnsi="標楷體"/>
          <w:b/>
          <w:color w:val="auto"/>
          <w:kern w:val="2"/>
          <w:sz w:val="36"/>
          <w:szCs w:val="36"/>
        </w:rPr>
      </w:pPr>
      <w:r w:rsidRPr="00DC1A6C">
        <w:rPr>
          <w:rFonts w:ascii="標楷體" w:eastAsia="標楷體" w:hAnsi="標楷體" w:hint="eastAsia"/>
          <w:b/>
          <w:color w:val="auto"/>
          <w:kern w:val="2"/>
          <w:sz w:val="36"/>
          <w:szCs w:val="36"/>
        </w:rPr>
        <w:t>溪</w:t>
      </w:r>
      <w:proofErr w:type="gramStart"/>
      <w:r w:rsidRPr="00DC1A6C">
        <w:rPr>
          <w:rFonts w:ascii="標楷體" w:eastAsia="標楷體" w:hAnsi="標楷體" w:hint="eastAsia"/>
          <w:b/>
          <w:color w:val="auto"/>
          <w:kern w:val="2"/>
          <w:sz w:val="36"/>
          <w:szCs w:val="36"/>
        </w:rPr>
        <w:t>崑</w:t>
      </w:r>
      <w:proofErr w:type="gramEnd"/>
      <w:r w:rsidRPr="00DC1A6C">
        <w:rPr>
          <w:rFonts w:ascii="標楷體" w:eastAsia="標楷體" w:hAnsi="標楷體" w:hint="eastAsia"/>
          <w:b/>
          <w:color w:val="auto"/>
          <w:kern w:val="2"/>
          <w:sz w:val="36"/>
          <w:szCs w:val="36"/>
        </w:rPr>
        <w:t>國中會考後數學技能啟發與引導計畫</w:t>
      </w:r>
    </w:p>
    <w:p w:rsidR="002F5947" w:rsidRPr="00DC1A6C" w:rsidRDefault="002F5947" w:rsidP="002F5947">
      <w:pPr>
        <w:widowControl w:val="0"/>
        <w:spacing w:line="240" w:lineRule="atLeast"/>
        <w:ind w:firstLine="0"/>
        <w:jc w:val="center"/>
        <w:rPr>
          <w:rFonts w:ascii="標楷體" w:eastAsia="標楷體" w:hAnsi="標楷體"/>
          <w:b/>
          <w:color w:val="auto"/>
          <w:kern w:val="2"/>
          <w:sz w:val="24"/>
          <w:szCs w:val="28"/>
        </w:rPr>
      </w:pPr>
      <w:r w:rsidRPr="00DC1A6C">
        <w:rPr>
          <w:rFonts w:ascii="標楷體" w:eastAsia="標楷體" w:hAnsi="標楷體" w:hint="eastAsia"/>
          <w:b/>
          <w:color w:val="auto"/>
          <w:kern w:val="2"/>
          <w:sz w:val="24"/>
          <w:szCs w:val="28"/>
          <w:lang w:eastAsia="zh-HK"/>
        </w:rPr>
        <w:t>時間</w:t>
      </w:r>
      <w:r w:rsidRPr="00DC1A6C">
        <w:rPr>
          <w:rFonts w:ascii="標楷體" w:eastAsia="標楷體" w:hAnsi="標楷體"/>
          <w:b/>
          <w:color w:val="auto"/>
          <w:kern w:val="2"/>
          <w:sz w:val="24"/>
          <w:szCs w:val="28"/>
          <w:lang w:eastAsia="zh-HK"/>
        </w:rPr>
        <w:t>:</w:t>
      </w:r>
      <w:r w:rsidRPr="00DC1A6C">
        <w:rPr>
          <w:rFonts w:ascii="標楷體" w:eastAsia="標楷體" w:hAnsi="標楷體" w:hint="eastAsia"/>
          <w:b/>
          <w:color w:val="auto"/>
          <w:kern w:val="2"/>
          <w:sz w:val="24"/>
          <w:szCs w:val="28"/>
          <w:lang w:eastAsia="zh-HK"/>
        </w:rPr>
        <w:t>九下第十</w:t>
      </w:r>
      <w:r>
        <w:rPr>
          <w:rFonts w:ascii="標楷體" w:eastAsia="標楷體" w:hAnsi="標楷體" w:hint="eastAsia"/>
          <w:b/>
          <w:color w:val="auto"/>
          <w:kern w:val="2"/>
          <w:sz w:val="24"/>
          <w:szCs w:val="28"/>
        </w:rPr>
        <w:t>五</w:t>
      </w:r>
      <w:r w:rsidRPr="00DC1A6C">
        <w:rPr>
          <w:rFonts w:ascii="標楷體" w:eastAsia="標楷體" w:hAnsi="標楷體" w:hint="eastAsia"/>
          <w:b/>
          <w:color w:val="auto"/>
          <w:kern w:val="2"/>
          <w:sz w:val="24"/>
          <w:szCs w:val="28"/>
          <w:lang w:eastAsia="zh-HK"/>
        </w:rPr>
        <w:t>週</w:t>
      </w:r>
      <w:r w:rsidRPr="00DC1A6C">
        <w:rPr>
          <w:rFonts w:ascii="標楷體" w:eastAsia="標楷體" w:hAnsi="標楷體"/>
          <w:b/>
          <w:color w:val="auto"/>
          <w:kern w:val="2"/>
          <w:sz w:val="24"/>
          <w:szCs w:val="28"/>
          <w:lang w:eastAsia="zh-HK"/>
        </w:rPr>
        <w:t>~</w:t>
      </w:r>
      <w:r w:rsidRPr="00DC1A6C">
        <w:rPr>
          <w:rFonts w:ascii="標楷體" w:eastAsia="標楷體" w:hAnsi="標楷體" w:hint="eastAsia"/>
          <w:b/>
          <w:color w:val="auto"/>
          <w:kern w:val="2"/>
          <w:sz w:val="24"/>
          <w:szCs w:val="28"/>
          <w:lang w:eastAsia="zh-HK"/>
        </w:rPr>
        <w:t>第十</w:t>
      </w:r>
      <w:r>
        <w:rPr>
          <w:rFonts w:ascii="標楷體" w:eastAsia="標楷體" w:hAnsi="標楷體" w:hint="eastAsia"/>
          <w:b/>
          <w:color w:val="auto"/>
          <w:kern w:val="2"/>
          <w:sz w:val="24"/>
          <w:szCs w:val="28"/>
        </w:rPr>
        <w:t>八</w:t>
      </w:r>
      <w:r w:rsidRPr="00DC1A6C">
        <w:rPr>
          <w:rFonts w:ascii="標楷體" w:eastAsia="標楷體" w:hAnsi="標楷體" w:hint="eastAsia"/>
          <w:b/>
          <w:color w:val="auto"/>
          <w:kern w:val="2"/>
          <w:sz w:val="24"/>
          <w:szCs w:val="28"/>
          <w:lang w:eastAsia="zh-HK"/>
        </w:rPr>
        <w:t>週</w:t>
      </w:r>
    </w:p>
    <w:p w:rsidR="002F5947" w:rsidRPr="00DC1A6C" w:rsidRDefault="002F5947" w:rsidP="002F5947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8"/>
          <w:szCs w:val="28"/>
        </w:rPr>
      </w:pPr>
      <w:r w:rsidRPr="00DC1A6C">
        <w:rPr>
          <w:rFonts w:ascii="標楷體" w:eastAsia="標楷體" w:hAnsi="標楷體" w:hint="eastAsia"/>
          <w:color w:val="auto"/>
          <w:kern w:val="2"/>
          <w:sz w:val="28"/>
          <w:szCs w:val="28"/>
        </w:rPr>
        <w:t>一、前言：</w:t>
      </w:r>
    </w:p>
    <w:p w:rsidR="002F5947" w:rsidRPr="00DC1A6C" w:rsidRDefault="002F5947" w:rsidP="002F5947">
      <w:pPr>
        <w:widowControl w:val="0"/>
        <w:ind w:firstLineChars="200" w:firstLine="48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針對國中九年級學生在五月份進行完國中會考後，在離畢業還剩餘四</w:t>
      </w:r>
      <w:proofErr w:type="gramStart"/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週</w:t>
      </w:r>
      <w:proofErr w:type="gramEnd"/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的時間下，為了避免學生浪費時間及維持繼續學習的習慣，本校數學科教師計畫給予學生在正常數學教學外，另外給予多元的數學技能啟發與引導方向，而有了本計畫的產生，期望學生能有更多學習動力及學習技能。</w:t>
      </w:r>
    </w:p>
    <w:p w:rsidR="002F5947" w:rsidRPr="00DC1A6C" w:rsidRDefault="002F5947" w:rsidP="002F5947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</w:p>
    <w:p w:rsidR="002F5947" w:rsidRPr="00DC1A6C" w:rsidRDefault="002F5947" w:rsidP="002F5947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8"/>
          <w:szCs w:val="28"/>
        </w:rPr>
      </w:pPr>
      <w:r w:rsidRPr="00DC1A6C">
        <w:rPr>
          <w:rFonts w:ascii="標楷體" w:eastAsia="標楷體" w:hAnsi="標楷體" w:hint="eastAsia"/>
          <w:color w:val="auto"/>
          <w:kern w:val="2"/>
          <w:sz w:val="28"/>
          <w:szCs w:val="28"/>
        </w:rPr>
        <w:t>二、核心素養：</w:t>
      </w:r>
    </w:p>
    <w:p w:rsidR="002F5947" w:rsidRPr="00DC1A6C" w:rsidRDefault="002F5947" w:rsidP="002F5947">
      <w:pPr>
        <w:widowControl w:val="0"/>
        <w:autoSpaceDE w:val="0"/>
        <w:adjustRightInd w:val="0"/>
        <w:ind w:firstLineChars="200" w:firstLine="48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本計畫強調提升即將畢業的國中生的數學素養，重視邏輯、抽象與創新思維與能力的培養，並且強調活用基本數學知識以解決生活中的問題，注意數學與現實世界的連結，從事不脫離生活經驗的數學學習，讓數學知識、能力與態度的教養，將學生推向正向習性的良好方向。</w:t>
      </w:r>
    </w:p>
    <w:p w:rsidR="002F5947" w:rsidRPr="00DC1A6C" w:rsidRDefault="002F5947" w:rsidP="002F5947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</w:p>
    <w:p w:rsidR="002F5947" w:rsidRPr="00DC1A6C" w:rsidRDefault="002F5947" w:rsidP="002F5947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8"/>
          <w:szCs w:val="28"/>
        </w:rPr>
      </w:pPr>
      <w:r w:rsidRPr="00DC1A6C">
        <w:rPr>
          <w:rFonts w:ascii="標楷體" w:eastAsia="標楷體" w:hAnsi="標楷體" w:hint="eastAsia"/>
          <w:color w:val="auto"/>
          <w:kern w:val="2"/>
          <w:sz w:val="28"/>
          <w:szCs w:val="28"/>
        </w:rPr>
        <w:t>三、計畫目標：</w:t>
      </w:r>
    </w:p>
    <w:p w:rsidR="002F5947" w:rsidRPr="00DC1A6C" w:rsidRDefault="002F5947" w:rsidP="002F5947">
      <w:pPr>
        <w:widowControl w:val="0"/>
        <w:autoSpaceDE w:val="0"/>
        <w:adjustRightInd w:val="0"/>
        <w:ind w:firstLineChars="200" w:firstLine="48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數學素養內涵明確闡述為：「數學素養指個人的數學能力與態度，使其在學習、生活、社會、與職業生涯的情境脈絡中面臨問題時，能辨識問題與數學的關聯，從而根據數學知識、運用數學技能、並藉由適當工具與資訊，去描述、模擬、解釋與預測各種現象，發揮數學思維方式的特長，做出理性反思與判斷，並在解決問題的歷程中，能有效地與他人溝通觀點。」同時指出提升數學素養的願景是：「有效學習數學的思維方式，以便靈活運用數學知識、技能與工具，解決生活中的問題，並成為具備理性反思能力的國民。」針對「素養」應該是每位學生都有權利獲得，且必須獲得的能力。因此本計畫的目標如下：</w:t>
      </w:r>
    </w:p>
    <w:p w:rsidR="002F5947" w:rsidRPr="00DC1A6C" w:rsidRDefault="002F5947" w:rsidP="002F5947">
      <w:pPr>
        <w:widowControl w:val="0"/>
        <w:autoSpaceDE w:val="0"/>
        <w:adjustRightInd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  <w:r w:rsidRPr="00DC1A6C">
        <w:rPr>
          <w:rFonts w:ascii="標楷體" w:eastAsia="標楷體" w:hAnsi="標楷體"/>
          <w:color w:val="auto"/>
          <w:kern w:val="2"/>
          <w:sz w:val="24"/>
          <w:szCs w:val="24"/>
        </w:rPr>
        <w:t>1</w:t>
      </w: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、</w:t>
      </w:r>
      <w:r w:rsidRPr="00DC1A6C">
        <w:rPr>
          <w:rFonts w:ascii="標楷體" w:eastAsia="標楷體" w:hAnsi="標楷體"/>
          <w:color w:val="auto"/>
          <w:kern w:val="2"/>
          <w:sz w:val="24"/>
          <w:szCs w:val="24"/>
        </w:rPr>
        <w:t xml:space="preserve"> </w:t>
      </w: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學習並發揮數學思維的特長。</w:t>
      </w:r>
    </w:p>
    <w:p w:rsidR="002F5947" w:rsidRPr="00DC1A6C" w:rsidRDefault="002F5947" w:rsidP="002F5947">
      <w:pPr>
        <w:widowControl w:val="0"/>
        <w:autoSpaceDE w:val="0"/>
        <w:adjustRightInd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  <w:r w:rsidRPr="00DC1A6C">
        <w:rPr>
          <w:rFonts w:ascii="標楷體" w:eastAsia="標楷體" w:hAnsi="標楷體"/>
          <w:color w:val="auto"/>
          <w:kern w:val="2"/>
          <w:sz w:val="24"/>
          <w:szCs w:val="24"/>
        </w:rPr>
        <w:t>2</w:t>
      </w: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、</w:t>
      </w:r>
      <w:r w:rsidRPr="00DC1A6C">
        <w:rPr>
          <w:rFonts w:ascii="標楷體" w:eastAsia="標楷體" w:hAnsi="標楷體"/>
          <w:color w:val="auto"/>
          <w:kern w:val="2"/>
          <w:sz w:val="24"/>
          <w:szCs w:val="24"/>
        </w:rPr>
        <w:t xml:space="preserve"> </w:t>
      </w: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充實並活用基本的數學知識。</w:t>
      </w:r>
    </w:p>
    <w:p w:rsidR="002F5947" w:rsidRPr="00DC1A6C" w:rsidRDefault="002F5947" w:rsidP="002F5947">
      <w:pPr>
        <w:widowControl w:val="0"/>
        <w:autoSpaceDE w:val="0"/>
        <w:adjustRightInd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  <w:r w:rsidRPr="00DC1A6C">
        <w:rPr>
          <w:rFonts w:ascii="標楷體" w:eastAsia="標楷體" w:hAnsi="標楷體"/>
          <w:color w:val="auto"/>
          <w:kern w:val="2"/>
          <w:sz w:val="24"/>
          <w:szCs w:val="24"/>
        </w:rPr>
        <w:t>3</w:t>
      </w: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、</w:t>
      </w:r>
      <w:r w:rsidRPr="00DC1A6C">
        <w:rPr>
          <w:rFonts w:ascii="標楷體" w:eastAsia="標楷體" w:hAnsi="標楷體"/>
          <w:color w:val="auto"/>
          <w:kern w:val="2"/>
          <w:sz w:val="24"/>
          <w:szCs w:val="24"/>
        </w:rPr>
        <w:t xml:space="preserve"> </w:t>
      </w: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建立健康的對待數學的態度。</w:t>
      </w:r>
    </w:p>
    <w:p w:rsidR="002F5947" w:rsidRPr="00DC1A6C" w:rsidRDefault="002F5947" w:rsidP="002F5947">
      <w:pPr>
        <w:widowControl w:val="0"/>
        <w:autoSpaceDE w:val="0"/>
        <w:adjustRightInd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  <w:r w:rsidRPr="00DC1A6C">
        <w:rPr>
          <w:rFonts w:ascii="標楷體" w:eastAsia="標楷體" w:hAnsi="標楷體"/>
          <w:color w:val="auto"/>
          <w:kern w:val="2"/>
          <w:sz w:val="24"/>
          <w:szCs w:val="24"/>
        </w:rPr>
        <w:t>4</w:t>
      </w: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、</w:t>
      </w:r>
      <w:r w:rsidRPr="00DC1A6C">
        <w:rPr>
          <w:rFonts w:ascii="標楷體" w:eastAsia="標楷體" w:hAnsi="標楷體"/>
          <w:color w:val="auto"/>
          <w:kern w:val="2"/>
          <w:sz w:val="24"/>
          <w:szCs w:val="24"/>
        </w:rPr>
        <w:t xml:space="preserve"> </w:t>
      </w: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落實生活化的數學技能應用。</w:t>
      </w:r>
    </w:p>
    <w:p w:rsidR="002F5947" w:rsidRPr="00DC1A6C" w:rsidRDefault="002F5947" w:rsidP="002F5947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</w:p>
    <w:p w:rsidR="002F5947" w:rsidRPr="00DC1A6C" w:rsidRDefault="002F5947" w:rsidP="002F5947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8"/>
          <w:szCs w:val="28"/>
        </w:rPr>
      </w:pPr>
      <w:r w:rsidRPr="00DC1A6C">
        <w:rPr>
          <w:rFonts w:ascii="標楷體" w:eastAsia="標楷體" w:hAnsi="標楷體" w:hint="eastAsia"/>
          <w:color w:val="auto"/>
          <w:kern w:val="2"/>
          <w:sz w:val="28"/>
          <w:szCs w:val="28"/>
        </w:rPr>
        <w:t>四、時間設置：</w:t>
      </w:r>
    </w:p>
    <w:p w:rsidR="002F5947" w:rsidRPr="00DC1A6C" w:rsidRDefault="002F5947" w:rsidP="002F5947">
      <w:pPr>
        <w:widowControl w:val="0"/>
        <w:ind w:firstLineChars="200" w:firstLine="48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lastRenderedPageBreak/>
        <w:t>預估每年國中會考結束後，離畢業的時間大致上約為四個星期，故本數學技能啟發與引導計畫將以四個星期作</w:t>
      </w:r>
      <w:proofErr w:type="gramStart"/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一</w:t>
      </w:r>
      <w:proofErr w:type="gramEnd"/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設定。第一</w:t>
      </w:r>
      <w:proofErr w:type="gramStart"/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週</w:t>
      </w:r>
      <w:proofErr w:type="gramEnd"/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為優良數學書籍閱讀、第二週為優良數學影片欣賞、第三週為優良</w:t>
      </w:r>
      <w:proofErr w:type="gramStart"/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數學桌遊體</w:t>
      </w:r>
      <w:proofErr w:type="gramEnd"/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驗及第四週為優良數學影片欣賞。</w:t>
      </w:r>
    </w:p>
    <w:p w:rsidR="002F5947" w:rsidRPr="00DC1A6C" w:rsidRDefault="002F5947" w:rsidP="002F5947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8"/>
          <w:szCs w:val="28"/>
        </w:rPr>
      </w:pPr>
      <w:r w:rsidRPr="00DC1A6C">
        <w:rPr>
          <w:rFonts w:ascii="標楷體" w:eastAsia="標楷體" w:hAnsi="標楷體" w:hint="eastAsia"/>
          <w:color w:val="auto"/>
          <w:kern w:val="2"/>
          <w:sz w:val="28"/>
          <w:szCs w:val="28"/>
        </w:rPr>
        <w:t>五、計畫內容：</w:t>
      </w:r>
    </w:p>
    <w:p w:rsidR="002F5947" w:rsidRPr="00DC1A6C" w:rsidRDefault="002F5947" w:rsidP="002F5947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（優良數學書籍閱讀）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2"/>
        <w:gridCol w:w="7821"/>
        <w:gridCol w:w="4819"/>
      </w:tblGrid>
      <w:tr w:rsidR="002F5947" w:rsidRPr="00DC1A6C" w:rsidTr="00504269">
        <w:tc>
          <w:tcPr>
            <w:tcW w:w="1672" w:type="dxa"/>
            <w:shd w:val="clear" w:color="auto" w:fill="auto"/>
            <w:vAlign w:val="center"/>
          </w:tcPr>
          <w:p w:rsidR="002F5947" w:rsidRPr="00DC1A6C" w:rsidRDefault="002F5947" w:rsidP="00504269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時間</w:t>
            </w:r>
          </w:p>
        </w:tc>
        <w:tc>
          <w:tcPr>
            <w:tcW w:w="7821" w:type="dxa"/>
            <w:shd w:val="clear" w:color="auto" w:fill="auto"/>
            <w:vAlign w:val="center"/>
          </w:tcPr>
          <w:p w:rsidR="002F5947" w:rsidRPr="00DC1A6C" w:rsidRDefault="002F5947" w:rsidP="00504269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  <w:lang w:eastAsia="zh-HK"/>
              </w:rPr>
              <w:t>十</w:t>
            </w: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五</w:t>
            </w:r>
            <w:proofErr w:type="gramStart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週</w:t>
            </w:r>
            <w:proofErr w:type="gramEnd"/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 xml:space="preserve"> 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四堂課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F5947" w:rsidRPr="00DC1A6C" w:rsidRDefault="002F5947" w:rsidP="00504269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備註</w:t>
            </w:r>
          </w:p>
        </w:tc>
      </w:tr>
      <w:tr w:rsidR="002F5947" w:rsidRPr="00DC1A6C" w:rsidTr="00504269">
        <w:tc>
          <w:tcPr>
            <w:tcW w:w="1672" w:type="dxa"/>
            <w:shd w:val="clear" w:color="auto" w:fill="auto"/>
            <w:vAlign w:val="center"/>
          </w:tcPr>
          <w:p w:rsidR="002F5947" w:rsidRPr="00DC1A6C" w:rsidRDefault="002F5947" w:rsidP="00504269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說明</w:t>
            </w:r>
          </w:p>
        </w:tc>
        <w:tc>
          <w:tcPr>
            <w:tcW w:w="7821" w:type="dxa"/>
            <w:shd w:val="clear" w:color="auto" w:fill="auto"/>
          </w:tcPr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選擇優良數學相關的課外讀物給學生閱讀，閱讀完後學生彼此分享閱讀後的心得。</w:t>
            </w:r>
          </w:p>
        </w:tc>
        <w:tc>
          <w:tcPr>
            <w:tcW w:w="4819" w:type="dxa"/>
            <w:shd w:val="clear" w:color="auto" w:fill="auto"/>
          </w:tcPr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</w:p>
        </w:tc>
      </w:tr>
      <w:tr w:rsidR="002F5947" w:rsidRPr="00DC1A6C" w:rsidTr="00504269">
        <w:tc>
          <w:tcPr>
            <w:tcW w:w="1672" w:type="dxa"/>
            <w:shd w:val="clear" w:color="auto" w:fill="auto"/>
            <w:vAlign w:val="center"/>
          </w:tcPr>
          <w:p w:rsidR="002F5947" w:rsidRPr="00DC1A6C" w:rsidRDefault="002F5947" w:rsidP="00504269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書單</w:t>
            </w:r>
          </w:p>
        </w:tc>
        <w:tc>
          <w:tcPr>
            <w:tcW w:w="7821" w:type="dxa"/>
            <w:shd w:val="clear" w:color="auto" w:fill="auto"/>
          </w:tcPr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天下遠見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-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幹嘛學數學心得</w:t>
            </w:r>
          </w:p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正中書局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-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給愛數學的你</w:t>
            </w:r>
          </w:p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天下遠見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-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看漫畫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,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學統計</w:t>
            </w:r>
          </w:p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究竟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-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數字邏輯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101</w:t>
            </w:r>
          </w:p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時報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-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數學小精靈</w:t>
            </w:r>
          </w:p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天下遠見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-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迷宮、黃金比、</w:t>
            </w:r>
            <w:proofErr w:type="gramStart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索馬立方體</w:t>
            </w:r>
            <w:proofErr w:type="gramEnd"/>
          </w:p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天下遠見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-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沒有數字的數學</w:t>
            </w:r>
          </w:p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天下遠見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-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葛老爹的推理遊戲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1 2</w:t>
            </w:r>
          </w:p>
        </w:tc>
        <w:tc>
          <w:tcPr>
            <w:tcW w:w="4819" w:type="dxa"/>
            <w:shd w:val="clear" w:color="auto" w:fill="auto"/>
          </w:tcPr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proofErr w:type="gramStart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數單取自</w:t>
            </w:r>
            <w:proofErr w:type="gramEnd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國科會數學研究推動中心、中華民國數學會、中央研究院數學研究所推薦，由任教教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;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師自行決定或交由學生自選。</w:t>
            </w:r>
          </w:p>
        </w:tc>
      </w:tr>
      <w:tr w:rsidR="002F5947" w:rsidRPr="00DC1A6C" w:rsidTr="00504269">
        <w:tc>
          <w:tcPr>
            <w:tcW w:w="1672" w:type="dxa"/>
            <w:shd w:val="clear" w:color="auto" w:fill="auto"/>
            <w:vAlign w:val="center"/>
          </w:tcPr>
          <w:p w:rsidR="002F5947" w:rsidRPr="00DC1A6C" w:rsidRDefault="002F5947" w:rsidP="00504269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建議</w:t>
            </w:r>
          </w:p>
        </w:tc>
        <w:tc>
          <w:tcPr>
            <w:tcW w:w="7821" w:type="dxa"/>
            <w:shd w:val="clear" w:color="auto" w:fill="auto"/>
          </w:tcPr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數學相關書單</w:t>
            </w:r>
            <w:proofErr w:type="gramStart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不</w:t>
            </w:r>
            <w:proofErr w:type="gramEnd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設限上述書單</w:t>
            </w:r>
          </w:p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書本可由學校統一採購解決學生書本入手難度</w:t>
            </w:r>
          </w:p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學生能上台分享</w:t>
            </w:r>
          </w:p>
        </w:tc>
        <w:tc>
          <w:tcPr>
            <w:tcW w:w="4819" w:type="dxa"/>
            <w:shd w:val="clear" w:color="auto" w:fill="auto"/>
          </w:tcPr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</w:p>
        </w:tc>
      </w:tr>
    </w:tbl>
    <w:p w:rsidR="002F5947" w:rsidRPr="00DC1A6C" w:rsidRDefault="002F5947" w:rsidP="002F5947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</w:p>
    <w:p w:rsidR="002F5947" w:rsidRPr="00DC1A6C" w:rsidRDefault="002F5947" w:rsidP="002F5947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（優良數學影片欣賞）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2"/>
        <w:gridCol w:w="7821"/>
        <w:gridCol w:w="4819"/>
      </w:tblGrid>
      <w:tr w:rsidR="002F5947" w:rsidRPr="00DC1A6C" w:rsidTr="00504269">
        <w:tc>
          <w:tcPr>
            <w:tcW w:w="1672" w:type="dxa"/>
            <w:shd w:val="clear" w:color="auto" w:fill="auto"/>
            <w:vAlign w:val="center"/>
          </w:tcPr>
          <w:p w:rsidR="002F5947" w:rsidRPr="00DC1A6C" w:rsidRDefault="002F5947" w:rsidP="00504269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時間</w:t>
            </w:r>
          </w:p>
        </w:tc>
        <w:tc>
          <w:tcPr>
            <w:tcW w:w="7821" w:type="dxa"/>
            <w:shd w:val="clear" w:color="auto" w:fill="auto"/>
            <w:vAlign w:val="center"/>
          </w:tcPr>
          <w:p w:rsidR="002F5947" w:rsidRPr="00DC1A6C" w:rsidRDefault="002F5947" w:rsidP="00504269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  <w:lang w:eastAsia="zh-HK"/>
              </w:rPr>
              <w:t>十</w:t>
            </w: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六</w:t>
            </w:r>
            <w:proofErr w:type="gramStart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週</w:t>
            </w:r>
            <w:proofErr w:type="gramEnd"/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 xml:space="preserve"> 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四堂課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F5947" w:rsidRPr="00DC1A6C" w:rsidRDefault="002F5947" w:rsidP="00504269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備註</w:t>
            </w:r>
          </w:p>
        </w:tc>
      </w:tr>
      <w:tr w:rsidR="002F5947" w:rsidRPr="00DC1A6C" w:rsidTr="00504269">
        <w:tc>
          <w:tcPr>
            <w:tcW w:w="1672" w:type="dxa"/>
            <w:shd w:val="clear" w:color="auto" w:fill="auto"/>
            <w:vAlign w:val="center"/>
          </w:tcPr>
          <w:p w:rsidR="002F5947" w:rsidRPr="00DC1A6C" w:rsidRDefault="002F5947" w:rsidP="00504269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說明</w:t>
            </w:r>
          </w:p>
        </w:tc>
        <w:tc>
          <w:tcPr>
            <w:tcW w:w="7821" w:type="dxa"/>
            <w:shd w:val="clear" w:color="auto" w:fill="auto"/>
          </w:tcPr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選擇優良數學相關的影片給學生欣賞，欣賞完後學生彼此分享閱讀後的心得。</w:t>
            </w:r>
          </w:p>
        </w:tc>
        <w:tc>
          <w:tcPr>
            <w:tcW w:w="4819" w:type="dxa"/>
            <w:shd w:val="clear" w:color="auto" w:fill="auto"/>
          </w:tcPr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</w:p>
        </w:tc>
      </w:tr>
      <w:tr w:rsidR="002F5947" w:rsidRPr="00DC1A6C" w:rsidTr="00504269">
        <w:tc>
          <w:tcPr>
            <w:tcW w:w="1672" w:type="dxa"/>
            <w:shd w:val="clear" w:color="auto" w:fill="auto"/>
            <w:vAlign w:val="center"/>
          </w:tcPr>
          <w:p w:rsidR="002F5947" w:rsidRPr="00DC1A6C" w:rsidRDefault="002F5947" w:rsidP="00504269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影片</w:t>
            </w:r>
          </w:p>
        </w:tc>
        <w:tc>
          <w:tcPr>
            <w:tcW w:w="7821" w:type="dxa"/>
            <w:shd w:val="clear" w:color="auto" w:fill="auto"/>
          </w:tcPr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影片：博士的愛情方程式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 </w:t>
            </w:r>
          </w:p>
          <w:p w:rsidR="002F5947" w:rsidRPr="00DC1A6C" w:rsidRDefault="002F5947" w:rsidP="00504269">
            <w:pPr>
              <w:widowControl w:val="0"/>
              <w:ind w:firstLineChars="200" w:firstLine="48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一次交通意外，令天才數學博士隻剩下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80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分</w:t>
            </w:r>
            <w:proofErr w:type="gramStart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鍾</w:t>
            </w:r>
            <w:proofErr w:type="gramEnd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的記憶，時間一到，所有回憶自動歸零，重新開始。遇上語塞的時候，他總會以數位代替語言，以獨特的風格和別人交流。他身上到處都是以夾子夾著的紙條，用來填補那隻有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80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分</w:t>
            </w:r>
            <w:proofErr w:type="gramStart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鍾</w:t>
            </w:r>
            <w:proofErr w:type="gramEnd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的記憶。這次，新來的管家杏子帶著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10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歲的兒子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lastRenderedPageBreak/>
              <w:t>照顧博士的起居，對杏子來說，每天也是和博士的新開始。博士十分喜愛杏子的兒子，並稱呼他作「根號」，因為根號能容納所有人和事，他讓母子倆認識數學算式內美麗且光輝的世界。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 </w:t>
            </w:r>
          </w:p>
        </w:tc>
        <w:tc>
          <w:tcPr>
            <w:tcW w:w="4819" w:type="dxa"/>
            <w:shd w:val="clear" w:color="auto" w:fill="auto"/>
          </w:tcPr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lastRenderedPageBreak/>
              <w:t>希望能由學校購買教育用播放版權</w:t>
            </w:r>
          </w:p>
        </w:tc>
      </w:tr>
      <w:tr w:rsidR="002F5947" w:rsidRPr="00DC1A6C" w:rsidTr="00504269">
        <w:tc>
          <w:tcPr>
            <w:tcW w:w="1672" w:type="dxa"/>
            <w:shd w:val="clear" w:color="auto" w:fill="auto"/>
            <w:vAlign w:val="center"/>
          </w:tcPr>
          <w:p w:rsidR="002F5947" w:rsidRPr="00DC1A6C" w:rsidRDefault="002F5947" w:rsidP="00504269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建議</w:t>
            </w:r>
          </w:p>
        </w:tc>
        <w:tc>
          <w:tcPr>
            <w:tcW w:w="7821" w:type="dxa"/>
            <w:shd w:val="clear" w:color="auto" w:fill="auto"/>
          </w:tcPr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本片觀看時，可適時停下影片和學生討論影片中的數學相關知識。</w:t>
            </w:r>
          </w:p>
        </w:tc>
        <w:tc>
          <w:tcPr>
            <w:tcW w:w="4819" w:type="dxa"/>
            <w:shd w:val="clear" w:color="auto" w:fill="auto"/>
          </w:tcPr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</w:p>
        </w:tc>
      </w:tr>
    </w:tbl>
    <w:p w:rsidR="002F5947" w:rsidRPr="00DC1A6C" w:rsidRDefault="002F5947" w:rsidP="002F5947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（優良數學桌遊體驗）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2"/>
        <w:gridCol w:w="7821"/>
        <w:gridCol w:w="4819"/>
      </w:tblGrid>
      <w:tr w:rsidR="002F5947" w:rsidRPr="00DC1A6C" w:rsidTr="00504269">
        <w:tc>
          <w:tcPr>
            <w:tcW w:w="1672" w:type="dxa"/>
            <w:shd w:val="clear" w:color="auto" w:fill="auto"/>
            <w:vAlign w:val="center"/>
          </w:tcPr>
          <w:p w:rsidR="002F5947" w:rsidRPr="00DC1A6C" w:rsidRDefault="002F5947" w:rsidP="00504269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時間</w:t>
            </w:r>
          </w:p>
        </w:tc>
        <w:tc>
          <w:tcPr>
            <w:tcW w:w="7821" w:type="dxa"/>
            <w:shd w:val="clear" w:color="auto" w:fill="auto"/>
            <w:vAlign w:val="center"/>
          </w:tcPr>
          <w:p w:rsidR="002F5947" w:rsidRPr="00DC1A6C" w:rsidRDefault="002F5947" w:rsidP="00504269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  <w:lang w:eastAsia="zh-HK"/>
              </w:rPr>
              <w:t>十</w:t>
            </w: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七</w:t>
            </w:r>
            <w:proofErr w:type="gramStart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週</w:t>
            </w:r>
            <w:proofErr w:type="gramEnd"/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 xml:space="preserve"> 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四堂課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2F5947" w:rsidRPr="00DC1A6C" w:rsidRDefault="002F5947" w:rsidP="00504269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備註</w:t>
            </w:r>
          </w:p>
        </w:tc>
      </w:tr>
      <w:tr w:rsidR="002F5947" w:rsidRPr="00DC1A6C" w:rsidTr="00504269">
        <w:tc>
          <w:tcPr>
            <w:tcW w:w="1672" w:type="dxa"/>
            <w:shd w:val="clear" w:color="auto" w:fill="auto"/>
            <w:vAlign w:val="center"/>
          </w:tcPr>
          <w:p w:rsidR="002F5947" w:rsidRPr="00DC1A6C" w:rsidRDefault="002F5947" w:rsidP="00504269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說明</w:t>
            </w:r>
          </w:p>
        </w:tc>
        <w:tc>
          <w:tcPr>
            <w:tcW w:w="7821" w:type="dxa"/>
            <w:shd w:val="clear" w:color="auto" w:fill="auto"/>
          </w:tcPr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選擇優良數學相關的</w:t>
            </w:r>
            <w:proofErr w:type="gramStart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桌遊給</w:t>
            </w:r>
            <w:proofErr w:type="gramEnd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學生體驗</w:t>
            </w:r>
          </w:p>
        </w:tc>
        <w:tc>
          <w:tcPr>
            <w:tcW w:w="4819" w:type="dxa"/>
            <w:shd w:val="clear" w:color="auto" w:fill="auto"/>
          </w:tcPr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</w:p>
        </w:tc>
      </w:tr>
      <w:tr w:rsidR="002F5947" w:rsidRPr="00DC1A6C" w:rsidTr="00504269">
        <w:tc>
          <w:tcPr>
            <w:tcW w:w="1672" w:type="dxa"/>
            <w:shd w:val="clear" w:color="auto" w:fill="auto"/>
            <w:vAlign w:val="center"/>
          </w:tcPr>
          <w:p w:rsidR="002F5947" w:rsidRPr="00DC1A6C" w:rsidRDefault="002F5947" w:rsidP="00504269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proofErr w:type="gramStart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桌遊</w:t>
            </w:r>
            <w:proofErr w:type="gramEnd"/>
          </w:p>
        </w:tc>
        <w:tc>
          <w:tcPr>
            <w:tcW w:w="7821" w:type="dxa"/>
            <w:shd w:val="clear" w:color="auto" w:fill="auto"/>
          </w:tcPr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桌遊</w:t>
            </w:r>
            <w:proofErr w:type="gramStart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一</w:t>
            </w:r>
            <w:proofErr w:type="gramEnd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地產大亨台灣版（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Monopoly  Taiwan Edition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）</w:t>
            </w:r>
          </w:p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遊戲人數：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2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～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6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人</w:t>
            </w:r>
          </w:p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遊戲方式：玩家輪流擲骰子，依加總點數往前走，過程中可以買賣土地及房產，並運用交易策略進行投資或賺取金錢，最後地產財富最多者即獲勝。</w:t>
            </w:r>
          </w:p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推薦原因：這款遊戲其實就是你我熟知的大富翁。在遊戲過程中，孩子不僅可認識著名地標，也能學習如何適當分配金錢，建立投資理財的觀念。</w:t>
            </w:r>
          </w:p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</w:p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FF31DA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拉密</w:t>
            </w:r>
            <w:proofErr w:type="gramStart"/>
            <w:r w:rsidRPr="00FF31DA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（</w:t>
            </w:r>
            <w:proofErr w:type="gramEnd"/>
            <w:r w:rsidRPr="00FF31DA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英語：</w:t>
            </w:r>
            <w:proofErr w:type="spellStart"/>
            <w:r w:rsidRPr="00FF31DA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Rummikub</w:t>
            </w:r>
            <w:proofErr w:type="spellEnd"/>
            <w:proofErr w:type="gramStart"/>
            <w:r w:rsidRPr="00FF31DA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）</w:t>
            </w:r>
            <w:proofErr w:type="gramEnd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遊戲人數：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4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～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7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人</w:t>
            </w:r>
          </w:p>
          <w:p w:rsidR="002F5947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遊戲方式：</w:t>
            </w:r>
            <w:r w:rsidRPr="00AD6CFD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又稱為以色列麻將、拉密數字牌、美國麻將、魔力橋，世界上每三年會定期舉辦一次的世界拉密牌大賽，是一種適合 2 至 4 人的桌上遊戲。</w:t>
            </w:r>
          </w:p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推薦原因：</w:t>
            </w:r>
            <w:r w:rsidRPr="00AD6CFD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遊戲除了聯誼娛樂性質，也經常被學界、社團或商家用來舉辦益智競賽，曾獲得 1980 年德國年度最佳遊戲及 1983 年荷蘭年度最佳遊戲。</w:t>
            </w:r>
          </w:p>
        </w:tc>
        <w:tc>
          <w:tcPr>
            <w:tcW w:w="4819" w:type="dxa"/>
            <w:shd w:val="clear" w:color="auto" w:fill="auto"/>
          </w:tcPr>
          <w:p w:rsidR="002F5947" w:rsidRPr="00DC1A6C" w:rsidRDefault="002F5947" w:rsidP="00504269">
            <w:pPr>
              <w:spacing w:line="265" w:lineRule="atLeast"/>
              <w:ind w:firstLine="0"/>
              <w:jc w:val="left"/>
              <w:outlineLvl w:val="1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桌上遊戲由親子天下雜誌推薦</w:t>
            </w:r>
          </w:p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</w:p>
        </w:tc>
      </w:tr>
      <w:tr w:rsidR="002F5947" w:rsidRPr="00DC1A6C" w:rsidTr="00504269">
        <w:tc>
          <w:tcPr>
            <w:tcW w:w="1672" w:type="dxa"/>
            <w:shd w:val="clear" w:color="auto" w:fill="auto"/>
            <w:vAlign w:val="center"/>
          </w:tcPr>
          <w:p w:rsidR="002F5947" w:rsidRPr="00DC1A6C" w:rsidRDefault="002F5947" w:rsidP="00504269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建議</w:t>
            </w:r>
          </w:p>
        </w:tc>
        <w:tc>
          <w:tcPr>
            <w:tcW w:w="7821" w:type="dxa"/>
            <w:shd w:val="clear" w:color="auto" w:fill="auto"/>
          </w:tcPr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課堂上</w:t>
            </w:r>
            <w:proofErr w:type="gramStart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進行桌遊時</w:t>
            </w:r>
            <w:proofErr w:type="gramEnd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適時提醒學生音量控制</w:t>
            </w:r>
          </w:p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教師應注意預防賭博行為發生</w:t>
            </w:r>
          </w:p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proofErr w:type="gramStart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桌遊可</w:t>
            </w:r>
            <w:proofErr w:type="gramEnd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由學校統一採購解決</w:t>
            </w:r>
            <w:proofErr w:type="gramStart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學生桌遊入</w:t>
            </w:r>
            <w:proofErr w:type="gramEnd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手難度</w:t>
            </w:r>
          </w:p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proofErr w:type="gramStart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桌遊遊戲</w:t>
            </w:r>
            <w:proofErr w:type="gramEnd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不限上述名單</w:t>
            </w:r>
          </w:p>
        </w:tc>
        <w:tc>
          <w:tcPr>
            <w:tcW w:w="4819" w:type="dxa"/>
            <w:shd w:val="clear" w:color="auto" w:fill="auto"/>
          </w:tcPr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</w:p>
        </w:tc>
      </w:tr>
    </w:tbl>
    <w:p w:rsidR="002F5947" w:rsidRPr="00DC1A6C" w:rsidRDefault="002F5947" w:rsidP="002F5947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</w:p>
    <w:p w:rsidR="002F5947" w:rsidRPr="00DC1A6C" w:rsidRDefault="002F5947" w:rsidP="002F5947">
      <w:pPr>
        <w:widowControl w:val="0"/>
        <w:ind w:firstLine="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lastRenderedPageBreak/>
        <w:t>（優良數學影片欣賞）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2"/>
        <w:gridCol w:w="7679"/>
        <w:gridCol w:w="4961"/>
      </w:tblGrid>
      <w:tr w:rsidR="002F5947" w:rsidRPr="00DC1A6C" w:rsidTr="00504269">
        <w:tc>
          <w:tcPr>
            <w:tcW w:w="1672" w:type="dxa"/>
            <w:shd w:val="clear" w:color="auto" w:fill="auto"/>
            <w:vAlign w:val="center"/>
          </w:tcPr>
          <w:p w:rsidR="002F5947" w:rsidRPr="00DC1A6C" w:rsidRDefault="002F5947" w:rsidP="00504269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時間</w:t>
            </w:r>
          </w:p>
        </w:tc>
        <w:tc>
          <w:tcPr>
            <w:tcW w:w="7679" w:type="dxa"/>
            <w:shd w:val="clear" w:color="auto" w:fill="auto"/>
            <w:vAlign w:val="center"/>
          </w:tcPr>
          <w:p w:rsidR="002F5947" w:rsidRPr="00DC1A6C" w:rsidRDefault="002F5947" w:rsidP="00504269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第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  <w:lang w:eastAsia="zh-HK"/>
              </w:rPr>
              <w:t>十</w:t>
            </w:r>
            <w:r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八</w:t>
            </w:r>
            <w:proofErr w:type="gramStart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週</w:t>
            </w:r>
            <w:proofErr w:type="gramEnd"/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 xml:space="preserve"> 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四堂課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2F5947" w:rsidRPr="00DC1A6C" w:rsidRDefault="002F5947" w:rsidP="00504269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備註</w:t>
            </w:r>
          </w:p>
        </w:tc>
      </w:tr>
      <w:tr w:rsidR="002F5947" w:rsidRPr="00DC1A6C" w:rsidTr="00504269">
        <w:tc>
          <w:tcPr>
            <w:tcW w:w="1672" w:type="dxa"/>
            <w:shd w:val="clear" w:color="auto" w:fill="auto"/>
            <w:vAlign w:val="center"/>
          </w:tcPr>
          <w:p w:rsidR="002F5947" w:rsidRPr="00DC1A6C" w:rsidRDefault="002F5947" w:rsidP="00504269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說明</w:t>
            </w:r>
          </w:p>
        </w:tc>
        <w:tc>
          <w:tcPr>
            <w:tcW w:w="7679" w:type="dxa"/>
            <w:shd w:val="clear" w:color="auto" w:fill="auto"/>
          </w:tcPr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選擇優良數學相關的影片給學生欣賞，欣賞完後學生彼此分享閱讀後的心得。</w:t>
            </w:r>
          </w:p>
        </w:tc>
        <w:tc>
          <w:tcPr>
            <w:tcW w:w="4961" w:type="dxa"/>
            <w:shd w:val="clear" w:color="auto" w:fill="auto"/>
          </w:tcPr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</w:p>
        </w:tc>
      </w:tr>
      <w:tr w:rsidR="002F5947" w:rsidRPr="00DC1A6C" w:rsidTr="00504269">
        <w:tc>
          <w:tcPr>
            <w:tcW w:w="1672" w:type="dxa"/>
            <w:shd w:val="clear" w:color="auto" w:fill="auto"/>
            <w:vAlign w:val="center"/>
          </w:tcPr>
          <w:p w:rsidR="002F5947" w:rsidRPr="00DC1A6C" w:rsidRDefault="002F5947" w:rsidP="00504269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影片</w:t>
            </w:r>
          </w:p>
        </w:tc>
        <w:tc>
          <w:tcPr>
            <w:tcW w:w="7679" w:type="dxa"/>
            <w:shd w:val="clear" w:color="auto" w:fill="auto"/>
          </w:tcPr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影片：心靈捕手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 </w:t>
            </w:r>
          </w:p>
          <w:p w:rsidR="002F5947" w:rsidRPr="00DC1A6C" w:rsidRDefault="002F5947" w:rsidP="00504269">
            <w:pPr>
              <w:widowControl w:val="0"/>
              <w:ind w:firstLineChars="200" w:firstLine="48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麻省理工學院的數學教授藍波在席上公布了一道困難的數學題，卻被年輕的清潔工威爾（馬特·戴蒙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 xml:space="preserve"> 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飾）解了出來。可是威爾卻是個問題少年，成天和好朋友查</w:t>
            </w:r>
            <w:proofErr w:type="gramStart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剋</w:t>
            </w:r>
            <w:proofErr w:type="gramEnd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（本·阿弗萊特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 xml:space="preserve"> 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飾）等人四處閒逛，打架滋事。</w:t>
            </w:r>
            <w:proofErr w:type="gramStart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當藍波</w:t>
            </w:r>
            <w:proofErr w:type="gramEnd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找到這個天才的時候，他正因為打架襲警被法庭宣判送進看守所。</w:t>
            </w:r>
            <w:proofErr w:type="gramStart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藍波向法官</w:t>
            </w:r>
            <w:proofErr w:type="gramEnd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求情保釋，才使他免于牢獄之災。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 </w:t>
            </w:r>
          </w:p>
          <w:p w:rsidR="002F5947" w:rsidRPr="00DC1A6C" w:rsidRDefault="002F5947" w:rsidP="00504269">
            <w:pPr>
              <w:widowControl w:val="0"/>
              <w:ind w:firstLineChars="200" w:firstLine="48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藍波為了讓威爾找到自己的人生目標，不浪費他的數學天賦，請了很多心理學專家為威爾做輔導，但是威爾十分抗拒，專家們都束手無策。無計可施之下，藍波求助</w:t>
            </w:r>
            <w:proofErr w:type="gramStart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于</w:t>
            </w:r>
            <w:proofErr w:type="gramEnd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他大學的好友，心理學教授尚恩（羅賓·威廉姆斯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 xml:space="preserve"> </w:t>
            </w: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飾），希望能夠幫助威爾開啟心房。</w:t>
            </w:r>
            <w:r w:rsidRPr="00DC1A6C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 </w:t>
            </w:r>
          </w:p>
          <w:p w:rsidR="002F5947" w:rsidRPr="00DC1A6C" w:rsidRDefault="002F5947" w:rsidP="00504269">
            <w:pPr>
              <w:widowControl w:val="0"/>
              <w:ind w:firstLineChars="200" w:firstLine="48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經過藍波和尚恩的不懈努力，威爾漸漸敞開心胸，而好友查</w:t>
            </w:r>
            <w:proofErr w:type="gramStart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剋</w:t>
            </w:r>
            <w:proofErr w:type="gramEnd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一席話，更讓他豁然開朗。</w:t>
            </w:r>
          </w:p>
        </w:tc>
        <w:tc>
          <w:tcPr>
            <w:tcW w:w="4961" w:type="dxa"/>
            <w:shd w:val="clear" w:color="auto" w:fill="auto"/>
          </w:tcPr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希望能由學校購買教育用播放版權</w:t>
            </w:r>
          </w:p>
        </w:tc>
      </w:tr>
      <w:tr w:rsidR="002F5947" w:rsidRPr="00DC1A6C" w:rsidTr="00504269">
        <w:tc>
          <w:tcPr>
            <w:tcW w:w="1672" w:type="dxa"/>
            <w:shd w:val="clear" w:color="auto" w:fill="auto"/>
            <w:vAlign w:val="center"/>
          </w:tcPr>
          <w:p w:rsidR="002F5947" w:rsidRPr="00DC1A6C" w:rsidRDefault="002F5947" w:rsidP="00504269">
            <w:pPr>
              <w:widowControl w:val="0"/>
              <w:ind w:firstLine="0"/>
              <w:jc w:val="center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建議</w:t>
            </w:r>
          </w:p>
        </w:tc>
        <w:tc>
          <w:tcPr>
            <w:tcW w:w="7679" w:type="dxa"/>
            <w:shd w:val="clear" w:color="auto" w:fill="auto"/>
          </w:tcPr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數學相關書單</w:t>
            </w:r>
            <w:proofErr w:type="gramStart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不</w:t>
            </w:r>
            <w:proofErr w:type="gramEnd"/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設限上述書單</w:t>
            </w:r>
          </w:p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書本可由學校統一採購解決學生書本入手難度</w:t>
            </w:r>
          </w:p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C1A6C">
              <w:rPr>
                <w:rFonts w:ascii="標楷體" w:eastAsia="標楷體" w:hAnsi="標楷體" w:hint="eastAsia"/>
                <w:color w:val="auto"/>
                <w:kern w:val="2"/>
                <w:sz w:val="24"/>
                <w:szCs w:val="24"/>
              </w:rPr>
              <w:t>學生能上台分享</w:t>
            </w:r>
          </w:p>
        </w:tc>
        <w:tc>
          <w:tcPr>
            <w:tcW w:w="4961" w:type="dxa"/>
            <w:shd w:val="clear" w:color="auto" w:fill="auto"/>
          </w:tcPr>
          <w:p w:rsidR="002F5947" w:rsidRPr="00DC1A6C" w:rsidRDefault="002F5947" w:rsidP="00504269">
            <w:pPr>
              <w:widowControl w:val="0"/>
              <w:ind w:firstLine="0"/>
              <w:jc w:val="left"/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</w:p>
        </w:tc>
      </w:tr>
    </w:tbl>
    <w:p w:rsidR="002F5947" w:rsidRPr="00DC1A6C" w:rsidRDefault="002F5947" w:rsidP="002F5947">
      <w:pPr>
        <w:widowControl w:val="0"/>
        <w:ind w:firstLineChars="200" w:firstLine="48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</w:p>
    <w:p w:rsidR="002F5947" w:rsidRPr="00DC1A6C" w:rsidRDefault="002F5947" w:rsidP="002F5947">
      <w:pPr>
        <w:widowControl w:val="0"/>
        <w:ind w:firstLineChars="200" w:firstLine="480"/>
        <w:jc w:val="left"/>
        <w:rPr>
          <w:rFonts w:ascii="標楷體" w:eastAsia="標楷體" w:hAnsi="標楷體"/>
          <w:color w:val="auto"/>
          <w:kern w:val="2"/>
          <w:sz w:val="24"/>
          <w:szCs w:val="24"/>
        </w:rPr>
      </w:pPr>
      <w:r w:rsidRPr="00DC1A6C">
        <w:rPr>
          <w:rFonts w:ascii="標楷體" w:eastAsia="標楷體" w:hAnsi="標楷體" w:hint="eastAsia"/>
          <w:color w:val="auto"/>
          <w:kern w:val="2"/>
          <w:sz w:val="24"/>
          <w:szCs w:val="24"/>
        </w:rPr>
        <w:t>本計畫期望能提供學生在課堂上除了課本的數學知識學習外，能夠以多元的方式去接觸數學領域，從中獲取數學技能及培養數學涵養。</w:t>
      </w:r>
    </w:p>
    <w:p w:rsidR="002F5947" w:rsidRPr="00DC1A6C" w:rsidRDefault="002F5947" w:rsidP="002F5947">
      <w:pPr>
        <w:rPr>
          <w:rFonts w:ascii="標楷體" w:eastAsia="標楷體" w:hAnsi="標楷體" w:cs="標楷體"/>
          <w:b/>
          <w:sz w:val="24"/>
          <w:szCs w:val="24"/>
        </w:rPr>
      </w:pPr>
    </w:p>
    <w:p w:rsidR="00650DF5" w:rsidRDefault="00650DF5" w:rsidP="00650DF5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650DF5" w:rsidRDefault="00650DF5" w:rsidP="00650DF5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650DF5" w:rsidRDefault="00650DF5" w:rsidP="00650DF5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650DF5" w:rsidRDefault="00650DF5" w:rsidP="00650DF5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650DF5" w:rsidRDefault="00650DF5" w:rsidP="00650DF5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650DF5" w:rsidRDefault="00650DF5" w:rsidP="00650DF5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650DF5" w:rsidRDefault="00650DF5" w:rsidP="00650DF5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650DF5" w:rsidRDefault="00650DF5" w:rsidP="00650DF5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650DF5" w:rsidRDefault="00650DF5" w:rsidP="00650DF5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650DF5" w:rsidRDefault="00650DF5" w:rsidP="00650DF5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650DF5" w:rsidRDefault="00650DF5" w:rsidP="00650DF5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650DF5" w:rsidRDefault="00650DF5" w:rsidP="00650DF5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650DF5" w:rsidRDefault="00650DF5" w:rsidP="00650DF5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650DF5" w:rsidRDefault="00650DF5" w:rsidP="00650DF5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650DF5" w:rsidRPr="00B7754A" w:rsidRDefault="00650DF5" w:rsidP="00650DF5">
      <w:pPr>
        <w:widowControl w:val="0"/>
        <w:ind w:firstLine="0"/>
        <w:jc w:val="center"/>
        <w:rPr>
          <w:rFonts w:eastAsia="標楷體"/>
          <w:kern w:val="2"/>
          <w:sz w:val="32"/>
          <w:szCs w:val="32"/>
        </w:rPr>
      </w:pPr>
      <w:r w:rsidRPr="00B7754A">
        <w:rPr>
          <w:rFonts w:eastAsia="標楷體" w:hint="eastAsia"/>
          <w:kern w:val="2"/>
          <w:sz w:val="32"/>
          <w:szCs w:val="32"/>
        </w:rPr>
        <w:t>新北市溪</w:t>
      </w:r>
      <w:proofErr w:type="gramStart"/>
      <w:r w:rsidRPr="00B7754A">
        <w:rPr>
          <w:rFonts w:eastAsia="標楷體" w:hint="eastAsia"/>
          <w:kern w:val="2"/>
          <w:sz w:val="32"/>
          <w:szCs w:val="32"/>
        </w:rPr>
        <w:t>崑</w:t>
      </w:r>
      <w:proofErr w:type="gramEnd"/>
      <w:r w:rsidRPr="00B7754A">
        <w:rPr>
          <w:rFonts w:eastAsia="標楷體"/>
          <w:kern w:val="2"/>
          <w:sz w:val="32"/>
          <w:szCs w:val="32"/>
        </w:rPr>
        <w:t>國民中學</w:t>
      </w:r>
      <w:r>
        <w:rPr>
          <w:rFonts w:eastAsia="標楷體"/>
          <w:kern w:val="2"/>
          <w:sz w:val="32"/>
          <w:szCs w:val="32"/>
        </w:rPr>
        <w:t>112</w:t>
      </w:r>
      <w:r w:rsidRPr="00B7754A">
        <w:rPr>
          <w:rFonts w:eastAsia="標楷體"/>
          <w:kern w:val="2"/>
          <w:sz w:val="32"/>
          <w:szCs w:val="32"/>
        </w:rPr>
        <w:t>學年度</w:t>
      </w:r>
      <w:r w:rsidRPr="00B7754A">
        <w:rPr>
          <w:rFonts w:eastAsia="標楷體" w:hint="eastAsia"/>
          <w:kern w:val="2"/>
          <w:sz w:val="32"/>
          <w:szCs w:val="32"/>
        </w:rPr>
        <w:t>第</w:t>
      </w:r>
      <w:r w:rsidRPr="00B7754A">
        <w:rPr>
          <w:rFonts w:eastAsia="標楷體" w:hint="eastAsia"/>
          <w:kern w:val="2"/>
          <w:sz w:val="32"/>
          <w:szCs w:val="32"/>
        </w:rPr>
        <w:t>1</w:t>
      </w:r>
      <w:r w:rsidRPr="00B7754A">
        <w:rPr>
          <w:rFonts w:eastAsia="標楷體"/>
          <w:kern w:val="2"/>
          <w:sz w:val="32"/>
          <w:szCs w:val="32"/>
        </w:rPr>
        <w:t>學期</w:t>
      </w:r>
      <w:r w:rsidRPr="00B7754A">
        <w:rPr>
          <w:rFonts w:eastAsia="標楷體" w:hint="eastAsia"/>
          <w:kern w:val="2"/>
          <w:sz w:val="32"/>
          <w:szCs w:val="32"/>
        </w:rPr>
        <w:t>九</w:t>
      </w:r>
      <w:r w:rsidRPr="00B7754A">
        <w:rPr>
          <w:rFonts w:eastAsia="標楷體"/>
          <w:kern w:val="2"/>
          <w:sz w:val="32"/>
          <w:szCs w:val="32"/>
        </w:rPr>
        <w:t>年級</w:t>
      </w:r>
      <w:r w:rsidRPr="00B7754A">
        <w:rPr>
          <w:rFonts w:eastAsia="標楷體" w:hint="eastAsia"/>
          <w:kern w:val="2"/>
          <w:sz w:val="32"/>
          <w:szCs w:val="32"/>
        </w:rPr>
        <w:t>數學領域</w:t>
      </w:r>
      <w:r w:rsidRPr="00B7754A">
        <w:rPr>
          <w:rFonts w:eastAsia="標楷體"/>
          <w:kern w:val="2"/>
          <w:sz w:val="32"/>
          <w:szCs w:val="32"/>
        </w:rPr>
        <w:t>教學進度總表</w:t>
      </w:r>
    </w:p>
    <w:p w:rsidR="00650DF5" w:rsidRPr="00B7754A" w:rsidRDefault="00650DF5" w:rsidP="00650DF5">
      <w:pPr>
        <w:widowControl w:val="0"/>
        <w:spacing w:after="180"/>
        <w:ind w:firstLine="25"/>
        <w:jc w:val="left"/>
        <w:rPr>
          <w:rFonts w:eastAsia="標楷體"/>
          <w:bCs/>
          <w:kern w:val="2"/>
          <w:sz w:val="28"/>
          <w:szCs w:val="24"/>
        </w:rPr>
      </w:pPr>
    </w:p>
    <w:tbl>
      <w:tblPr>
        <w:tblW w:w="14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34"/>
        <w:gridCol w:w="2435"/>
        <w:gridCol w:w="2434"/>
        <w:gridCol w:w="2433"/>
        <w:gridCol w:w="2434"/>
        <w:gridCol w:w="2434"/>
      </w:tblGrid>
      <w:tr w:rsidR="00650DF5" w:rsidRPr="00CF3A86" w:rsidTr="00504269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F5" w:rsidRPr="00CF3A86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教學期程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0DF5" w:rsidRPr="00CF3A86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教學進度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F5" w:rsidRPr="00CF3A86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教學期程</w:t>
            </w:r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650DF5" w:rsidRPr="00CF3A86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教學進度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F5" w:rsidRPr="00CF3A86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教學期程</w:t>
            </w:r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F5" w:rsidRPr="00CF3A86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教學進度</w:t>
            </w:r>
          </w:p>
        </w:tc>
      </w:tr>
      <w:tr w:rsidR="00650DF5" w:rsidRPr="00CF3A86" w:rsidTr="00504269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F5" w:rsidRPr="00CF3A86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第一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0DF5" w:rsidRPr="00027B3F" w:rsidRDefault="00650DF5" w:rsidP="00504269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A44B51"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1-1 基本二次函數圖形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F5" w:rsidRPr="00CF3A86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第八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0DF5" w:rsidRPr="00027B3F" w:rsidRDefault="00650DF5" w:rsidP="00504269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A44B51"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2-2 機率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F5" w:rsidRPr="00CF3A86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第十五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F5" w:rsidRPr="00A44B51" w:rsidRDefault="00650DF5" w:rsidP="00504269">
            <w:pPr>
              <w:pStyle w:val="Default"/>
              <w:spacing w:line="0" w:lineRule="atLeast"/>
              <w:jc w:val="center"/>
              <w:rPr>
                <w:rFonts w:eastAsia="標楷體"/>
                <w:kern w:val="2"/>
              </w:rPr>
            </w:pPr>
            <w:r w:rsidRPr="00A44B51">
              <w:rPr>
                <w:rFonts w:eastAsia="標楷體" w:hint="eastAsia"/>
                <w:kern w:val="2"/>
              </w:rPr>
              <w:t>數學理念延伸</w:t>
            </w:r>
          </w:p>
          <w:p w:rsidR="00650DF5" w:rsidRPr="00027B3F" w:rsidRDefault="00650DF5" w:rsidP="00504269">
            <w:pPr>
              <w:pStyle w:val="Default"/>
              <w:spacing w:line="0" w:lineRule="atLeast"/>
              <w:jc w:val="center"/>
              <w:rPr>
                <w:rFonts w:eastAsia="標楷體"/>
                <w:kern w:val="2"/>
              </w:rPr>
            </w:pPr>
            <w:r w:rsidRPr="00A44B51">
              <w:rPr>
                <w:rFonts w:eastAsia="標楷體" w:hint="eastAsia"/>
                <w:kern w:val="2"/>
              </w:rPr>
              <w:t>數學優良讀物賞析</w:t>
            </w:r>
          </w:p>
        </w:tc>
      </w:tr>
      <w:tr w:rsidR="00650DF5" w:rsidRPr="00CF3A86" w:rsidTr="00504269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F5" w:rsidRPr="00CF3A86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第二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0DF5" w:rsidRPr="00027B3F" w:rsidRDefault="00650DF5" w:rsidP="00504269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A44B51"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1-1基本二次函數圖形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F5" w:rsidRPr="00CF3A86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第九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0DF5" w:rsidRPr="00027B3F" w:rsidRDefault="00650DF5" w:rsidP="00504269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A44B51"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2-2 機率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F5" w:rsidRPr="00CF3A86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第十六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F5" w:rsidRPr="00A44B51" w:rsidRDefault="00650DF5" w:rsidP="00504269">
            <w:pPr>
              <w:pStyle w:val="Default"/>
              <w:spacing w:line="0" w:lineRule="atLeast"/>
              <w:jc w:val="center"/>
              <w:rPr>
                <w:rFonts w:eastAsia="標楷體"/>
                <w:kern w:val="2"/>
              </w:rPr>
            </w:pPr>
            <w:r w:rsidRPr="00A44B51">
              <w:rPr>
                <w:rFonts w:eastAsia="標楷體" w:hint="eastAsia"/>
                <w:kern w:val="2"/>
              </w:rPr>
              <w:t>數學理念延伸</w:t>
            </w:r>
          </w:p>
          <w:p w:rsidR="00650DF5" w:rsidRPr="00CF3A86" w:rsidRDefault="00650DF5" w:rsidP="00504269">
            <w:pPr>
              <w:pStyle w:val="Default"/>
              <w:spacing w:line="0" w:lineRule="atLeast"/>
              <w:jc w:val="center"/>
              <w:rPr>
                <w:rFonts w:eastAsia="標楷體"/>
                <w:kern w:val="2"/>
              </w:rPr>
            </w:pPr>
            <w:r w:rsidRPr="00A44B51">
              <w:rPr>
                <w:rFonts w:eastAsia="標楷體" w:hint="eastAsia"/>
                <w:kern w:val="2"/>
              </w:rPr>
              <w:t>數學優良影片賞析</w:t>
            </w:r>
          </w:p>
        </w:tc>
      </w:tr>
      <w:tr w:rsidR="00650DF5" w:rsidRPr="00CF3A86" w:rsidTr="00504269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F5" w:rsidRPr="00CF3A86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第三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0DF5" w:rsidRPr="00027B3F" w:rsidRDefault="00650DF5" w:rsidP="00504269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A44B51"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1-2 二次函數圖形與最大值、最小值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F5" w:rsidRPr="00CF3A86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0DF5" w:rsidRPr="00027B3F" w:rsidRDefault="00650DF5" w:rsidP="00504269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A44B51"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2-2 機率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F5" w:rsidRPr="00CF3A86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第十七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F5" w:rsidRPr="00A44B51" w:rsidRDefault="00650DF5" w:rsidP="00504269">
            <w:pPr>
              <w:pStyle w:val="Default"/>
              <w:spacing w:line="0" w:lineRule="atLeast"/>
              <w:jc w:val="center"/>
              <w:rPr>
                <w:rFonts w:eastAsia="標楷體"/>
                <w:kern w:val="2"/>
              </w:rPr>
            </w:pPr>
            <w:r w:rsidRPr="00A44B51">
              <w:rPr>
                <w:rFonts w:eastAsia="標楷體" w:hint="eastAsia"/>
                <w:kern w:val="2"/>
              </w:rPr>
              <w:t>數學理念延伸</w:t>
            </w:r>
          </w:p>
          <w:p w:rsidR="00650DF5" w:rsidRPr="00CF3A86" w:rsidRDefault="00650DF5" w:rsidP="00504269">
            <w:pPr>
              <w:pStyle w:val="Default"/>
              <w:spacing w:line="0" w:lineRule="atLeast"/>
              <w:jc w:val="center"/>
              <w:rPr>
                <w:rFonts w:eastAsia="標楷體"/>
                <w:kern w:val="2"/>
              </w:rPr>
            </w:pPr>
            <w:r w:rsidRPr="00A44B51">
              <w:rPr>
                <w:rFonts w:eastAsia="標楷體" w:hint="eastAsia"/>
                <w:kern w:val="2"/>
              </w:rPr>
              <w:t>數學</w:t>
            </w:r>
            <w:proofErr w:type="gramStart"/>
            <w:r w:rsidRPr="00A44B51">
              <w:rPr>
                <w:rFonts w:eastAsia="標楷體" w:hint="eastAsia"/>
                <w:kern w:val="2"/>
              </w:rPr>
              <w:t>優良桌遊</w:t>
            </w:r>
            <w:proofErr w:type="gramEnd"/>
            <w:r w:rsidRPr="00A44B51">
              <w:rPr>
                <w:rFonts w:eastAsia="標楷體" w:hint="eastAsia"/>
                <w:kern w:val="2"/>
              </w:rPr>
              <w:t>體驗</w:t>
            </w:r>
          </w:p>
        </w:tc>
      </w:tr>
      <w:tr w:rsidR="00650DF5" w:rsidRPr="00CF3A86" w:rsidTr="00504269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F5" w:rsidRPr="00CF3A86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第四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0DF5" w:rsidRPr="00027B3F" w:rsidRDefault="00650DF5" w:rsidP="00504269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A44B51"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1-2 二次函數圖形與最大值、最小值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F5" w:rsidRPr="00CF3A86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第十一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0DF5" w:rsidRPr="00027B3F" w:rsidRDefault="00650DF5" w:rsidP="00504269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A44B51"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3-</w:t>
            </w:r>
            <w:proofErr w:type="gramStart"/>
            <w:r w:rsidRPr="00A44B51"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1角柱</w:t>
            </w:r>
            <w:proofErr w:type="gramEnd"/>
            <w:r w:rsidRPr="00A44B51"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與圓柱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F5" w:rsidRPr="00CF3A86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第十八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F5" w:rsidRPr="00A44B51" w:rsidRDefault="00650DF5" w:rsidP="00504269">
            <w:pPr>
              <w:pStyle w:val="Default"/>
              <w:spacing w:line="0" w:lineRule="atLeast"/>
              <w:jc w:val="center"/>
              <w:rPr>
                <w:rFonts w:eastAsia="標楷體"/>
                <w:kern w:val="2"/>
              </w:rPr>
            </w:pPr>
            <w:r w:rsidRPr="00A44B51">
              <w:rPr>
                <w:rFonts w:eastAsia="標楷體" w:hint="eastAsia"/>
                <w:kern w:val="2"/>
              </w:rPr>
              <w:t>數學理念延伸</w:t>
            </w:r>
          </w:p>
          <w:p w:rsidR="00650DF5" w:rsidRPr="00CF3A86" w:rsidRDefault="00650DF5" w:rsidP="00504269">
            <w:pPr>
              <w:pStyle w:val="Default"/>
              <w:spacing w:line="0" w:lineRule="atLeast"/>
              <w:jc w:val="center"/>
              <w:rPr>
                <w:rFonts w:eastAsia="標楷體"/>
                <w:kern w:val="2"/>
              </w:rPr>
            </w:pPr>
            <w:r w:rsidRPr="00A44B51">
              <w:rPr>
                <w:rFonts w:eastAsia="標楷體" w:hint="eastAsia"/>
                <w:kern w:val="2"/>
              </w:rPr>
              <w:t>數學優良影片賞析</w:t>
            </w:r>
          </w:p>
        </w:tc>
      </w:tr>
      <w:tr w:rsidR="00650DF5" w:rsidRPr="00CF3A86" w:rsidTr="00504269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F5" w:rsidRPr="00CF3A86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lastRenderedPageBreak/>
              <w:t>第五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0DF5" w:rsidRPr="00027B3F" w:rsidRDefault="00650DF5" w:rsidP="00504269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A44B51"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1-2 二次函數圖形與最大值、最小值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F5" w:rsidRPr="00CF3A86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第十二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0DF5" w:rsidRPr="00027B3F" w:rsidRDefault="00650DF5" w:rsidP="00504269">
            <w:pPr>
              <w:spacing w:line="260" w:lineRule="exac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A44B51"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3-</w:t>
            </w:r>
            <w:proofErr w:type="gramStart"/>
            <w:r w:rsidRPr="00A44B51"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1角柱</w:t>
            </w:r>
            <w:proofErr w:type="gramEnd"/>
            <w:r w:rsidRPr="00A44B51"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與圓柱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F5" w:rsidRPr="00CF3A86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第十九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F5" w:rsidRPr="00CF3A86" w:rsidRDefault="00650DF5" w:rsidP="00504269">
            <w:pPr>
              <w:pStyle w:val="Default"/>
              <w:spacing w:line="0" w:lineRule="atLeast"/>
              <w:jc w:val="center"/>
              <w:rPr>
                <w:rFonts w:eastAsia="標楷體"/>
                <w:kern w:val="2"/>
              </w:rPr>
            </w:pPr>
          </w:p>
        </w:tc>
      </w:tr>
      <w:tr w:rsidR="00650DF5" w:rsidRPr="00CF3A86" w:rsidTr="00504269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F5" w:rsidRPr="00CF3A86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第六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0DF5" w:rsidRPr="00027B3F" w:rsidRDefault="00650DF5" w:rsidP="00504269">
            <w:pPr>
              <w:spacing w:line="0" w:lineRule="atLeas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A44B51"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2-1 四分位數與盒狀圖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F5" w:rsidRPr="00CF3A86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第十三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0DF5" w:rsidRDefault="00650DF5" w:rsidP="00504269">
            <w:pPr>
              <w:spacing w:line="260" w:lineRule="exac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A44B51"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3-2角錐與圓錐</w:t>
            </w:r>
          </w:p>
          <w:p w:rsidR="00650DF5" w:rsidRPr="00027B3F" w:rsidRDefault="00650DF5" w:rsidP="00504269">
            <w:pPr>
              <w:spacing w:line="260" w:lineRule="exact"/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(第二次定期評量)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F5" w:rsidRPr="00CF3A86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第二十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F5" w:rsidRPr="00027B3F" w:rsidRDefault="00650DF5" w:rsidP="00504269">
            <w:pPr>
              <w:jc w:val="center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</w:tr>
      <w:tr w:rsidR="00650DF5" w:rsidRPr="00CF3A86" w:rsidTr="00504269">
        <w:trPr>
          <w:cantSplit/>
          <w:trHeight w:val="790"/>
        </w:trPr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F5" w:rsidRPr="00CF3A86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第七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0DF5" w:rsidRPr="00027B3F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 w:rsidRPr="00A44B51"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2-1 四分位數與盒狀圖</w:t>
            </w:r>
            <w:r w:rsidRPr="00027B3F">
              <w:rPr>
                <w:rFonts w:ascii="標楷體" w:eastAsia="標楷體" w:hAnsi="標楷體" w:cs="標楷體"/>
                <w:kern w:val="2"/>
                <w:sz w:val="24"/>
                <w:szCs w:val="24"/>
              </w:rPr>
              <w:t>(第一次定期評量)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0DF5" w:rsidRPr="00CF3A86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第十四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650DF5" w:rsidRPr="00027B3F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kern w:val="2"/>
                <w:sz w:val="24"/>
                <w:szCs w:val="24"/>
              </w:rPr>
              <w:t>總複習</w:t>
            </w:r>
          </w:p>
        </w:tc>
        <w:tc>
          <w:tcPr>
            <w:tcW w:w="2435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F5" w:rsidRPr="00CF3A86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新細明體"/>
                <w:kern w:val="2"/>
                <w:sz w:val="24"/>
                <w:szCs w:val="24"/>
              </w:rPr>
            </w:pPr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第二十一</w:t>
            </w:r>
            <w:proofErr w:type="gramStart"/>
            <w:r w:rsidRPr="00CF3A86">
              <w:rPr>
                <w:rFonts w:ascii="標楷體" w:eastAsia="標楷體" w:hAnsi="標楷體" w:hint="eastAsia"/>
                <w:kern w:val="2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2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DF5" w:rsidRPr="00027B3F" w:rsidRDefault="00650DF5" w:rsidP="00504269">
            <w:pPr>
              <w:widowControl w:val="0"/>
              <w:suppressAutoHyphens/>
              <w:autoSpaceDN w:val="0"/>
              <w:ind w:firstLine="0"/>
              <w:jc w:val="center"/>
              <w:textAlignment w:val="baseline"/>
              <w:rPr>
                <w:rFonts w:ascii="標楷體" w:eastAsia="標楷體" w:hAnsi="標楷體" w:cs="標楷體"/>
                <w:kern w:val="2"/>
                <w:sz w:val="24"/>
                <w:szCs w:val="24"/>
              </w:rPr>
            </w:pPr>
          </w:p>
        </w:tc>
      </w:tr>
    </w:tbl>
    <w:p w:rsidR="00650DF5" w:rsidRPr="00B7754A" w:rsidRDefault="00650DF5" w:rsidP="00650DF5">
      <w:pPr>
        <w:rPr>
          <w:rFonts w:ascii="標楷體" w:eastAsia="標楷體" w:hAnsi="標楷體" w:cs="標楷體"/>
          <w:b/>
          <w:color w:val="auto"/>
          <w:sz w:val="28"/>
          <w:szCs w:val="28"/>
        </w:rPr>
      </w:pPr>
    </w:p>
    <w:p w:rsidR="002F5947" w:rsidRPr="002F5947" w:rsidRDefault="002F5947" w:rsidP="00650DF5">
      <w:pPr>
        <w:widowControl w:val="0"/>
        <w:ind w:firstLine="0"/>
        <w:jc w:val="center"/>
        <w:rPr>
          <w:rFonts w:ascii="標楷體" w:eastAsia="標楷體" w:hAnsi="標楷體" w:cs="標楷體"/>
          <w:b/>
          <w:sz w:val="24"/>
          <w:szCs w:val="24"/>
        </w:rPr>
      </w:pPr>
    </w:p>
    <w:sectPr w:rsidR="002F5947" w:rsidRPr="002F5947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6A09" w:rsidRDefault="000A6A09">
      <w:r>
        <w:separator/>
      </w:r>
    </w:p>
  </w:endnote>
  <w:endnote w:type="continuationSeparator" w:id="0">
    <w:p w:rsidR="000A6A09" w:rsidRDefault="000A6A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26772356"/>
      <w:docPartObj>
        <w:docPartGallery w:val="Page Numbers (Bottom of Page)"/>
        <w:docPartUnique/>
      </w:docPartObj>
    </w:sdtPr>
    <w:sdtEndPr/>
    <w:sdtContent>
      <w:p w:rsidR="00C82CA9" w:rsidRDefault="00C82CA9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E8C" w:rsidRPr="00050E8C">
          <w:rPr>
            <w:noProof/>
            <w:lang w:val="zh-TW"/>
          </w:rPr>
          <w:t>31</w:t>
        </w:r>
        <w:r>
          <w:fldChar w:fldCharType="end"/>
        </w:r>
      </w:p>
    </w:sdtContent>
  </w:sdt>
  <w:p w:rsidR="00C82CA9" w:rsidRDefault="00C82CA9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6A09" w:rsidRDefault="000A6A09">
      <w:r>
        <w:separator/>
      </w:r>
    </w:p>
  </w:footnote>
  <w:footnote w:type="continuationSeparator" w:id="0">
    <w:p w:rsidR="000A6A09" w:rsidRDefault="000A6A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0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3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4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5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26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27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1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2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33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18"/>
  </w:num>
  <w:num w:numId="2">
    <w:abstractNumId w:val="33"/>
  </w:num>
  <w:num w:numId="3">
    <w:abstractNumId w:val="23"/>
  </w:num>
  <w:num w:numId="4">
    <w:abstractNumId w:val="29"/>
  </w:num>
  <w:num w:numId="5">
    <w:abstractNumId w:val="26"/>
  </w:num>
  <w:num w:numId="6">
    <w:abstractNumId w:val="25"/>
  </w:num>
  <w:num w:numId="7">
    <w:abstractNumId w:val="2"/>
  </w:num>
  <w:num w:numId="8">
    <w:abstractNumId w:val="20"/>
  </w:num>
  <w:num w:numId="9">
    <w:abstractNumId w:val="17"/>
  </w:num>
  <w:num w:numId="10">
    <w:abstractNumId w:val="28"/>
  </w:num>
  <w:num w:numId="11">
    <w:abstractNumId w:val="31"/>
  </w:num>
  <w:num w:numId="12">
    <w:abstractNumId w:val="32"/>
  </w:num>
  <w:num w:numId="13">
    <w:abstractNumId w:val="19"/>
  </w:num>
  <w:num w:numId="14">
    <w:abstractNumId w:val="11"/>
  </w:num>
  <w:num w:numId="15">
    <w:abstractNumId w:val="9"/>
  </w:num>
  <w:num w:numId="16">
    <w:abstractNumId w:val="24"/>
  </w:num>
  <w:num w:numId="17">
    <w:abstractNumId w:val="10"/>
  </w:num>
  <w:num w:numId="18">
    <w:abstractNumId w:val="0"/>
  </w:num>
  <w:num w:numId="19">
    <w:abstractNumId w:val="21"/>
  </w:num>
  <w:num w:numId="20">
    <w:abstractNumId w:val="22"/>
  </w:num>
  <w:num w:numId="21">
    <w:abstractNumId w:val="15"/>
  </w:num>
  <w:num w:numId="22">
    <w:abstractNumId w:val="5"/>
  </w:num>
  <w:num w:numId="23">
    <w:abstractNumId w:val="3"/>
  </w:num>
  <w:num w:numId="24">
    <w:abstractNumId w:val="3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27"/>
  </w:num>
  <w:num w:numId="32">
    <w:abstractNumId w:val="13"/>
  </w:num>
  <w:num w:numId="33">
    <w:abstractNumId w:val="4"/>
  </w:num>
  <w:num w:numId="3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HK" w:vendorID="64" w:dllVersion="5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0E8C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332E"/>
    <w:rsid w:val="00084C84"/>
    <w:rsid w:val="00085DA0"/>
    <w:rsid w:val="0009638F"/>
    <w:rsid w:val="00096419"/>
    <w:rsid w:val="00097C2E"/>
    <w:rsid w:val="000A1997"/>
    <w:rsid w:val="000A3BDE"/>
    <w:rsid w:val="000A544E"/>
    <w:rsid w:val="000A6A09"/>
    <w:rsid w:val="000A7AF6"/>
    <w:rsid w:val="000B1DEA"/>
    <w:rsid w:val="000B3A25"/>
    <w:rsid w:val="000C03B0"/>
    <w:rsid w:val="000C0FEA"/>
    <w:rsid w:val="000C0FEC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2170"/>
    <w:rsid w:val="0011580C"/>
    <w:rsid w:val="00115A2F"/>
    <w:rsid w:val="0011775B"/>
    <w:rsid w:val="0012196C"/>
    <w:rsid w:val="00123A2D"/>
    <w:rsid w:val="001248B8"/>
    <w:rsid w:val="001265EE"/>
    <w:rsid w:val="00130353"/>
    <w:rsid w:val="001360E9"/>
    <w:rsid w:val="00141E97"/>
    <w:rsid w:val="001423BB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44AF"/>
    <w:rsid w:val="001C5493"/>
    <w:rsid w:val="001C5ACF"/>
    <w:rsid w:val="001C7FAA"/>
    <w:rsid w:val="001D0E7F"/>
    <w:rsid w:val="001D293D"/>
    <w:rsid w:val="001D3382"/>
    <w:rsid w:val="001D438B"/>
    <w:rsid w:val="001D52A7"/>
    <w:rsid w:val="001E290D"/>
    <w:rsid w:val="001E5752"/>
    <w:rsid w:val="001E6F9A"/>
    <w:rsid w:val="001E724D"/>
    <w:rsid w:val="001F1F5B"/>
    <w:rsid w:val="001F4460"/>
    <w:rsid w:val="001F6C65"/>
    <w:rsid w:val="00200656"/>
    <w:rsid w:val="00200C15"/>
    <w:rsid w:val="002026C7"/>
    <w:rsid w:val="002058E2"/>
    <w:rsid w:val="00205A5D"/>
    <w:rsid w:val="00210F9A"/>
    <w:rsid w:val="00214156"/>
    <w:rsid w:val="00214BA9"/>
    <w:rsid w:val="0021745D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194A"/>
    <w:rsid w:val="002A2334"/>
    <w:rsid w:val="002A402E"/>
    <w:rsid w:val="002A422B"/>
    <w:rsid w:val="002A4EAA"/>
    <w:rsid w:val="002A7515"/>
    <w:rsid w:val="002B324F"/>
    <w:rsid w:val="002B5B91"/>
    <w:rsid w:val="002C2C4F"/>
    <w:rsid w:val="002C6411"/>
    <w:rsid w:val="002D3F86"/>
    <w:rsid w:val="002D7331"/>
    <w:rsid w:val="002E2523"/>
    <w:rsid w:val="002E38B1"/>
    <w:rsid w:val="002F535E"/>
    <w:rsid w:val="002F5947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4F63"/>
    <w:rsid w:val="0034044A"/>
    <w:rsid w:val="00342067"/>
    <w:rsid w:val="00353FC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B7FA8"/>
    <w:rsid w:val="003C0B2F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25A7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760C9"/>
    <w:rsid w:val="00481A87"/>
    <w:rsid w:val="004843EC"/>
    <w:rsid w:val="0048605F"/>
    <w:rsid w:val="00490278"/>
    <w:rsid w:val="00493294"/>
    <w:rsid w:val="004966D7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7FDB"/>
    <w:rsid w:val="00524F98"/>
    <w:rsid w:val="005336C0"/>
    <w:rsid w:val="0053472D"/>
    <w:rsid w:val="005376A4"/>
    <w:rsid w:val="00540EB2"/>
    <w:rsid w:val="005432CD"/>
    <w:rsid w:val="00543640"/>
    <w:rsid w:val="00543FDF"/>
    <w:rsid w:val="00550328"/>
    <w:rsid w:val="005528F3"/>
    <w:rsid w:val="0055297F"/>
    <w:rsid w:val="005533E5"/>
    <w:rsid w:val="005571F5"/>
    <w:rsid w:val="005652F5"/>
    <w:rsid w:val="00570442"/>
    <w:rsid w:val="00573E05"/>
    <w:rsid w:val="00575BF8"/>
    <w:rsid w:val="00577379"/>
    <w:rsid w:val="00581BC9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0DF5"/>
    <w:rsid w:val="006510A0"/>
    <w:rsid w:val="00654B9D"/>
    <w:rsid w:val="006550DD"/>
    <w:rsid w:val="00655E16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D1D3D"/>
    <w:rsid w:val="006D30E1"/>
    <w:rsid w:val="006D3ACD"/>
    <w:rsid w:val="006D3CA3"/>
    <w:rsid w:val="006D52E9"/>
    <w:rsid w:val="006E27FD"/>
    <w:rsid w:val="006E428B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7D5CDE"/>
    <w:rsid w:val="00811297"/>
    <w:rsid w:val="00812AC4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5DC"/>
    <w:rsid w:val="00855A15"/>
    <w:rsid w:val="00855F30"/>
    <w:rsid w:val="00856331"/>
    <w:rsid w:val="00864919"/>
    <w:rsid w:val="008656BF"/>
    <w:rsid w:val="00871317"/>
    <w:rsid w:val="00871E0A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1558"/>
    <w:rsid w:val="008B2B8C"/>
    <w:rsid w:val="008B56DD"/>
    <w:rsid w:val="008B7B1A"/>
    <w:rsid w:val="008C346B"/>
    <w:rsid w:val="008C40EB"/>
    <w:rsid w:val="008C6637"/>
    <w:rsid w:val="008C7AF6"/>
    <w:rsid w:val="008D2428"/>
    <w:rsid w:val="008E0A3C"/>
    <w:rsid w:val="008E1F08"/>
    <w:rsid w:val="008F1D99"/>
    <w:rsid w:val="008F22B2"/>
    <w:rsid w:val="008F2B26"/>
    <w:rsid w:val="00902CB0"/>
    <w:rsid w:val="009034F6"/>
    <w:rsid w:val="00903674"/>
    <w:rsid w:val="00904158"/>
    <w:rsid w:val="009102E9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334C"/>
    <w:rsid w:val="009533A1"/>
    <w:rsid w:val="00955F24"/>
    <w:rsid w:val="0095627D"/>
    <w:rsid w:val="00956B1D"/>
    <w:rsid w:val="00965857"/>
    <w:rsid w:val="00966319"/>
    <w:rsid w:val="00967DBF"/>
    <w:rsid w:val="0097151F"/>
    <w:rsid w:val="0097276F"/>
    <w:rsid w:val="00972994"/>
    <w:rsid w:val="009740F8"/>
    <w:rsid w:val="009764FE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7F1A"/>
    <w:rsid w:val="009F0433"/>
    <w:rsid w:val="009F17F9"/>
    <w:rsid w:val="009F2C5D"/>
    <w:rsid w:val="009F5DAD"/>
    <w:rsid w:val="00A01B36"/>
    <w:rsid w:val="00A05906"/>
    <w:rsid w:val="00A1338F"/>
    <w:rsid w:val="00A14DBB"/>
    <w:rsid w:val="00A17F97"/>
    <w:rsid w:val="00A20A0D"/>
    <w:rsid w:val="00A22D08"/>
    <w:rsid w:val="00A22FEB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508B"/>
    <w:rsid w:val="00A57619"/>
    <w:rsid w:val="00A60A64"/>
    <w:rsid w:val="00A62145"/>
    <w:rsid w:val="00A63981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08DA"/>
    <w:rsid w:val="00AA158C"/>
    <w:rsid w:val="00AA56E5"/>
    <w:rsid w:val="00AA5C9E"/>
    <w:rsid w:val="00AB0D6C"/>
    <w:rsid w:val="00AB33BD"/>
    <w:rsid w:val="00AB671C"/>
    <w:rsid w:val="00AB6FC4"/>
    <w:rsid w:val="00AC4B0F"/>
    <w:rsid w:val="00AD16DC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061D3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2D31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7069B"/>
    <w:rsid w:val="00B715B5"/>
    <w:rsid w:val="00B759CA"/>
    <w:rsid w:val="00B80E48"/>
    <w:rsid w:val="00B85833"/>
    <w:rsid w:val="00B858CC"/>
    <w:rsid w:val="00B85EE5"/>
    <w:rsid w:val="00B8634E"/>
    <w:rsid w:val="00B87A7B"/>
    <w:rsid w:val="00B93C61"/>
    <w:rsid w:val="00B9600B"/>
    <w:rsid w:val="00BA1445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2605"/>
    <w:rsid w:val="00BD3CA2"/>
    <w:rsid w:val="00BD5193"/>
    <w:rsid w:val="00BD5366"/>
    <w:rsid w:val="00BE2654"/>
    <w:rsid w:val="00BE3EEA"/>
    <w:rsid w:val="00BE6B7C"/>
    <w:rsid w:val="00BE7C71"/>
    <w:rsid w:val="00BF1A42"/>
    <w:rsid w:val="00C01B71"/>
    <w:rsid w:val="00C0277A"/>
    <w:rsid w:val="00C05E79"/>
    <w:rsid w:val="00C16726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B44"/>
    <w:rsid w:val="00C73DB2"/>
    <w:rsid w:val="00C80467"/>
    <w:rsid w:val="00C82CA9"/>
    <w:rsid w:val="00C85389"/>
    <w:rsid w:val="00C93D91"/>
    <w:rsid w:val="00C977D3"/>
    <w:rsid w:val="00CA47CD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E75"/>
    <w:rsid w:val="00D336E5"/>
    <w:rsid w:val="00D37503"/>
    <w:rsid w:val="00D37619"/>
    <w:rsid w:val="00D37DC3"/>
    <w:rsid w:val="00D40406"/>
    <w:rsid w:val="00D41C2B"/>
    <w:rsid w:val="00D43903"/>
    <w:rsid w:val="00D44219"/>
    <w:rsid w:val="00D4505C"/>
    <w:rsid w:val="00D4517C"/>
    <w:rsid w:val="00D45AC9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3717"/>
    <w:rsid w:val="00D85659"/>
    <w:rsid w:val="00D91CCA"/>
    <w:rsid w:val="00D9323D"/>
    <w:rsid w:val="00DA3981"/>
    <w:rsid w:val="00DA3FCB"/>
    <w:rsid w:val="00DB2FC8"/>
    <w:rsid w:val="00DB552D"/>
    <w:rsid w:val="00DC0AFE"/>
    <w:rsid w:val="00DC68AD"/>
    <w:rsid w:val="00DD1720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325ED"/>
    <w:rsid w:val="00E3550F"/>
    <w:rsid w:val="00E36C12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27E"/>
    <w:rsid w:val="00EC378D"/>
    <w:rsid w:val="00EC6824"/>
    <w:rsid w:val="00EC68FB"/>
    <w:rsid w:val="00EC7948"/>
    <w:rsid w:val="00ED09E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321D"/>
    <w:rsid w:val="00F13548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0B49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  <w:rsid w:val="00FF7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EDBB56-1B93-4D19-8194-8EEE5429C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30</Pages>
  <Words>2357</Words>
  <Characters>13441</Characters>
  <Application>Microsoft Office Word</Application>
  <DocSecurity>0</DocSecurity>
  <Lines>112</Lines>
  <Paragraphs>31</Paragraphs>
  <ScaleCrop>false</ScaleCrop>
  <Company>Hewlett-Packard Company</Company>
  <LinksUpToDate>false</LinksUpToDate>
  <CharactersWithSpaces>15767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user</cp:lastModifiedBy>
  <cp:revision>4</cp:revision>
  <cp:lastPrinted>2018-11-20T02:54:00Z</cp:lastPrinted>
  <dcterms:created xsi:type="dcterms:W3CDTF">2023-12-01T04:27:00Z</dcterms:created>
  <dcterms:modified xsi:type="dcterms:W3CDTF">2023-12-04T04:23:00Z</dcterms:modified>
</cp:coreProperties>
</file>