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2B5B9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  <w:u w:val="single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1F4FA0">
        <w:rPr>
          <w:rFonts w:ascii="標楷體" w:eastAsia="標楷體" w:hAnsi="標楷體" w:cs="標楷體" w:hint="eastAsia"/>
          <w:b/>
          <w:sz w:val="28"/>
          <w:szCs w:val="28"/>
        </w:rPr>
        <w:t>溪崑</w:t>
      </w:r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r w:rsidR="009E1D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1</w:t>
      </w:r>
      <w:bookmarkStart w:id="0" w:name="_GoBack"/>
      <w:bookmarkEnd w:id="0"/>
      <w:r w:rsidR="009E1DEE">
        <w:rPr>
          <w:rFonts w:ascii="標楷體" w:eastAsia="標楷體" w:hAnsi="標楷體" w:cs="標楷體" w:hint="eastAsia"/>
          <w:b/>
          <w:sz w:val="28"/>
          <w:szCs w:val="28"/>
          <w:u w:val="single"/>
        </w:rPr>
        <w:t>0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學年度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02458C">
        <w:rPr>
          <w:rFonts w:ascii="標楷體" w:eastAsia="標楷體" w:hAnsi="標楷體" w:cs="標楷體" w:hint="eastAsia"/>
          <w:b/>
          <w:sz w:val="28"/>
          <w:szCs w:val="28"/>
          <w:u w:val="single"/>
        </w:rPr>
        <w:t>八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1F4FA0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1.2</w:t>
      </w:r>
      <w:r w:rsidRPr="001E290D">
        <w:rPr>
          <w:rFonts w:ascii="標楷體" w:eastAsia="標楷體" w:hAnsi="標楷體" w:cs="標楷體"/>
          <w:b/>
          <w:sz w:val="28"/>
          <w:szCs w:val="28"/>
          <w:u w:val="single"/>
        </w:rPr>
        <w:t xml:space="preserve"> 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  <w:r w:rsidR="001F4FA0">
        <w:rPr>
          <w:rFonts w:ascii="標楷體" w:eastAsia="標楷體" w:hAnsi="標楷體" w:cs="標楷體" w:hint="eastAsia"/>
          <w:b/>
          <w:sz w:val="28"/>
          <w:szCs w:val="28"/>
          <w:u w:val="single"/>
        </w:rPr>
        <w:t>鄒富玫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  <w:u w:val="single"/>
        </w:rPr>
        <w:t>＿</w:t>
      </w:r>
    </w:p>
    <w:p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  <w:r w:rsidR="00221BF0">
        <w:rPr>
          <w:rFonts w:ascii="標楷體" w:eastAsia="標楷體" w:hAnsi="標楷體" w:cs="標楷體"/>
          <w:color w:val="FF0000"/>
          <w:sz w:val="24"/>
          <w:szCs w:val="24"/>
        </w:rPr>
        <w:tab/>
      </w:r>
    </w:p>
    <w:p w:rsidR="003219D1" w:rsidRDefault="009529E0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1F4FA0">
        <w:rPr>
          <w:rFonts w:ascii="標楷體" w:eastAsia="標楷體" w:hAnsi="標楷體" w:cs="標楷體" w:hint="eastAsia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</w:t>
      </w:r>
      <w:r w:rsidR="00684EC6" w:rsidRPr="002F5F8A">
        <w:rPr>
          <w:rFonts w:ascii="新細明體" w:eastAsia="新細明體" w:hAnsi="新細明體" w:cs="標楷體" w:hint="eastAsia"/>
          <w:color w:val="FF0000"/>
          <w:sz w:val="24"/>
          <w:szCs w:val="24"/>
          <w:u w:val="single"/>
        </w:rPr>
        <w:t xml:space="preserve"> </w:t>
      </w:r>
      <w:r w:rsidR="002F5F8A" w:rsidRPr="002F5F8A">
        <w:rPr>
          <w:rFonts w:ascii="標楷體" w:eastAsia="標楷體" w:hAnsi="標楷體" w:cs="標楷體" w:hint="eastAsia"/>
          <w:color w:val="FF0000"/>
          <w:sz w:val="24"/>
          <w:szCs w:val="24"/>
          <w:u w:val="single"/>
        </w:rPr>
        <w:t>文學</w:t>
      </w:r>
      <w:r w:rsidR="0002458C">
        <w:rPr>
          <w:rFonts w:ascii="標楷體" w:eastAsia="標楷體" w:hAnsi="標楷體" w:cs="標楷體" w:hint="eastAsia"/>
          <w:color w:val="FF0000"/>
          <w:sz w:val="24"/>
          <w:szCs w:val="24"/>
          <w:u w:val="single"/>
        </w:rPr>
        <w:t>生活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D37619" w:rsidRPr="00DF5C42">
        <w:rPr>
          <w:rFonts w:ascii="標楷體" w:eastAsia="標楷體" w:hAnsi="標楷體" w:cs="標楷體"/>
          <w:color w:val="FFFFFF" w:themeColor="background1"/>
          <w:sz w:val="24"/>
          <w:szCs w:val="24"/>
        </w:rPr>
        <w:t>□</w:t>
      </w:r>
    </w:p>
    <w:p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</w:t>
      </w:r>
      <w:proofErr w:type="gramEnd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實施(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( </w:t>
      </w:r>
      <w:r w:rsidR="00FB488E">
        <w:rPr>
          <w:rFonts w:ascii="標楷體" w:eastAsia="標楷體" w:hAnsi="標楷體" w:cs="標楷體" w:hint="eastAsia"/>
          <w:sz w:val="24"/>
          <w:szCs w:val="24"/>
        </w:rPr>
        <w:t>40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 xml:space="preserve"> 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:rsidTr="00230CAE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:rsidTr="00230CAE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:rsidR="00BA2AA3" w:rsidRPr="00EC7948" w:rsidRDefault="00E5546E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:rsidR="00BA2AA3" w:rsidRPr="001D3382" w:rsidRDefault="002F5F8A" w:rsidP="00230CAE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BA2AA3" w:rsidRPr="00D67E13" w:rsidRDefault="00D67E13" w:rsidP="0064489F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sz w:val="24"/>
                <w:szCs w:val="24"/>
              </w:rPr>
              <w:t>國-J-A1透過國語文的學習，認識生涯及生命的典範，建立正向價值觀，提高語文自學的興趣。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國-J-A2透過欣賞各類文本，培養思辨的能力，並能反思內容主題，應用於日常生活中，有效處理問題。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國-J-A3運用國語文能力 吸收新知，並訂定計畫、自主學習，發揮創新精神，增進個人的 應變能力。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國-J-B1運用國語文表情達意，增進閱讀理解，進而提升欣賞及</w:t>
            </w:r>
            <w:proofErr w:type="gramStart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評析文本</w:t>
            </w:r>
            <w:proofErr w:type="gramEnd"/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的能力，並能傾聽他人的需求、 理解他人的觀點，達到良性的人我溝通與互動。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國-J-B2運用科技、資訊與各類媒體所提供的素材，進行檢索、統整、解釋及省思，並轉化成生活的能力與素養。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國-J-B3具備欣賞文學與相關藝術的能力，並培養創作的興趣，透過對文本的反思與分享，印證生活經驗，提升審美判斷力。</w:t>
            </w:r>
          </w:p>
          <w:p w:rsidR="00D67E13" w:rsidRPr="00D67E13" w:rsidRDefault="00D67E13" w:rsidP="0064489F">
            <w:pPr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國-J-C1閱讀各類文本，從中培養道德觀、責任感、同理心，並能觀察生活環境，主動關懷社會，增進對公共議題的興趣</w:t>
            </w:r>
          </w:p>
          <w:p w:rsidR="00D67E13" w:rsidRPr="00B62FC1" w:rsidRDefault="00D67E13" w:rsidP="0064489F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67E13">
              <w:rPr>
                <w:rFonts w:ascii="標楷體" w:eastAsia="標楷體" w:hAnsi="標楷體"/>
                <w:color w:val="auto"/>
                <w:kern w:val="2"/>
                <w:sz w:val="24"/>
                <w:szCs w:val="24"/>
              </w:rPr>
              <w:t>國-J-C2在國語文學習情境中，與他人合作學習，增進理解、溝通與包容的能力，在生活中建立友善的人際關係。</w:t>
            </w:r>
          </w:p>
        </w:tc>
      </w:tr>
    </w:tbl>
    <w:p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:rsidR="00760AB4" w:rsidRDefault="009D74B5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>
        <w:rPr>
          <w:rFonts w:ascii="標楷體" w:eastAsia="標楷體" w:hAnsi="標楷體" w:cs="標楷體"/>
          <w:noProof/>
          <w:color w:val="FF0000"/>
          <w:sz w:val="24"/>
          <w:szCs w:val="24"/>
        </w:rPr>
        <w:drawing>
          <wp:inline distT="0" distB="0" distL="0" distR="0">
            <wp:extent cx="3781958" cy="2231136"/>
            <wp:effectExtent l="0" t="38100" r="0" b="55245"/>
            <wp:docPr id="1" name="資料庫圖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8" r:lo="rId9" r:qs="rId10" r:cs="rId11"/>
              </a:graphicData>
            </a:graphic>
          </wp:inline>
        </w:drawing>
      </w:r>
    </w:p>
    <w:p w:rsidR="00760AB4" w:rsidRPr="00A77E44" w:rsidRDefault="00760AB4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</w:p>
    <w:p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30498" w:rsidRPr="002026C7" w:rsidTr="005B269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48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1701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500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:rsidTr="005B269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434C48" w:rsidRDefault="00A30498" w:rsidP="00230CAE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2026C7" w:rsidRDefault="00A30498" w:rsidP="00230CA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A30498" w:rsidRPr="00500692" w:rsidTr="005B2691">
        <w:trPr>
          <w:trHeight w:val="880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週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、月或起訖時間均可</w:t>
            </w:r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64489F" w:rsidP="009232D1">
            <w:pPr>
              <w:pStyle w:val="Default"/>
              <w:jc w:val="left"/>
              <w:rPr>
                <w:rFonts w:eastAsia="標楷體"/>
                <w:color w:val="FF0000"/>
              </w:rPr>
            </w:pPr>
            <w:r>
              <w:rPr>
                <w:rFonts w:eastAsia="標楷體" w:cs="新細明體" w:hint="eastAsia"/>
                <w:color w:val="FF0000"/>
              </w:rPr>
              <w:t>因校訂課程無</w:t>
            </w:r>
            <w:r w:rsidR="007B01AC">
              <w:rPr>
                <w:rFonts w:eastAsia="標楷體" w:cs="新細明體" w:hint="eastAsia"/>
                <w:color w:val="FF0000"/>
              </w:rPr>
              <w:t>課程</w:t>
            </w:r>
            <w:r>
              <w:rPr>
                <w:rFonts w:eastAsia="標楷體" w:cs="新細明體" w:hint="eastAsia"/>
                <w:color w:val="FF0000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</w:rPr>
              <w:t>，</w:t>
            </w:r>
            <w:r>
              <w:rPr>
                <w:rFonts w:eastAsia="標楷體" w:cs="新細明體" w:hint="eastAsia"/>
                <w:color w:val="FF0000"/>
              </w:rPr>
              <w:t>故</w:t>
            </w:r>
            <w:r w:rsidRPr="004D2FAA">
              <w:rPr>
                <w:rFonts w:eastAsia="標楷體"/>
                <w:color w:val="FF0000"/>
              </w:rPr>
              <w:t>學習表現</w:t>
            </w:r>
            <w:r>
              <w:rPr>
                <w:rFonts w:eastAsia="標楷體" w:hint="eastAsia"/>
                <w:color w:val="FF0000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64489F" w:rsidP="009232D1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 w:rsidR="009232D1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</w:t>
            </w:r>
            <w:r w:rsidRPr="004D2FAA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學習內容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9232D1">
              <w:rPr>
                <w:rFonts w:ascii="新細明體" w:eastAsia="新細明體" w:hAnsi="新細明體" w:hint="eastAsia"/>
                <w:color w:val="FF0000"/>
              </w:rPr>
              <w:t>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單元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一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：</w:t>
            </w:r>
          </w:p>
          <w:p w:rsidR="00A30498" w:rsidRPr="00500692" w:rsidRDefault="00A30498" w:rsidP="00230CAE">
            <w:pPr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﹙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活動重點之</w:t>
            </w:r>
            <w:proofErr w:type="gramStart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詳略</w:t>
            </w:r>
            <w:proofErr w:type="gramEnd"/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由各校自行斟酌決定﹚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E5546E">
            <w:pPr>
              <w:ind w:leftChars="120" w:left="317" w:hangingChars="32" w:hanging="7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ind w:left="-2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例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如：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1.觀察記錄</w:t>
            </w:r>
          </w:p>
          <w:p w:rsidR="00A30498" w:rsidRPr="00500692" w:rsidRDefault="00A30498" w:rsidP="00230CAE">
            <w:pPr>
              <w:ind w:left="311" w:hanging="219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2.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學習單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3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.參與態度</w:t>
            </w:r>
          </w:p>
          <w:p w:rsidR="00A30498" w:rsidRPr="00500692" w:rsidRDefault="00A30498" w:rsidP="00230CAE">
            <w:pPr>
              <w:ind w:left="92" w:hanging="7"/>
              <w:jc w:val="left"/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4.</w:t>
            </w:r>
            <w:r w:rsidRPr="00500692">
              <w:rPr>
                <w:rFonts w:ascii="標楷體" w:eastAsia="標楷體" w:hAnsi="標楷體" w:cs="標楷體"/>
                <w:color w:val="FF0000"/>
                <w:sz w:val="24"/>
                <w:szCs w:val="24"/>
              </w:rPr>
              <w:t>合作能力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例如：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性別平等、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人權、環境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海洋、品德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生命、法治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科技、資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訊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能源、安全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防災、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lastRenderedPageBreak/>
              <w:t>家庭教育、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生涯規劃、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多元文化、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閱</w:t>
            </w:r>
            <w:r w:rsidRPr="00500692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讀</w:t>
            </w: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素養、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戶外教育、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FF0000"/>
                <w:sz w:val="24"/>
                <w:szCs w:val="24"/>
              </w:rPr>
            </w:pPr>
            <w:r w:rsidRPr="00500692">
              <w:rPr>
                <w:rFonts w:ascii="標楷體" w:eastAsia="標楷體" w:hAnsi="標楷體" w:cs="AVGmdBU" w:hint="eastAsia"/>
                <w:color w:val="FF0000"/>
                <w:sz w:val="24"/>
                <w:szCs w:val="24"/>
              </w:rPr>
              <w:t>國</w:t>
            </w: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際教育、</w:t>
            </w:r>
          </w:p>
          <w:p w:rsidR="00A30498" w:rsidRPr="00500692" w:rsidRDefault="00A30498" w:rsidP="00230C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  <w:r w:rsidRPr="00500692">
              <w:rPr>
                <w:rFonts w:ascii="標楷體" w:eastAsia="標楷體" w:hAnsi="標楷體" w:cs="DFKaiShu-SB-Estd-BF" w:hint="eastAsia"/>
                <w:color w:val="FF0000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30498" w:rsidRPr="00500692" w:rsidRDefault="00A30498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45D44" w:rsidRPr="00230CAE" w:rsidTr="005B269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245D44" w:rsidRPr="00230CAE" w:rsidRDefault="00245D44" w:rsidP="00DE774E">
            <w:pPr>
              <w:rPr>
                <w:rFonts w:ascii="標楷體" w:eastAsia="標楷體" w:hAnsi="標楷體"/>
              </w:rPr>
            </w:pPr>
            <w:r w:rsidRPr="00230CAE">
              <w:rPr>
                <w:rFonts w:ascii="標楷體" w:eastAsia="標楷體" w:hAnsi="標楷體" w:hint="eastAsia"/>
              </w:rPr>
              <w:t>上學期第1-</w:t>
            </w:r>
            <w:r w:rsidR="00DE774E">
              <w:rPr>
                <w:rFonts w:ascii="標楷體" w:eastAsia="標楷體" w:hAnsi="標楷體" w:hint="eastAsia"/>
              </w:rPr>
              <w:t>6</w:t>
            </w:r>
            <w:proofErr w:type="gramStart"/>
            <w:r w:rsidRPr="00230CAE">
              <w:rPr>
                <w:rFonts w:ascii="標楷體" w:eastAsia="標楷體" w:hAnsi="標楷體" w:hint="eastAsia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038F2" w:rsidRPr="00DE774E" w:rsidRDefault="00F038F2" w:rsidP="00F038F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DE774E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DE774E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DE774E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演說及論辯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F038F2" w:rsidRPr="00DE774E" w:rsidRDefault="00F038F2" w:rsidP="00F038F2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F038F2" w:rsidRDefault="00F038F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  <w:p w:rsidR="00E67FA2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  <w:p w:rsidR="00E67FA2" w:rsidRPr="00DE774E" w:rsidRDefault="00E67FA2" w:rsidP="008C1568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DE774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DE774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34783" w:rsidRPr="00DE774E" w:rsidRDefault="00434783" w:rsidP="005B2691">
            <w:pPr>
              <w:rPr>
                <w:rFonts w:ascii="標楷體" w:eastAsia="標楷體" w:hAnsi="標楷體" w:cs="標楷體"/>
                <w:color w:val="auto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0F3DE3" w:rsidRPr="00DE774E" w:rsidRDefault="000F3DE3" w:rsidP="005B2691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</w:p>
          <w:p w:rsidR="00CF5B57" w:rsidRPr="00DE774E" w:rsidRDefault="00DE774E" w:rsidP="00DE774E">
            <w:pPr>
              <w:widowControl w:val="0"/>
              <w:ind w:left="385" w:firstLine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新聞都是真的嗎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第1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課1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第2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媒體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</w:rPr>
              <w:t>識讀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</w:rPr>
              <w:t>課2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第3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第4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標題聳動的新聞2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第5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新聞標題與內容的關係1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color w:val="auto"/>
                <w:szCs w:val="24"/>
              </w:rPr>
            </w:pPr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第6</w:t>
            </w:r>
            <w:proofErr w:type="gramStart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週</w:t>
            </w:r>
            <w:proofErr w:type="gramEnd"/>
            <w:r w:rsidRPr="00DE774E">
              <w:rPr>
                <w:rFonts w:ascii="標楷體" w:eastAsia="標楷體" w:hAnsi="標楷體" w:hint="eastAsia"/>
                <w:color w:val="auto"/>
                <w:szCs w:val="24"/>
              </w:rPr>
              <w:t>新聞標題與內容的關係2</w:t>
            </w:r>
          </w:p>
          <w:p w:rsidR="00DE774E" w:rsidRPr="00DE774E" w:rsidRDefault="00DE774E" w:rsidP="00DE774E">
            <w:pPr>
              <w:widowControl w:val="0"/>
              <w:jc w:val="left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245D44" w:rsidRPr="00DE774E" w:rsidRDefault="00DE774E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DE774E" w:rsidRPr="00DE774E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CF5B57" w:rsidRPr="00DE774E" w:rsidRDefault="00CF5B57" w:rsidP="00CF5B57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714903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3.寫作能力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4.共同討論</w:t>
            </w:r>
          </w:p>
          <w:p w:rsidR="00DE774E" w:rsidRPr="00DE774E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DE774E" w:rsidRDefault="00DE774E" w:rsidP="00DE774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  <w:p w:rsidR="00CF5B57" w:rsidRP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="00DE774E" w:rsidRPr="00DE774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DE774E" w:rsidRDefault="00E3067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</w:t>
            </w:r>
            <w:r w:rsidR="00DE774E" w:rsidRPr="00DE774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法治教育</w:t>
            </w:r>
          </w:p>
          <w:p w:rsidR="00044F21" w:rsidRDefault="00044F21" w:rsidP="00DE774E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人權教育</w:t>
            </w:r>
          </w:p>
          <w:p w:rsidR="00044F21" w:rsidRPr="00DE774E" w:rsidRDefault="00044F21" w:rsidP="00DE774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 xml:space="preserve"> 國際教育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245D44" w:rsidRPr="00CF5B57" w:rsidRDefault="00245D44" w:rsidP="00382A13">
            <w:pPr>
              <w:ind w:left="-22"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3E014C" w:rsidRPr="003E014C" w:rsidTr="00EF3FD5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230CAE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DE774E"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EF3FD5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Ab-Ⅳ-2 3,500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常用字的使用。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EF3FD5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DE774E">
              <w:rPr>
                <w:rFonts w:ascii="標楷體" w:eastAsia="標楷體" w:hAnsi="標楷體" w:hint="eastAsia"/>
                <w:sz w:val="24"/>
                <w:szCs w:val="24"/>
              </w:rPr>
              <w:t>第二單元：天花亂墜的廣告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第一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簡介廣告及其修辭的應用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第二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分組蒐集廣告並分析其修辭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第三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第四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分組討論設計一則與</w:t>
            </w:r>
            <w:r w:rsidRPr="00321B7B">
              <w:rPr>
                <w:rFonts w:ascii="標楷體" w:eastAsia="標楷體" w:hAnsi="標楷體" w:hint="eastAsia"/>
                <w:u w:val="single"/>
              </w:rPr>
              <w:t>溪崑</w:t>
            </w:r>
            <w:r>
              <w:rPr>
                <w:rFonts w:ascii="標楷體" w:eastAsia="標楷體" w:hAnsi="標楷體" w:hint="eastAsia"/>
              </w:rPr>
              <w:t>相關的廣告</w:t>
            </w:r>
          </w:p>
          <w:p w:rsidR="00DE774E" w:rsidRDefault="00DE774E" w:rsidP="00DE774E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第五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成果發表--分組報告廣告文案</w:t>
            </w:r>
          </w:p>
          <w:p w:rsidR="00DE774E" w:rsidRPr="00DE774E" w:rsidRDefault="00DE774E" w:rsidP="00DE774E">
            <w:pPr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</w:rPr>
              <w:t>第六</w:t>
            </w:r>
            <w:proofErr w:type="gramStart"/>
            <w:r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</w:rPr>
              <w:t>成果發表</w:t>
            </w:r>
            <w:r>
              <w:rPr>
                <w:rFonts w:ascii="標楷體" w:eastAsia="標楷體" w:hAnsi="標楷體"/>
              </w:rPr>
              <w:t>—</w:t>
            </w:r>
            <w:r>
              <w:rPr>
                <w:rFonts w:ascii="標楷體" w:eastAsia="標楷體" w:hAnsi="標楷體" w:hint="eastAsia"/>
              </w:rPr>
              <w:t>廣告海報</w:t>
            </w:r>
          </w:p>
          <w:p w:rsidR="00230CAE" w:rsidRPr="00DE774E" w:rsidRDefault="00230CAE" w:rsidP="00DE774E">
            <w:pPr>
              <w:ind w:left="23" w:firstLine="0"/>
              <w:rPr>
                <w:rFonts w:ascii="標楷體" w:eastAsia="標楷體" w:hAnsi="標楷體"/>
                <w:color w:val="auto"/>
              </w:rPr>
            </w:pP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校內國文老師自編彈性課程教材</w:t>
            </w:r>
          </w:p>
          <w:p w:rsidR="00DE774E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DE774E" w:rsidP="00DE774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E774E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="00DE774E"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DE774E" w:rsidRPr="003E014C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A703F4" w:rsidRDefault="00DE774E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30671" w:rsidRPr="003E014C" w:rsidRDefault="00E30671" w:rsidP="00DE774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30671" w:rsidRPr="00E67FA2" w:rsidRDefault="00E30671" w:rsidP="00E30671">
            <w:pPr>
              <w:ind w:left="-22" w:hanging="7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多元文化</w:t>
            </w:r>
          </w:p>
          <w:p w:rsidR="00D75DE3" w:rsidRPr="003E014C" w:rsidRDefault="00E30671" w:rsidP="00E3067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資訊教育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D24756" w:rsidRDefault="00D24756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3E014C" w:rsidRPr="003E014C" w:rsidTr="003E014C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30671">
              <w:rPr>
                <w:rFonts w:ascii="標楷體" w:eastAsia="標楷體" w:hAnsi="標楷體" w:hint="eastAsia"/>
                <w:color w:val="auto"/>
              </w:rPr>
              <w:t>13-18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依理解的內容，明確表達意見，並注重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應用閱讀策略，整合跨領域的知識，增進學習效能，轉化為日常生活解決問題的能力。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3E014C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4756" w:rsidRDefault="00E30671" w:rsidP="0002458C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第三單元</w:t>
            </w:r>
            <w:r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如何編寫劇本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第1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新細明體" w:hint="eastAsia"/>
                <w:szCs w:val="24"/>
              </w:rPr>
              <w:t>劇本創作要點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第2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第3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編寫劇本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第4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角色及幕後工作分配</w:t>
            </w:r>
          </w:p>
          <w:p w:rsidR="00E30671" w:rsidRPr="00B40E09" w:rsidRDefault="00E30671" w:rsidP="00E30671">
            <w:pPr>
              <w:rPr>
                <w:rFonts w:ascii="標楷體" w:eastAsia="標楷體" w:hAnsi="標楷體" w:cs="新細明體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第5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角色訓練</w:t>
            </w:r>
            <w:r>
              <w:rPr>
                <w:rFonts w:ascii="標楷體" w:eastAsia="標楷體" w:hAnsi="標楷體" w:cs="新細明體" w:hint="eastAsia"/>
                <w:szCs w:val="24"/>
              </w:rPr>
              <w:t>與</w:t>
            </w:r>
            <w:r w:rsidRPr="00ED2237">
              <w:rPr>
                <w:rFonts w:ascii="標楷體" w:eastAsia="標楷體" w:hAnsi="標楷體" w:cs="新細明體" w:hint="eastAsia"/>
                <w:szCs w:val="24"/>
              </w:rPr>
              <w:t>道具製作</w:t>
            </w:r>
          </w:p>
          <w:p w:rsidR="00E30671" w:rsidRPr="0002458C" w:rsidRDefault="00E30671" w:rsidP="00E30671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B40E09">
              <w:rPr>
                <w:rFonts w:ascii="標楷體" w:eastAsia="標楷體" w:hAnsi="標楷體" w:cs="新細明體"/>
                <w:szCs w:val="24"/>
              </w:rPr>
              <w:t>第6</w:t>
            </w:r>
            <w:proofErr w:type="gramStart"/>
            <w:r w:rsidRPr="00B40E09">
              <w:rPr>
                <w:rFonts w:ascii="標楷體" w:eastAsia="標楷體" w:hAnsi="標楷體" w:cs="新細明體"/>
                <w:szCs w:val="24"/>
              </w:rPr>
              <w:t>週</w:t>
            </w:r>
            <w:proofErr w:type="gramEnd"/>
            <w:r w:rsidRPr="00ED2237">
              <w:rPr>
                <w:rFonts w:ascii="標楷體" w:eastAsia="標楷體" w:hAnsi="標楷體" w:cs="新細明體" w:hint="eastAsia"/>
                <w:szCs w:val="24"/>
              </w:rPr>
              <w:t>演出及觀摩評分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E30671" w:rsidP="003E014C">
            <w:pPr>
              <w:ind w:left="317" w:hanging="31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A703F4" w:rsidRPr="003E014C" w:rsidRDefault="00E67FA2" w:rsidP="00E67FA2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</w:t>
            </w: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參與態度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2.合作能力</w:t>
            </w:r>
          </w:p>
          <w:p w:rsidR="00E67FA2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3.劇本發表</w:t>
            </w:r>
          </w:p>
          <w:p w:rsidR="00A703F4" w:rsidRPr="003E014C" w:rsidRDefault="00E67FA2" w:rsidP="00E67FA2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4.成果展演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E67FA2" w:rsidRDefault="00E67FA2" w:rsidP="00E67FA2">
            <w:pPr>
              <w:ind w:left="-22" w:hanging="7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E67FA2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</w:t>
            </w:r>
          </w:p>
          <w:p w:rsidR="00E67FA2" w:rsidRPr="00E67FA2" w:rsidRDefault="00E67FA2" w:rsidP="00E67FA2">
            <w:pPr>
              <w:ind w:firstLine="0"/>
              <w:jc w:val="center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D75DE3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生命教育</w:t>
            </w:r>
          </w:p>
          <w:p w:rsidR="00E67FA2" w:rsidRPr="003E014C" w:rsidRDefault="00E67FA2" w:rsidP="00E67FA2">
            <w:pPr>
              <w:ind w:left="-22" w:hanging="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67FA2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3E014C">
            <w:pPr>
              <w:adjustRightInd w:val="0"/>
              <w:snapToGrid w:val="0"/>
              <w:spacing w:line="0" w:lineRule="atLeast"/>
              <w:ind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0D4911" w:rsidRDefault="000D4911">
      <w:r>
        <w:br w:type="page"/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AF1355" w:rsidRPr="003E014C" w:rsidTr="00D75DE3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703F4" w:rsidRPr="003E014C" w:rsidRDefault="00A703F4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上學期第</w:t>
            </w:r>
            <w:r w:rsidR="00E67FA2">
              <w:rPr>
                <w:rFonts w:ascii="標楷體" w:eastAsia="標楷體" w:hAnsi="標楷體" w:hint="eastAsia"/>
                <w:color w:val="auto"/>
              </w:rPr>
              <w:t>19+20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A703F4" w:rsidRPr="003E014C" w:rsidRDefault="00A703F4" w:rsidP="00230CAE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-3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分辨聆聽內容的邏輯性，找出解決問題的方法。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依理解的內容，明確表達意見，進行有條理的論辯，並注重言談禮貌。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A703F4" w:rsidRPr="003E014C" w:rsidRDefault="00A703F4" w:rsidP="00230CAE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A703F4" w:rsidRPr="003E014C" w:rsidRDefault="00A703F4" w:rsidP="00D75DE3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CB79AC" w:rsidRPr="00E67FA2" w:rsidRDefault="00E67FA2" w:rsidP="0002458C">
            <w:pPr>
              <w:ind w:left="264" w:firstLine="0"/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E67FA2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A703F4" w:rsidRPr="004D23AE" w:rsidRDefault="00E67FA2" w:rsidP="00230CAE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E67FA2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A703F4" w:rsidRPr="004D23AE" w:rsidRDefault="00A703F4" w:rsidP="00230C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166FA6" w:rsidRPr="004D23AE" w:rsidRDefault="00E67FA2" w:rsidP="00166FA6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D23DA7" w:rsidRPr="00C670EE" w:rsidRDefault="00D23DA7" w:rsidP="00CB79AC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703F4" w:rsidRPr="003E014C" w:rsidRDefault="00A703F4" w:rsidP="00230CAE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p w:rsidR="00E67FA2" w:rsidRDefault="00E67FA2" w:rsidP="00E67FA2"/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2409"/>
        <w:gridCol w:w="2410"/>
        <w:gridCol w:w="2268"/>
        <w:gridCol w:w="567"/>
        <w:gridCol w:w="1701"/>
        <w:gridCol w:w="1418"/>
        <w:gridCol w:w="1559"/>
        <w:gridCol w:w="1500"/>
      </w:tblGrid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B84509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下學期第1-</w:t>
            </w:r>
            <w:r>
              <w:rPr>
                <w:rFonts w:ascii="標楷體" w:eastAsia="標楷體" w:hAnsi="標楷體" w:hint="eastAsia"/>
                <w:color w:val="auto"/>
              </w:rPr>
              <w:t>6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Ab-Ⅳ-6 常用文言文的詞義及語詞結構。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Ab-Ⅳ-7 常用文言文的字詞、虛字、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古今義變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170393" w:rsidP="00170393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170393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第一單元</w:t>
            </w:r>
            <w:r w:rsidRPr="00170393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170393">
              <w:rPr>
                <w:rFonts w:ascii="標楷體" w:eastAsia="標楷體" w:hAnsi="標楷體" w:hint="eastAsia"/>
                <w:sz w:val="24"/>
                <w:szCs w:val="24"/>
              </w:rPr>
              <w:t>我要當老闆</w:t>
            </w:r>
          </w:p>
          <w:p w:rsidR="00170393" w:rsidRPr="0063597C" w:rsidRDefault="00170393" w:rsidP="00170393">
            <w:pPr>
              <w:rPr>
                <w:rFonts w:ascii="標楷體" w:eastAsia="標楷體" w:hAnsi="標楷體"/>
                <w:lang w:eastAsia="zh-HK"/>
              </w:rPr>
            </w:pPr>
            <w:r w:rsidRPr="00D86123">
              <w:rPr>
                <w:rFonts w:ascii="標楷體" w:eastAsia="標楷體" w:hAnsi="標楷體" w:hint="eastAsia"/>
              </w:rPr>
              <w:t>第1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校慶園遊會分組及</w:t>
            </w:r>
            <w:r>
              <w:rPr>
                <w:rFonts w:ascii="標楷體" w:eastAsia="標楷體" w:hAnsi="標楷體" w:hint="eastAsia"/>
                <w:lang w:eastAsia="zh-HK"/>
              </w:rPr>
              <w:t>攤位</w:t>
            </w:r>
            <w:r w:rsidRPr="0063597C">
              <w:rPr>
                <w:rFonts w:ascii="標楷體" w:eastAsia="標楷體" w:hAnsi="標楷體" w:hint="eastAsia"/>
              </w:rPr>
              <w:t>設計</w:t>
            </w:r>
            <w:r>
              <w:rPr>
                <w:rFonts w:ascii="標楷體" w:eastAsia="標楷體" w:hAnsi="標楷體" w:hint="eastAsia"/>
              </w:rPr>
              <w:t>企畫</w:t>
            </w:r>
            <w:r>
              <w:rPr>
                <w:rFonts w:ascii="標楷體" w:eastAsia="標楷體" w:hAnsi="標楷體" w:hint="eastAsia"/>
                <w:lang w:eastAsia="zh-HK"/>
              </w:rPr>
              <w:t>案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第2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小組分組討論攤位主題及內容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第3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 w:rsidRPr="0063597C">
              <w:rPr>
                <w:rFonts w:ascii="標楷體" w:eastAsia="標楷體" w:hAnsi="標楷體" w:hint="eastAsia"/>
              </w:rPr>
              <w:t>諧音雙關或詣義雙關</w:t>
            </w:r>
          </w:p>
          <w:p w:rsidR="00170393" w:rsidRPr="00D86123" w:rsidRDefault="00170393" w:rsidP="00170393">
            <w:pPr>
              <w:rPr>
                <w:rFonts w:ascii="標楷體" w:eastAsia="標楷體" w:hAnsi="標楷體"/>
              </w:rPr>
            </w:pPr>
            <w:r w:rsidRPr="00D86123">
              <w:rPr>
                <w:rFonts w:ascii="標楷體" w:eastAsia="標楷體" w:hAnsi="標楷體" w:hint="eastAsia"/>
              </w:rPr>
              <w:t>第4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定出出色的標題</w:t>
            </w:r>
          </w:p>
          <w:p w:rsidR="00170393" w:rsidRPr="00897F97" w:rsidRDefault="00170393" w:rsidP="00170393">
            <w:pPr>
              <w:rPr>
                <w:rFonts w:ascii="標楷體" w:eastAsia="標楷體" w:hAnsi="標楷體"/>
                <w:b/>
              </w:rPr>
            </w:pPr>
            <w:r w:rsidRPr="00D86123">
              <w:rPr>
                <w:rFonts w:ascii="標楷體" w:eastAsia="標楷體" w:hAnsi="標楷體" w:hint="eastAsia"/>
              </w:rPr>
              <w:t>第5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小組報告</w:t>
            </w:r>
          </w:p>
          <w:p w:rsidR="00170393" w:rsidRPr="00170393" w:rsidRDefault="00170393" w:rsidP="00170393">
            <w:pPr>
              <w:ind w:left="23" w:firstLine="0"/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D86123">
              <w:rPr>
                <w:rFonts w:ascii="標楷體" w:eastAsia="標楷體" w:hAnsi="標楷體" w:hint="eastAsia"/>
              </w:rPr>
              <w:t>第6</w:t>
            </w:r>
            <w:proofErr w:type="gramStart"/>
            <w:r w:rsidRPr="00D86123">
              <w:rPr>
                <w:rFonts w:ascii="標楷體" w:eastAsia="標楷體" w:hAnsi="標楷體" w:hint="eastAsia"/>
              </w:rPr>
              <w:t>週</w:t>
            </w:r>
            <w:proofErr w:type="gramEnd"/>
            <w:r>
              <w:rPr>
                <w:rFonts w:ascii="標楷體" w:eastAsia="標楷體" w:hAnsi="標楷體" w:hint="eastAsia"/>
                <w:lang w:eastAsia="zh-HK"/>
              </w:rPr>
              <w:t>票選企畫書並定案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3E014C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3.同學小組討論，合力完成各項練習題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分組寫作</w:t>
            </w:r>
          </w:p>
          <w:p w:rsidR="00E67FA2" w:rsidRPr="003E014C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3E014C" w:rsidRDefault="00E67FA2" w:rsidP="00170393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170393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企劃書成果分享討論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法治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資</w:t>
            </w: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訊教育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安全教育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3E014C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7-12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靈活應用科技與資訊，增進聆聽能力，加強互動學習效果。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4-Ⅳ-3 能運用字典或辭典了解一字多音及一字多義的現象。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3E014C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3E014C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Be-Ⅳ-3 在學習應用方面，以簡報、讀書報告、演講稿、劇本等格式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與寫作方法為主。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proofErr w:type="spellStart"/>
            <w:r w:rsidRPr="003E014C">
              <w:rPr>
                <w:rFonts w:ascii="標楷體" w:eastAsia="標楷體" w:hAnsi="標楷體" w:cs="標楷體" w:hint="eastAsia"/>
                <w:color w:val="auto"/>
              </w:rPr>
              <w:t>Cb</w:t>
            </w:r>
            <w:proofErr w:type="spellEnd"/>
            <w:r w:rsidRPr="003E014C">
              <w:rPr>
                <w:rFonts w:ascii="標楷體" w:eastAsia="標楷體" w:hAnsi="標楷體" w:cs="標楷體" w:hint="eastAsia"/>
                <w:color w:val="auto"/>
              </w:rPr>
              <w:t>-Ⅳ-2 各類文本中所反映的個人與家庭、鄉里、國族及其他社群的關係。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B84509">
            <w:pPr>
              <w:rPr>
                <w:rFonts w:ascii="標楷體" w:eastAsia="標楷體" w:hAnsi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第二單元</w:t>
            </w:r>
            <w:r w:rsidRPr="00044F21">
              <w:rPr>
                <w:rFonts w:ascii="新細明體" w:eastAsia="新細明體" w:hAnsi="新細明體" w:hint="eastAsia"/>
                <w:color w:val="auto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我是新聞小記者</w:t>
            </w:r>
          </w:p>
          <w:p w:rsidR="00044F21" w:rsidRPr="00851687" w:rsidRDefault="00044F21" w:rsidP="00044F21">
            <w:pPr>
              <w:jc w:val="left"/>
              <w:rPr>
                <w:rFonts w:ascii="Helvetica" w:eastAsia="新細明體" w:hAnsi="Helvetica" w:cs="Helvetica"/>
                <w:szCs w:val="24"/>
                <w:shd w:val="clear" w:color="auto" w:fill="FFFFFF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第一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採訪原則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+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注意事項</w:t>
            </w:r>
          </w:p>
          <w:p w:rsidR="00044F21" w:rsidRPr="00851687" w:rsidRDefault="00044F21" w:rsidP="00044F21">
            <w:pPr>
              <w:jc w:val="left"/>
              <w:rPr>
                <w:rFonts w:ascii="Helvetica" w:eastAsia="新細明體" w:hAnsi="Helvetica" w:cs="Helvetica"/>
                <w:szCs w:val="24"/>
                <w:shd w:val="clear" w:color="auto" w:fill="FFFFFF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第二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分組討論決定採訪對象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+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設計採訪問題</w:t>
            </w:r>
          </w:p>
          <w:p w:rsidR="00044F21" w:rsidRPr="00851687" w:rsidRDefault="00044F21" w:rsidP="00044F21">
            <w:pPr>
              <w:jc w:val="left"/>
              <w:rPr>
                <w:rFonts w:ascii="Helvetica" w:eastAsia="新細明體" w:hAnsi="Helvetica" w:cs="Helvetica"/>
                <w:szCs w:val="24"/>
                <w:shd w:val="clear" w:color="auto" w:fill="FFFFFF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第三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延續設計問題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+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講述說明新聞稿撰寫事項</w:t>
            </w:r>
          </w:p>
          <w:p w:rsidR="00044F21" w:rsidRPr="00851687" w:rsidRDefault="00044F21" w:rsidP="00044F21">
            <w:pPr>
              <w:jc w:val="left"/>
              <w:rPr>
                <w:rFonts w:ascii="Helvetica" w:eastAsia="新細明體" w:hAnsi="Helvetica" w:cs="Helvetica"/>
                <w:szCs w:val="24"/>
                <w:shd w:val="clear" w:color="auto" w:fill="FFFFFF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第四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撰寫新聞稿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+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美編</w:t>
            </w:r>
          </w:p>
          <w:p w:rsidR="00044F21" w:rsidRPr="00851687" w:rsidRDefault="00044F21" w:rsidP="00044F21">
            <w:pPr>
              <w:jc w:val="left"/>
              <w:rPr>
                <w:rFonts w:ascii="Helvetica" w:eastAsia="新細明體" w:hAnsi="Helvetica" w:cs="Helvetica"/>
                <w:szCs w:val="24"/>
                <w:shd w:val="clear" w:color="auto" w:fill="FFFFFF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第五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小組發表</w:t>
            </w:r>
          </w:p>
          <w:p w:rsidR="00044F21" w:rsidRPr="00044F21" w:rsidRDefault="00044F21" w:rsidP="00044F21">
            <w:pPr>
              <w:rPr>
                <w:rFonts w:ascii="標楷體" w:eastAsia="標楷體" w:hAnsi="標楷體"/>
                <w:color w:val="C00000"/>
                <w:sz w:val="24"/>
                <w:szCs w:val="24"/>
              </w:rPr>
            </w:pP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第六</w:t>
            </w:r>
            <w:proofErr w:type="gramStart"/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週</w:t>
            </w:r>
            <w:proofErr w:type="gramEnd"/>
            <w:r>
              <w:rPr>
                <w:rFonts w:ascii="新細明體" w:eastAsia="新細明體" w:hAnsi="新細明體" w:cs="Helvetica" w:hint="eastAsia"/>
                <w:szCs w:val="24"/>
                <w:shd w:val="clear" w:color="auto" w:fill="FFFFFF"/>
              </w:rPr>
              <w:t>：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小組發表</w:t>
            </w:r>
            <w:r w:rsidRPr="00851687"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+</w:t>
            </w:r>
            <w:r>
              <w:rPr>
                <w:rFonts w:ascii="Helvetica" w:eastAsia="新細明體" w:hAnsi="Helvetica" w:cs="Helvetica" w:hint="eastAsia"/>
                <w:szCs w:val="24"/>
                <w:shd w:val="clear" w:color="auto" w:fill="FFFFFF"/>
              </w:rPr>
              <w:t>評分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044F21" w:rsidRDefault="00E67FA2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044F21" w:rsidRPr="00044F21" w:rsidRDefault="00E67FA2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Pr="00044F21" w:rsidRDefault="00044F21" w:rsidP="00044F21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3.剪報參考</w:t>
            </w:r>
            <w:r w:rsidR="00E67FA2"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1.觀察記錄</w:t>
            </w:r>
          </w:p>
          <w:p w:rsidR="00044F21" w:rsidRPr="00044F21" w:rsidRDefault="00044F21" w:rsidP="00044F21">
            <w:pPr>
              <w:ind w:left="311" w:hanging="219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2.共同討論</w:t>
            </w:r>
          </w:p>
          <w:p w:rsidR="00044F21" w:rsidRPr="00044F21" w:rsidRDefault="00044F21" w:rsidP="00044F21">
            <w:pPr>
              <w:ind w:left="9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.參與態度</w:t>
            </w:r>
          </w:p>
          <w:p w:rsidR="00E67FA2" w:rsidRPr="00044F21" w:rsidRDefault="00044F21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Pr="00044F21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合作能力</w:t>
            </w:r>
          </w:p>
          <w:p w:rsidR="00044F21" w:rsidRPr="00FB77CE" w:rsidRDefault="00044F21" w:rsidP="00044F21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044F2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5.訪談紀錄及寫作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環境教育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品德教育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生命教育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生涯規劃、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044F21" w:rsidRPr="00044F21" w:rsidRDefault="00044F21" w:rsidP="00044F21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044F21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044F21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044F21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E67FA2" w:rsidRPr="00FB77CE" w:rsidRDefault="00E67FA2" w:rsidP="00044F21">
            <w:pPr>
              <w:ind w:left="-22" w:hanging="7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4F21" w:rsidRPr="00FB77CE" w:rsidRDefault="00044F21" w:rsidP="00044F21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  <w:p w:rsidR="00E67FA2" w:rsidRPr="00FB77CE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E67FA2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67FA2" w:rsidRPr="003E014C" w:rsidRDefault="00E67FA2" w:rsidP="00E67FA2">
            <w:pPr>
              <w:rPr>
                <w:rFonts w:ascii="標楷體" w:eastAsia="標楷體" w:hAnsi="標楷體"/>
                <w:color w:val="auto"/>
              </w:rPr>
            </w:pPr>
            <w:r w:rsidRPr="003E014C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13</w:t>
            </w:r>
            <w:r w:rsidRPr="003E014C">
              <w:rPr>
                <w:rFonts w:ascii="標楷體" w:eastAsia="標楷體" w:hAnsi="標楷體" w:hint="eastAsia"/>
                <w:color w:val="auto"/>
              </w:rPr>
              <w:t>-</w:t>
            </w:r>
            <w:r>
              <w:rPr>
                <w:rFonts w:ascii="標楷體" w:eastAsia="標楷體" w:hAnsi="標楷體" w:hint="eastAsia"/>
                <w:color w:val="auto"/>
              </w:rPr>
              <w:t>18</w:t>
            </w:r>
            <w:proofErr w:type="gramStart"/>
            <w:r w:rsidRPr="003E014C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3E014C" w:rsidRDefault="00E67FA2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2-Ⅳ-2 有效把握聽聞內容的邏輯，做出提問或回饋。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2-Ⅳ-3 依理解的內容，明確表達意見，進行有條理的論辯，並注重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言談禮貌。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2-Ⅳ-5 能視不同情境，進行小組討論、口頭報告、發表評論、演說及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論辯。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E67FA2" w:rsidRPr="003E014C" w:rsidRDefault="00E67FA2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5-Ⅳ-6 能運用圖書館(室)、科技工具，蒐集資訊、組織材料，擴充閱讀視野。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E67FA2" w:rsidRPr="003E014C" w:rsidRDefault="00E67FA2" w:rsidP="00B84509">
            <w:pPr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Default="00044F21" w:rsidP="00044F21">
            <w:pPr>
              <w:ind w:left="23" w:firstLine="0"/>
              <w:rPr>
                <w:rFonts w:ascii="標楷體" w:eastAsia="標楷體" w:hAnsi="標楷體"/>
                <w:sz w:val="24"/>
                <w:szCs w:val="24"/>
              </w:rPr>
            </w:pP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第三單元</w:t>
            </w:r>
            <w:r w:rsidRPr="00044F21">
              <w:rPr>
                <w:rFonts w:ascii="新細明體" w:eastAsia="新細明體" w:hAnsi="新細明體" w:hint="eastAsia"/>
                <w:sz w:val="24"/>
                <w:szCs w:val="24"/>
              </w:rPr>
              <w:t>：</w:t>
            </w:r>
            <w:r w:rsidRPr="00044F21">
              <w:rPr>
                <w:rFonts w:ascii="標楷體" w:eastAsia="標楷體" w:hAnsi="標楷體" w:hint="eastAsia"/>
                <w:sz w:val="24"/>
                <w:szCs w:val="24"/>
              </w:rPr>
              <w:t>當宗教遇上文學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第1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>
              <w:rPr>
                <w:rFonts w:ascii="標楷體" w:eastAsia="標楷體" w:hAnsi="標楷體" w:hint="eastAsia"/>
                <w:szCs w:val="24"/>
              </w:rPr>
              <w:t>1.</w:t>
            </w:r>
            <w:r w:rsidRPr="00BF1BCD">
              <w:rPr>
                <w:rFonts w:ascii="標楷體" w:eastAsia="標楷體" w:hAnsi="標楷體" w:hint="eastAsia"/>
                <w:szCs w:val="24"/>
              </w:rPr>
              <w:t>簡述目前生活中常見的宗教信仰，並談談各宗教中經典的文學作品，及其對生活的影響。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分組：對班上的學生，簡要做宗教調查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或依孩子有興趣的宗教</w:t>
            </w:r>
            <w:r w:rsidRPr="00BF1BCD">
              <w:rPr>
                <w:rFonts w:ascii="新細明體" w:hAnsi="新細明體" w:hint="eastAsia"/>
                <w:szCs w:val="24"/>
              </w:rPr>
              <w:t>，</w:t>
            </w:r>
            <w:r w:rsidRPr="00BF1BCD">
              <w:rPr>
                <w:rFonts w:ascii="標楷體" w:eastAsia="標楷體" w:hAnsi="標楷體" w:hint="eastAsia"/>
                <w:szCs w:val="24"/>
              </w:rPr>
              <w:t>進行分組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第2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認識宗教：分組查考資料，並簡要介紹、說明其特色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ind w:left="360" w:firstLine="0"/>
              <w:jc w:val="left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  <w:r>
              <w:rPr>
                <w:rFonts w:ascii="標楷體" w:eastAsia="標楷體" w:hAnsi="標楷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認識宗教中的文學作品</w:t>
            </w:r>
            <w:r w:rsidRPr="00BF1BCD">
              <w:rPr>
                <w:rFonts w:ascii="新細明體" w:hAnsi="新細明體" w:hint="eastAsia"/>
                <w:szCs w:val="24"/>
              </w:rPr>
              <w:t>。(</w:t>
            </w:r>
            <w:r w:rsidRPr="00BF1BCD">
              <w:rPr>
                <w:rFonts w:ascii="標楷體" w:eastAsia="標楷體" w:hAnsi="標楷體" w:hint="eastAsia"/>
                <w:szCs w:val="24"/>
              </w:rPr>
              <w:t>詩歌、劇本、對聯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  <w:r w:rsidRPr="00BF1BCD">
              <w:rPr>
                <w:rFonts w:ascii="標楷體" w:eastAsia="標楷體" w:hAnsi="標楷體" w:hint="eastAsia"/>
                <w:szCs w:val="24"/>
              </w:rPr>
              <w:t>詩</w:t>
            </w:r>
            <w:r w:rsidRPr="00BF1BCD">
              <w:rPr>
                <w:rFonts w:ascii="標楷體" w:eastAsia="標楷體" w:hAnsi="標楷體"/>
                <w:szCs w:val="24"/>
              </w:rPr>
              <w:t>……</w:t>
            </w:r>
            <w:r w:rsidRPr="00BF1BCD">
              <w:rPr>
                <w:rFonts w:ascii="標楷體" w:eastAsia="標楷體" w:hAnsi="標楷體" w:hint="eastAsia"/>
                <w:szCs w:val="24"/>
              </w:rPr>
              <w:t>)</w:t>
            </w:r>
          </w:p>
          <w:p w:rsidR="004D23AE" w:rsidRPr="00BF1BCD" w:rsidRDefault="004D23AE" w:rsidP="004D23AE">
            <w:pPr>
              <w:ind w:left="360"/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→進行提問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搶答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第3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：1.</w:t>
            </w:r>
            <w:r w:rsidRPr="00BF1BCD">
              <w:rPr>
                <w:rFonts w:ascii="標楷體" w:eastAsia="標楷體" w:hAnsi="標楷體" w:hint="eastAsia"/>
                <w:szCs w:val="24"/>
              </w:rPr>
              <w:t>探訪：分組探訪住家附近的廟宇或教堂(或其他宗教處所)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  <w:r>
              <w:rPr>
                <w:rFonts w:ascii="新細明體" w:hAnsi="新細明體" w:hint="eastAsia"/>
                <w:szCs w:val="24"/>
              </w:rPr>
              <w:t>2.</w:t>
            </w:r>
            <w:r w:rsidRPr="00BF1BCD">
              <w:rPr>
                <w:rFonts w:ascii="標楷體" w:eastAsia="標楷體" w:hAnsi="標楷體" w:hint="eastAsia"/>
                <w:szCs w:val="24"/>
              </w:rPr>
              <w:t>拍照並留下文字紀錄。</w:t>
            </w:r>
            <w:r>
              <w:rPr>
                <w:rFonts w:ascii="標楷體" w:eastAsia="標楷體" w:hAnsi="標楷體" w:hint="eastAsia"/>
                <w:szCs w:val="24"/>
              </w:rPr>
              <w:t>3.</w:t>
            </w:r>
            <w:r w:rsidRPr="00BF1BCD">
              <w:rPr>
                <w:rFonts w:ascii="標楷體" w:eastAsia="標楷體" w:hAnsi="標楷體" w:hint="eastAsia"/>
                <w:szCs w:val="24"/>
              </w:rPr>
              <w:t>完成學習單</w:t>
            </w:r>
            <w:r w:rsidRPr="00BF1BCD">
              <w:rPr>
                <w:rFonts w:ascii="新細明體" w:hAnsi="新細明體" w:hint="eastAsia"/>
                <w:szCs w:val="24"/>
              </w:rPr>
              <w:t>。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第4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生活中的宗教與文學(1).廟宇的對聯及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籤</w:t>
            </w:r>
            <w:proofErr w:type="gramEnd"/>
            <w:r w:rsidRPr="00BF1BCD">
              <w:rPr>
                <w:rFonts w:ascii="標楷體" w:eastAsia="標楷體" w:hAnsi="標楷體" w:hint="eastAsia"/>
                <w:szCs w:val="24"/>
              </w:rPr>
              <w:t>詩(2).聖經中的篇章及詩歌</w:t>
            </w:r>
          </w:p>
          <w:p w:rsidR="004D23AE" w:rsidRPr="00BF1BCD" w:rsidRDefault="004D23AE" w:rsidP="004D23AE">
            <w:pPr>
              <w:rPr>
                <w:rFonts w:ascii="標楷體" w:eastAsia="標楷體" w:hAnsi="標楷體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第5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成果發表</w:t>
            </w:r>
          </w:p>
          <w:p w:rsidR="00044F21" w:rsidRPr="00044F21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C00000"/>
                <w:sz w:val="24"/>
                <w:szCs w:val="24"/>
              </w:rPr>
            </w:pPr>
            <w:r w:rsidRPr="00BF1BCD">
              <w:rPr>
                <w:rFonts w:ascii="標楷體" w:eastAsia="標楷體" w:hAnsi="標楷體" w:hint="eastAsia"/>
                <w:szCs w:val="24"/>
              </w:rPr>
              <w:t>第6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週</w:t>
            </w:r>
            <w:proofErr w:type="gramEnd"/>
            <w:r>
              <w:rPr>
                <w:rFonts w:ascii="新細明體" w:eastAsia="新細明體" w:hAnsi="新細明體" w:hint="eastAsia"/>
                <w:szCs w:val="24"/>
              </w:rPr>
              <w:t>：</w:t>
            </w:r>
            <w:r w:rsidRPr="00BF1BCD">
              <w:rPr>
                <w:rFonts w:ascii="標楷體" w:eastAsia="標楷體" w:hAnsi="標楷體" w:hint="eastAsia"/>
                <w:szCs w:val="24"/>
              </w:rPr>
              <w:t>實際演出：(1).體驗擲</w:t>
            </w:r>
            <w:proofErr w:type="gramStart"/>
            <w:r w:rsidRPr="00BF1BCD">
              <w:rPr>
                <w:rFonts w:ascii="標楷體" w:eastAsia="標楷體" w:hAnsi="標楷體" w:hint="eastAsia"/>
                <w:szCs w:val="24"/>
              </w:rPr>
              <w:t>筊</w:t>
            </w:r>
            <w:proofErr w:type="gramEnd"/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抽籤</w:t>
            </w:r>
            <w:r w:rsidRPr="00BF1BCD">
              <w:rPr>
                <w:rFonts w:ascii="新細明體" w:hAnsi="新細明體" w:hint="eastAsia"/>
                <w:szCs w:val="24"/>
              </w:rPr>
              <w:t>、</w:t>
            </w:r>
            <w:r w:rsidRPr="00BF1BCD">
              <w:rPr>
                <w:rFonts w:ascii="標楷體" w:eastAsia="標楷體" w:hAnsi="標楷體" w:hint="eastAsia"/>
                <w:szCs w:val="24"/>
              </w:rPr>
              <w:t>解籤(2).詩歌唱誦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BF0352" w:rsidRDefault="00E67FA2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6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1.校內國文老師自編彈性課程教材</w:t>
            </w:r>
          </w:p>
          <w:p w:rsidR="004D23AE" w:rsidRPr="003E014C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2.網路相關素材補充</w:t>
            </w:r>
          </w:p>
          <w:p w:rsidR="00E67FA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3.同學小組討論，合力完成各項練習</w:t>
            </w:r>
          </w:p>
          <w:p w:rsidR="004D23AE" w:rsidRPr="00BF0352" w:rsidRDefault="004D23AE" w:rsidP="004D23AE">
            <w:pPr>
              <w:ind w:left="240" w:hangingChars="100" w:hanging="24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4.成果發表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1.參與態度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2.同儕互評</w:t>
            </w:r>
          </w:p>
          <w:p w:rsidR="00E67FA2" w:rsidRPr="004D23AE" w:rsidRDefault="00E67FA2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3.合作能力</w:t>
            </w:r>
          </w:p>
          <w:p w:rsidR="00E67FA2" w:rsidRPr="004D23AE" w:rsidRDefault="00E67FA2" w:rsidP="00044F21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</w:t>
            </w:r>
            <w:r w:rsidR="00044F21"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寫作能力</w:t>
            </w:r>
            <w:r w:rsidRPr="004D23AE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生命</w:t>
            </w: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教育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家庭教育、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DFKaiShu-SB-Estd-BF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多元文化、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閱</w:t>
            </w:r>
            <w:r w:rsidRPr="004D23AE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讀</w:t>
            </w: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素養、</w:t>
            </w:r>
          </w:p>
          <w:p w:rsidR="004D23AE" w:rsidRPr="004D23AE" w:rsidRDefault="004D23AE" w:rsidP="004D23AE">
            <w:pPr>
              <w:autoSpaceDE w:val="0"/>
              <w:autoSpaceDN w:val="0"/>
              <w:adjustRightInd w:val="0"/>
              <w:jc w:val="left"/>
              <w:rPr>
                <w:rFonts w:ascii="標楷體" w:eastAsia="標楷體" w:hAnsi="標楷體" w:cs="AVGmdBU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AVGmdBU" w:hint="eastAsia"/>
                <w:color w:val="auto"/>
                <w:sz w:val="24"/>
                <w:szCs w:val="24"/>
              </w:rPr>
              <w:t>戶外教育、</w:t>
            </w:r>
          </w:p>
          <w:p w:rsidR="00E67FA2" w:rsidRPr="004D23AE" w:rsidRDefault="004D23AE" w:rsidP="004D23A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DFKaiShu-SB-Estd-BF" w:hint="eastAsia"/>
                <w:color w:val="auto"/>
                <w:sz w:val="24"/>
                <w:szCs w:val="24"/>
              </w:rPr>
              <w:t>原住民族教育</w:t>
            </w: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67FA2" w:rsidRPr="00BF0352" w:rsidRDefault="00E67FA2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  <w:tr w:rsidR="004D23AE" w:rsidRPr="003E014C" w:rsidTr="00B84509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D23AE" w:rsidRPr="00D75DE3" w:rsidRDefault="004D23AE" w:rsidP="00E67FA2">
            <w:pPr>
              <w:rPr>
                <w:rFonts w:ascii="標楷體" w:eastAsia="標楷體" w:hAnsi="標楷體"/>
                <w:color w:val="auto"/>
              </w:rPr>
            </w:pPr>
            <w:r w:rsidRPr="00D75DE3">
              <w:rPr>
                <w:rFonts w:ascii="標楷體" w:eastAsia="標楷體" w:hAnsi="標楷體" w:hint="eastAsia"/>
                <w:color w:val="auto"/>
              </w:rPr>
              <w:lastRenderedPageBreak/>
              <w:t>下學期第</w:t>
            </w:r>
            <w:r>
              <w:rPr>
                <w:rFonts w:ascii="標楷體" w:eastAsia="標楷體" w:hAnsi="標楷體" w:hint="eastAsia"/>
                <w:color w:val="auto"/>
              </w:rPr>
              <w:t>19-20</w:t>
            </w:r>
            <w:proofErr w:type="gramStart"/>
            <w:r w:rsidRPr="00D75DE3">
              <w:rPr>
                <w:rFonts w:ascii="標楷體" w:eastAsia="標楷體" w:hAnsi="標楷體" w:hint="eastAsia"/>
                <w:color w:val="auto"/>
              </w:rPr>
              <w:t>週</w:t>
            </w:r>
            <w:proofErr w:type="gramEnd"/>
          </w:p>
        </w:tc>
        <w:tc>
          <w:tcPr>
            <w:tcW w:w="24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-1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能以同理心，聆聽各項發言，並加以記錄、歸納。</w:t>
            </w:r>
          </w:p>
          <w:p w:rsidR="004D23AE" w:rsidRPr="003E014C" w:rsidRDefault="004D23AE" w:rsidP="00B84509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ascii="標楷體" w:eastAsia="標楷體" w:hAnsi="標楷體" w:cs="DFKaiShu-SB-Estd-BF"/>
                <w:color w:val="auto"/>
              </w:rPr>
            </w:pPr>
            <w:r w:rsidRPr="003E014C">
              <w:rPr>
                <w:rFonts w:ascii="標楷體" w:eastAsia="標楷體" w:hAnsi="標楷體" w:cs="DFKaiShu-SB-Estd-BF"/>
                <w:color w:val="auto"/>
              </w:rPr>
              <w:t>1-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DFKaiShu-SB-Estd-BF"/>
                <w:color w:val="auto"/>
              </w:rPr>
              <w:t xml:space="preserve">-2 </w:t>
            </w:r>
            <w:r w:rsidRPr="003E014C">
              <w:rPr>
                <w:rFonts w:ascii="標楷體" w:eastAsia="標楷體" w:hAnsi="標楷體" w:cs="DFKaiShu-SB-Estd-BF" w:hint="eastAsia"/>
                <w:color w:val="auto"/>
              </w:rPr>
              <w:t>依據不同情境，分辨聲情意涵及表達技巧，適切回應。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2-Ⅳ-1 掌握生活情境，適切表情達意，分享自身經驗。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/>
                <w:color w:val="auto"/>
              </w:rPr>
              <w:t>2-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Ⅳ</w:t>
            </w:r>
            <w:r w:rsidRPr="003E014C">
              <w:rPr>
                <w:rFonts w:ascii="標楷體" w:eastAsia="標楷體" w:hAnsi="標楷體" w:cs="標楷體"/>
                <w:color w:val="auto"/>
              </w:rPr>
              <w:t xml:space="preserve">-4 </w:t>
            </w:r>
            <w:r w:rsidRPr="003E014C">
              <w:rPr>
                <w:rFonts w:ascii="標楷體" w:eastAsia="標楷體" w:hAnsi="標楷體" w:cs="標楷體" w:hint="eastAsia"/>
                <w:color w:val="auto"/>
              </w:rPr>
              <w:t>靈活運用科技與資訊，豐富表達內容。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4-Ⅳ-2 認識造字的原則，輔助識字，了解文字的形、音、義。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5-Ⅳ-2 理解各類文本的句子、段落與主要概念，指出寫作的目的與觀點。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5-Ⅳ-3 理解各類文本內容、形式和寫作特色。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5-Ⅳ-4 應用閱讀策略，整合跨領域的知識，增進學習效能，轉化為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日常生活解決問題的能力。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5-Ⅳ-5 閱讀多元文本，理解重大議題內涵及其與個人生活、社會結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  <w:r w:rsidRPr="003E014C">
              <w:rPr>
                <w:rFonts w:ascii="標楷體" w:eastAsia="標楷體" w:hAnsi="標楷體" w:cs="標楷體" w:hint="eastAsia"/>
                <w:color w:val="auto"/>
              </w:rPr>
              <w:t>構的關聯性。</w:t>
            </w:r>
          </w:p>
          <w:p w:rsidR="004D23AE" w:rsidRPr="003E014C" w:rsidRDefault="004D23AE" w:rsidP="00B84509">
            <w:pPr>
              <w:jc w:val="left"/>
              <w:rPr>
                <w:rFonts w:ascii="標楷體" w:eastAsia="標楷體" w:hAnsi="標楷體" w:cs="標楷體"/>
                <w:color w:val="auto"/>
              </w:rPr>
            </w:pP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 xml:space="preserve">Ab-Ⅳ-5 5,000 </w:t>
            </w:r>
            <w:proofErr w:type="gramStart"/>
            <w:r w:rsidRPr="004D23AE">
              <w:rPr>
                <w:rFonts w:ascii="標楷體" w:eastAsia="標楷體" w:hAnsi="標楷體" w:cs="標楷體" w:hint="eastAsia"/>
                <w:color w:val="auto"/>
              </w:rPr>
              <w:t>個</w:t>
            </w:r>
            <w:proofErr w:type="gramEnd"/>
            <w:r w:rsidRPr="004D23AE">
              <w:rPr>
                <w:rFonts w:ascii="標楷體" w:eastAsia="標楷體" w:hAnsi="標楷體" w:cs="標楷體" w:hint="eastAsia"/>
                <w:color w:val="auto"/>
              </w:rPr>
              <w:t>常用語詞的使用。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Ac-Ⅳ-3 文句表達的邏輯與意義。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Ad-Ⅳ-1 篇章的主旨、結構、寓意與分析。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Ad-Ⅳ-3 韻文：如古體詩、樂府詩、近體詩、詞、曲等。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Bb-Ⅳ-1 自我及人際交流的感受。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Bb-Ⅳ-3 對物或自然以及生命的感悟。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Bb-Ⅳ-4 直接抒情。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Bb-Ⅳ-5 藉由敘述事件與描寫景物間接抒情。</w:t>
            </w:r>
          </w:p>
          <w:p w:rsidR="004D23AE" w:rsidRPr="004D23AE" w:rsidRDefault="004D23AE" w:rsidP="00B84509">
            <w:pPr>
              <w:rPr>
                <w:rFonts w:ascii="標楷體" w:eastAsia="標楷體" w:hAnsi="標楷體" w:cs="標楷體"/>
                <w:color w:val="auto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</w:rPr>
              <w:t>Cc-Ⅳ-1 各類文本中的藝術、信仰、思想等文化內涵。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4D23AE">
            <w:pPr>
              <w:ind w:left="23" w:firstLine="0"/>
              <w:rPr>
                <w:rFonts w:ascii="標楷體" w:eastAsia="標楷體" w:hAnsi="標楷體"/>
                <w:b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hint="eastAsia"/>
                <w:b/>
                <w:color w:val="auto"/>
                <w:sz w:val="24"/>
                <w:szCs w:val="24"/>
              </w:rPr>
              <w:t>總複習</w:t>
            </w:r>
          </w:p>
        </w:tc>
        <w:tc>
          <w:tcPr>
            <w:tcW w:w="56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left="240" w:hangingChars="100" w:hanging="24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 xml:space="preserve">  校內國文老師自編彈性課程教材</w:t>
            </w:r>
          </w:p>
          <w:p w:rsidR="004D23AE" w:rsidRPr="004D23AE" w:rsidRDefault="004D23AE" w:rsidP="00B84509">
            <w:pPr>
              <w:ind w:left="240" w:hangingChars="100" w:hanging="24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4D23AE" w:rsidRDefault="004D23AE" w:rsidP="00B84509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D23A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共同討論</w:t>
            </w:r>
          </w:p>
        </w:tc>
        <w:tc>
          <w:tcPr>
            <w:tcW w:w="155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:rsidR="004D23AE" w:rsidRPr="00BF0352" w:rsidRDefault="004D23AE" w:rsidP="00B84509">
            <w:pPr>
              <w:ind w:firstLine="0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  <w:tc>
          <w:tcPr>
            <w:tcW w:w="150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D23AE" w:rsidRPr="00BF0352" w:rsidRDefault="004D23AE" w:rsidP="00B84509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C00000"/>
                <w:sz w:val="24"/>
                <w:szCs w:val="24"/>
              </w:rPr>
            </w:pPr>
          </w:p>
        </w:tc>
      </w:tr>
    </w:tbl>
    <w:p w:rsidR="00E67FA2" w:rsidRDefault="00E67FA2" w:rsidP="00E67FA2">
      <w:r>
        <w:br w:type="page"/>
      </w:r>
    </w:p>
    <w:sectPr w:rsidR="00E67FA2" w:rsidSect="003054B9">
      <w:footerReference w:type="default" r:id="rId13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F4B" w:rsidRDefault="00705F4B">
      <w:r>
        <w:separator/>
      </w:r>
    </w:p>
  </w:endnote>
  <w:endnote w:type="continuationSeparator" w:id="0">
    <w:p w:rsidR="00705F4B" w:rsidRDefault="00705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E0000" w:usb2="00000010" w:usb3="00000000" w:csb0="00140000" w:csb1="00000000"/>
  </w:font>
  <w:font w:name="AVGmdBU">
    <w:charset w:val="88"/>
    <w:family w:val="auto"/>
    <w:pitch w:val="variable"/>
    <w:sig w:usb0="A00002BF" w:usb1="78CFFCFB" w:usb2="00000016" w:usb3="00000000" w:csb0="0016009F" w:csb1="00000000"/>
  </w:font>
  <w:font w:name="Helvetica">
    <w:panose1 w:val="020B05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5E11" w:rsidRDefault="00A05E11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F4B" w:rsidRDefault="00705F4B">
      <w:r>
        <w:separator/>
      </w:r>
    </w:p>
  </w:footnote>
  <w:footnote w:type="continuationSeparator" w:id="0">
    <w:p w:rsidR="00705F4B" w:rsidRDefault="00705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34D4E"/>
    <w:multiLevelType w:val="hybridMultilevel"/>
    <w:tmpl w:val="CBD68A66"/>
    <w:lvl w:ilvl="0" w:tplc="CAC6A62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" w15:restartNumberingAfterBreak="0">
    <w:nsid w:val="14500635"/>
    <w:multiLevelType w:val="hybridMultilevel"/>
    <w:tmpl w:val="AE987522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2" w15:restartNumberingAfterBreak="0">
    <w:nsid w:val="211C573D"/>
    <w:multiLevelType w:val="hybridMultilevel"/>
    <w:tmpl w:val="F864DF70"/>
    <w:lvl w:ilvl="0" w:tplc="2FAE8C4C">
      <w:start w:val="1"/>
      <w:numFmt w:val="decimal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" w15:restartNumberingAfterBreak="0">
    <w:nsid w:val="24EC2500"/>
    <w:multiLevelType w:val="hybridMultilevel"/>
    <w:tmpl w:val="A76C8EC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" w15:restartNumberingAfterBreak="0">
    <w:nsid w:val="29211619"/>
    <w:multiLevelType w:val="hybridMultilevel"/>
    <w:tmpl w:val="BE94DD2C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5" w15:restartNumberingAfterBreak="0">
    <w:nsid w:val="2CCA6FD5"/>
    <w:multiLevelType w:val="hybridMultilevel"/>
    <w:tmpl w:val="01BE3AC6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6" w15:restartNumberingAfterBreak="0">
    <w:nsid w:val="2F5468A4"/>
    <w:multiLevelType w:val="hybridMultilevel"/>
    <w:tmpl w:val="435CAB9C"/>
    <w:lvl w:ilvl="0" w:tplc="2FAE8C4C">
      <w:start w:val="1"/>
      <w:numFmt w:val="decimal"/>
      <w:lvlText w:val="%1、"/>
      <w:lvlJc w:val="left"/>
      <w:pPr>
        <w:ind w:left="84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7" w15:restartNumberingAfterBreak="0">
    <w:nsid w:val="30805693"/>
    <w:multiLevelType w:val="hybridMultilevel"/>
    <w:tmpl w:val="16447208"/>
    <w:lvl w:ilvl="0" w:tplc="0409000F">
      <w:start w:val="1"/>
      <w:numFmt w:val="decimal"/>
      <w:lvlText w:val="%1."/>
      <w:lvlJc w:val="left"/>
      <w:pPr>
        <w:ind w:left="744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24" w:hanging="480"/>
      </w:pPr>
    </w:lvl>
    <w:lvl w:ilvl="2" w:tplc="0409001B" w:tentative="1">
      <w:start w:val="1"/>
      <w:numFmt w:val="lowerRoman"/>
      <w:lvlText w:val="%3."/>
      <w:lvlJc w:val="right"/>
      <w:pPr>
        <w:ind w:left="1704" w:hanging="480"/>
      </w:pPr>
    </w:lvl>
    <w:lvl w:ilvl="3" w:tplc="0409000F" w:tentative="1">
      <w:start w:val="1"/>
      <w:numFmt w:val="decimal"/>
      <w:lvlText w:val="%4."/>
      <w:lvlJc w:val="left"/>
      <w:pPr>
        <w:ind w:left="218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64" w:hanging="480"/>
      </w:pPr>
    </w:lvl>
    <w:lvl w:ilvl="5" w:tplc="0409001B" w:tentative="1">
      <w:start w:val="1"/>
      <w:numFmt w:val="lowerRoman"/>
      <w:lvlText w:val="%6."/>
      <w:lvlJc w:val="right"/>
      <w:pPr>
        <w:ind w:left="3144" w:hanging="480"/>
      </w:pPr>
    </w:lvl>
    <w:lvl w:ilvl="6" w:tplc="0409000F" w:tentative="1">
      <w:start w:val="1"/>
      <w:numFmt w:val="decimal"/>
      <w:lvlText w:val="%7."/>
      <w:lvlJc w:val="left"/>
      <w:pPr>
        <w:ind w:left="362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04" w:hanging="480"/>
      </w:pPr>
    </w:lvl>
    <w:lvl w:ilvl="8" w:tplc="0409001B" w:tentative="1">
      <w:start w:val="1"/>
      <w:numFmt w:val="lowerRoman"/>
      <w:lvlText w:val="%9."/>
      <w:lvlJc w:val="right"/>
      <w:pPr>
        <w:ind w:left="4584" w:hanging="480"/>
      </w:pPr>
    </w:lvl>
  </w:abstractNum>
  <w:abstractNum w:abstractNumId="8" w15:restartNumberingAfterBreak="0">
    <w:nsid w:val="30C23629"/>
    <w:multiLevelType w:val="hybridMultilevel"/>
    <w:tmpl w:val="09AC8214"/>
    <w:lvl w:ilvl="0" w:tplc="BDD06E68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3C5B210D"/>
    <w:multiLevelType w:val="hybridMultilevel"/>
    <w:tmpl w:val="33D4DB3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3D302E1F"/>
    <w:multiLevelType w:val="hybridMultilevel"/>
    <w:tmpl w:val="15A0EAF4"/>
    <w:lvl w:ilvl="0" w:tplc="0409000F">
      <w:start w:val="1"/>
      <w:numFmt w:val="decimal"/>
      <w:lvlText w:val="%1."/>
      <w:lvlJc w:val="left"/>
      <w:pPr>
        <w:ind w:left="865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345" w:hanging="480"/>
      </w:pPr>
    </w:lvl>
    <w:lvl w:ilvl="2" w:tplc="0409001B" w:tentative="1">
      <w:start w:val="1"/>
      <w:numFmt w:val="lowerRoman"/>
      <w:lvlText w:val="%3."/>
      <w:lvlJc w:val="right"/>
      <w:pPr>
        <w:ind w:left="1825" w:hanging="480"/>
      </w:pPr>
    </w:lvl>
    <w:lvl w:ilvl="3" w:tplc="0409000F" w:tentative="1">
      <w:start w:val="1"/>
      <w:numFmt w:val="decimal"/>
      <w:lvlText w:val="%4."/>
      <w:lvlJc w:val="left"/>
      <w:pPr>
        <w:ind w:left="2305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85" w:hanging="480"/>
      </w:pPr>
    </w:lvl>
    <w:lvl w:ilvl="5" w:tplc="0409001B" w:tentative="1">
      <w:start w:val="1"/>
      <w:numFmt w:val="lowerRoman"/>
      <w:lvlText w:val="%6."/>
      <w:lvlJc w:val="right"/>
      <w:pPr>
        <w:ind w:left="3265" w:hanging="480"/>
      </w:pPr>
    </w:lvl>
    <w:lvl w:ilvl="6" w:tplc="0409000F" w:tentative="1">
      <w:start w:val="1"/>
      <w:numFmt w:val="decimal"/>
      <w:lvlText w:val="%7."/>
      <w:lvlJc w:val="left"/>
      <w:pPr>
        <w:ind w:left="3745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25" w:hanging="480"/>
      </w:pPr>
    </w:lvl>
    <w:lvl w:ilvl="8" w:tplc="0409001B" w:tentative="1">
      <w:start w:val="1"/>
      <w:numFmt w:val="lowerRoman"/>
      <w:lvlText w:val="%9."/>
      <w:lvlJc w:val="right"/>
      <w:pPr>
        <w:ind w:left="4705" w:hanging="480"/>
      </w:pPr>
    </w:lvl>
  </w:abstractNum>
  <w:abstractNum w:abstractNumId="11" w15:restartNumberingAfterBreak="0">
    <w:nsid w:val="65F35A8F"/>
    <w:multiLevelType w:val="hybridMultilevel"/>
    <w:tmpl w:val="C2FCB2B8"/>
    <w:lvl w:ilvl="0" w:tplc="5DDC4CCC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12" w15:restartNumberingAfterBreak="0">
    <w:nsid w:val="75144321"/>
    <w:multiLevelType w:val="hybridMultilevel"/>
    <w:tmpl w:val="44F6000E"/>
    <w:lvl w:ilvl="0" w:tplc="F5DA46B0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num w:numId="1">
    <w:abstractNumId w:val="12"/>
  </w:num>
  <w:num w:numId="2">
    <w:abstractNumId w:val="0"/>
  </w:num>
  <w:num w:numId="3">
    <w:abstractNumId w:val="3"/>
  </w:num>
  <w:num w:numId="4">
    <w:abstractNumId w:val="11"/>
  </w:num>
  <w:num w:numId="5">
    <w:abstractNumId w:val="8"/>
  </w:num>
  <w:num w:numId="6">
    <w:abstractNumId w:val="10"/>
  </w:num>
  <w:num w:numId="7">
    <w:abstractNumId w:val="7"/>
  </w:num>
  <w:num w:numId="8">
    <w:abstractNumId w:val="1"/>
  </w:num>
  <w:num w:numId="9">
    <w:abstractNumId w:val="5"/>
  </w:num>
  <w:num w:numId="10">
    <w:abstractNumId w:val="4"/>
  </w:num>
  <w:num w:numId="11">
    <w:abstractNumId w:val="2"/>
  </w:num>
  <w:num w:numId="12">
    <w:abstractNumId w:val="6"/>
  </w:num>
  <w:num w:numId="13">
    <w:abstractNumId w:val="9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7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1354"/>
    <w:rsid w:val="0000497E"/>
    <w:rsid w:val="00005FB2"/>
    <w:rsid w:val="00006DA2"/>
    <w:rsid w:val="00010F37"/>
    <w:rsid w:val="00013783"/>
    <w:rsid w:val="00014103"/>
    <w:rsid w:val="00014B99"/>
    <w:rsid w:val="00014DA1"/>
    <w:rsid w:val="00017015"/>
    <w:rsid w:val="00020AF4"/>
    <w:rsid w:val="0002458C"/>
    <w:rsid w:val="00026BCF"/>
    <w:rsid w:val="000279DB"/>
    <w:rsid w:val="00031A53"/>
    <w:rsid w:val="00031BC9"/>
    <w:rsid w:val="00033334"/>
    <w:rsid w:val="000346B2"/>
    <w:rsid w:val="00035DBB"/>
    <w:rsid w:val="00040719"/>
    <w:rsid w:val="00044F21"/>
    <w:rsid w:val="00045A88"/>
    <w:rsid w:val="00046661"/>
    <w:rsid w:val="00046E11"/>
    <w:rsid w:val="000502B5"/>
    <w:rsid w:val="00052883"/>
    <w:rsid w:val="0005561B"/>
    <w:rsid w:val="00057F51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14DB"/>
    <w:rsid w:val="0009638F"/>
    <w:rsid w:val="00096419"/>
    <w:rsid w:val="00097C2E"/>
    <w:rsid w:val="000A1997"/>
    <w:rsid w:val="000A3BDE"/>
    <w:rsid w:val="000A4B93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D4911"/>
    <w:rsid w:val="000E206F"/>
    <w:rsid w:val="000E334A"/>
    <w:rsid w:val="000E67EC"/>
    <w:rsid w:val="000E7741"/>
    <w:rsid w:val="000E7B47"/>
    <w:rsid w:val="000F33DD"/>
    <w:rsid w:val="000F3DE3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5CDE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66FA6"/>
    <w:rsid w:val="00170393"/>
    <w:rsid w:val="00170D0B"/>
    <w:rsid w:val="00181ACE"/>
    <w:rsid w:val="001850A6"/>
    <w:rsid w:val="00187019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4FAC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1F4FA0"/>
    <w:rsid w:val="002026C7"/>
    <w:rsid w:val="002058E2"/>
    <w:rsid w:val="00205A5D"/>
    <w:rsid w:val="00210F9A"/>
    <w:rsid w:val="00214156"/>
    <w:rsid w:val="00214BA9"/>
    <w:rsid w:val="002167AA"/>
    <w:rsid w:val="00221BF0"/>
    <w:rsid w:val="00225853"/>
    <w:rsid w:val="00227B81"/>
    <w:rsid w:val="00227D43"/>
    <w:rsid w:val="00230CAE"/>
    <w:rsid w:val="00245468"/>
    <w:rsid w:val="00245D44"/>
    <w:rsid w:val="002465A9"/>
    <w:rsid w:val="0025196E"/>
    <w:rsid w:val="00252E0C"/>
    <w:rsid w:val="00263A25"/>
    <w:rsid w:val="002664FE"/>
    <w:rsid w:val="002670FA"/>
    <w:rsid w:val="00271201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2C11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5F8A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25756"/>
    <w:rsid w:val="00334F63"/>
    <w:rsid w:val="0034044A"/>
    <w:rsid w:val="0034161A"/>
    <w:rsid w:val="00342067"/>
    <w:rsid w:val="00346A09"/>
    <w:rsid w:val="00355490"/>
    <w:rsid w:val="0035771B"/>
    <w:rsid w:val="00357A06"/>
    <w:rsid w:val="00360009"/>
    <w:rsid w:val="0036459A"/>
    <w:rsid w:val="003646AA"/>
    <w:rsid w:val="0037137A"/>
    <w:rsid w:val="0037218D"/>
    <w:rsid w:val="0037505B"/>
    <w:rsid w:val="00376C12"/>
    <w:rsid w:val="00382A13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0A41"/>
    <w:rsid w:val="003D2C05"/>
    <w:rsid w:val="003D2E00"/>
    <w:rsid w:val="003E014C"/>
    <w:rsid w:val="003E11DC"/>
    <w:rsid w:val="003F0EBC"/>
    <w:rsid w:val="003F2C64"/>
    <w:rsid w:val="003F7A48"/>
    <w:rsid w:val="00401839"/>
    <w:rsid w:val="0040278C"/>
    <w:rsid w:val="00403CDE"/>
    <w:rsid w:val="00403E10"/>
    <w:rsid w:val="004070BB"/>
    <w:rsid w:val="00415037"/>
    <w:rsid w:val="00417436"/>
    <w:rsid w:val="0042042E"/>
    <w:rsid w:val="00426712"/>
    <w:rsid w:val="00431B0B"/>
    <w:rsid w:val="00433109"/>
    <w:rsid w:val="00434783"/>
    <w:rsid w:val="00434C48"/>
    <w:rsid w:val="00440B21"/>
    <w:rsid w:val="004411B6"/>
    <w:rsid w:val="00441B99"/>
    <w:rsid w:val="00444D37"/>
    <w:rsid w:val="00452E1F"/>
    <w:rsid w:val="00454FAA"/>
    <w:rsid w:val="0046203E"/>
    <w:rsid w:val="00465A21"/>
    <w:rsid w:val="00467F96"/>
    <w:rsid w:val="00470E2B"/>
    <w:rsid w:val="00471A5D"/>
    <w:rsid w:val="00474E06"/>
    <w:rsid w:val="00481A87"/>
    <w:rsid w:val="004843EC"/>
    <w:rsid w:val="0048605F"/>
    <w:rsid w:val="00490278"/>
    <w:rsid w:val="00493294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3AE"/>
    <w:rsid w:val="004D2999"/>
    <w:rsid w:val="004D2FAA"/>
    <w:rsid w:val="004D5763"/>
    <w:rsid w:val="004D651E"/>
    <w:rsid w:val="004E43E3"/>
    <w:rsid w:val="004E5581"/>
    <w:rsid w:val="004E6BAB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94877"/>
    <w:rsid w:val="005A2392"/>
    <w:rsid w:val="005A3DF5"/>
    <w:rsid w:val="005A4D9A"/>
    <w:rsid w:val="005B1A2D"/>
    <w:rsid w:val="005B2691"/>
    <w:rsid w:val="005B39AB"/>
    <w:rsid w:val="005B3F5F"/>
    <w:rsid w:val="005B4FE2"/>
    <w:rsid w:val="005B69DE"/>
    <w:rsid w:val="005B722E"/>
    <w:rsid w:val="005C10D9"/>
    <w:rsid w:val="005C62F3"/>
    <w:rsid w:val="005D0143"/>
    <w:rsid w:val="005D6008"/>
    <w:rsid w:val="005D74BC"/>
    <w:rsid w:val="005D7AB8"/>
    <w:rsid w:val="005E0895"/>
    <w:rsid w:val="005E6CDD"/>
    <w:rsid w:val="005F1B74"/>
    <w:rsid w:val="005F562B"/>
    <w:rsid w:val="005F5C4A"/>
    <w:rsid w:val="0060022B"/>
    <w:rsid w:val="00603861"/>
    <w:rsid w:val="00607C91"/>
    <w:rsid w:val="006121F2"/>
    <w:rsid w:val="006177F3"/>
    <w:rsid w:val="00617F7F"/>
    <w:rsid w:val="00622E5F"/>
    <w:rsid w:val="006241BB"/>
    <w:rsid w:val="00624805"/>
    <w:rsid w:val="00624D39"/>
    <w:rsid w:val="00632973"/>
    <w:rsid w:val="00635100"/>
    <w:rsid w:val="006352E5"/>
    <w:rsid w:val="00642508"/>
    <w:rsid w:val="0064489F"/>
    <w:rsid w:val="006453E2"/>
    <w:rsid w:val="00645503"/>
    <w:rsid w:val="006510A0"/>
    <w:rsid w:val="00653680"/>
    <w:rsid w:val="00654B9D"/>
    <w:rsid w:val="006550DD"/>
    <w:rsid w:val="00655DE3"/>
    <w:rsid w:val="00656CF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2867"/>
    <w:rsid w:val="006937BF"/>
    <w:rsid w:val="00693F13"/>
    <w:rsid w:val="00694980"/>
    <w:rsid w:val="006967C2"/>
    <w:rsid w:val="006A529F"/>
    <w:rsid w:val="006B02E0"/>
    <w:rsid w:val="006B2866"/>
    <w:rsid w:val="006B3591"/>
    <w:rsid w:val="006C7BE6"/>
    <w:rsid w:val="006D10E0"/>
    <w:rsid w:val="006D1D3D"/>
    <w:rsid w:val="006D30E1"/>
    <w:rsid w:val="006D3ACD"/>
    <w:rsid w:val="006D3CA3"/>
    <w:rsid w:val="006D52E9"/>
    <w:rsid w:val="006E27FD"/>
    <w:rsid w:val="006F3A41"/>
    <w:rsid w:val="006F6640"/>
    <w:rsid w:val="006F71C8"/>
    <w:rsid w:val="00700B02"/>
    <w:rsid w:val="00701F4B"/>
    <w:rsid w:val="00702282"/>
    <w:rsid w:val="00702936"/>
    <w:rsid w:val="007044B8"/>
    <w:rsid w:val="00705F4B"/>
    <w:rsid w:val="007061DD"/>
    <w:rsid w:val="00707F8C"/>
    <w:rsid w:val="00712C94"/>
    <w:rsid w:val="00714903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66291"/>
    <w:rsid w:val="00772791"/>
    <w:rsid w:val="00780181"/>
    <w:rsid w:val="00780CEF"/>
    <w:rsid w:val="00786577"/>
    <w:rsid w:val="00787286"/>
    <w:rsid w:val="0079073C"/>
    <w:rsid w:val="007924F8"/>
    <w:rsid w:val="00793F87"/>
    <w:rsid w:val="007A03E7"/>
    <w:rsid w:val="007B01AC"/>
    <w:rsid w:val="007B08AA"/>
    <w:rsid w:val="007B4583"/>
    <w:rsid w:val="007C0CAF"/>
    <w:rsid w:val="007C196E"/>
    <w:rsid w:val="007C2A65"/>
    <w:rsid w:val="007C355B"/>
    <w:rsid w:val="007C4F1E"/>
    <w:rsid w:val="007C689B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47FE5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1568"/>
    <w:rsid w:val="008C6637"/>
    <w:rsid w:val="008C7AF6"/>
    <w:rsid w:val="008D2428"/>
    <w:rsid w:val="008E1F08"/>
    <w:rsid w:val="008F1D99"/>
    <w:rsid w:val="008F22B2"/>
    <w:rsid w:val="008F2B26"/>
    <w:rsid w:val="008F4672"/>
    <w:rsid w:val="00902CB0"/>
    <w:rsid w:val="009034F6"/>
    <w:rsid w:val="00903C00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1B87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6960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D74B5"/>
    <w:rsid w:val="009E08EA"/>
    <w:rsid w:val="009E1DEE"/>
    <w:rsid w:val="009E34E9"/>
    <w:rsid w:val="009F0433"/>
    <w:rsid w:val="009F1AED"/>
    <w:rsid w:val="009F2C5D"/>
    <w:rsid w:val="009F5DAD"/>
    <w:rsid w:val="00A05906"/>
    <w:rsid w:val="00A05E11"/>
    <w:rsid w:val="00A1338F"/>
    <w:rsid w:val="00A17F97"/>
    <w:rsid w:val="00A20A0D"/>
    <w:rsid w:val="00A22D08"/>
    <w:rsid w:val="00A25248"/>
    <w:rsid w:val="00A30498"/>
    <w:rsid w:val="00A311F1"/>
    <w:rsid w:val="00A3233F"/>
    <w:rsid w:val="00A33AC3"/>
    <w:rsid w:val="00A4179C"/>
    <w:rsid w:val="00A43A34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03F4"/>
    <w:rsid w:val="00A76789"/>
    <w:rsid w:val="00A76F8F"/>
    <w:rsid w:val="00A77B85"/>
    <w:rsid w:val="00A77E44"/>
    <w:rsid w:val="00A837EB"/>
    <w:rsid w:val="00A92B7A"/>
    <w:rsid w:val="00AA158C"/>
    <w:rsid w:val="00AA56E5"/>
    <w:rsid w:val="00AA5C9E"/>
    <w:rsid w:val="00AA6335"/>
    <w:rsid w:val="00AB0D6C"/>
    <w:rsid w:val="00AB33BD"/>
    <w:rsid w:val="00AB5EFD"/>
    <w:rsid w:val="00AB6FC4"/>
    <w:rsid w:val="00AB7E57"/>
    <w:rsid w:val="00AC4B0F"/>
    <w:rsid w:val="00AD2399"/>
    <w:rsid w:val="00AD3378"/>
    <w:rsid w:val="00AE2328"/>
    <w:rsid w:val="00AE5DA6"/>
    <w:rsid w:val="00AE6E7D"/>
    <w:rsid w:val="00AF1355"/>
    <w:rsid w:val="00AF1E63"/>
    <w:rsid w:val="00AF4902"/>
    <w:rsid w:val="00B0211E"/>
    <w:rsid w:val="00B02B71"/>
    <w:rsid w:val="00B106EC"/>
    <w:rsid w:val="00B107D9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74686"/>
    <w:rsid w:val="00B74FF3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69DE"/>
    <w:rsid w:val="00BB6F19"/>
    <w:rsid w:val="00BC25C2"/>
    <w:rsid w:val="00BC285E"/>
    <w:rsid w:val="00BC3525"/>
    <w:rsid w:val="00BC75B2"/>
    <w:rsid w:val="00BD0C8A"/>
    <w:rsid w:val="00BD3CA2"/>
    <w:rsid w:val="00BD5193"/>
    <w:rsid w:val="00BD5366"/>
    <w:rsid w:val="00BE0970"/>
    <w:rsid w:val="00BE3EEA"/>
    <w:rsid w:val="00BE7C71"/>
    <w:rsid w:val="00BF0352"/>
    <w:rsid w:val="00BF1A42"/>
    <w:rsid w:val="00C01B71"/>
    <w:rsid w:val="00C0277A"/>
    <w:rsid w:val="00C070DB"/>
    <w:rsid w:val="00C16726"/>
    <w:rsid w:val="00C2644D"/>
    <w:rsid w:val="00C27837"/>
    <w:rsid w:val="00C27A1B"/>
    <w:rsid w:val="00C3028F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0A39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0EE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B79AC"/>
    <w:rsid w:val="00CC16B0"/>
    <w:rsid w:val="00CC1C3B"/>
    <w:rsid w:val="00CC4513"/>
    <w:rsid w:val="00CC59D8"/>
    <w:rsid w:val="00CC7789"/>
    <w:rsid w:val="00CE123A"/>
    <w:rsid w:val="00CE1354"/>
    <w:rsid w:val="00CE3EA2"/>
    <w:rsid w:val="00CE54D8"/>
    <w:rsid w:val="00CE79C5"/>
    <w:rsid w:val="00CE7CA1"/>
    <w:rsid w:val="00CF21F2"/>
    <w:rsid w:val="00CF4E48"/>
    <w:rsid w:val="00CF54DE"/>
    <w:rsid w:val="00CF5B57"/>
    <w:rsid w:val="00CF7EE5"/>
    <w:rsid w:val="00D041A1"/>
    <w:rsid w:val="00D045C7"/>
    <w:rsid w:val="00D07E13"/>
    <w:rsid w:val="00D10117"/>
    <w:rsid w:val="00D11E2A"/>
    <w:rsid w:val="00D14AD0"/>
    <w:rsid w:val="00D20DA2"/>
    <w:rsid w:val="00D23103"/>
    <w:rsid w:val="00D23BE9"/>
    <w:rsid w:val="00D23DA7"/>
    <w:rsid w:val="00D24756"/>
    <w:rsid w:val="00D26332"/>
    <w:rsid w:val="00D31588"/>
    <w:rsid w:val="00D31E75"/>
    <w:rsid w:val="00D336E5"/>
    <w:rsid w:val="00D37619"/>
    <w:rsid w:val="00D37A0E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67E13"/>
    <w:rsid w:val="00D73209"/>
    <w:rsid w:val="00D75DE3"/>
    <w:rsid w:val="00D777C7"/>
    <w:rsid w:val="00D8163B"/>
    <w:rsid w:val="00D8190C"/>
    <w:rsid w:val="00D81B5E"/>
    <w:rsid w:val="00D81B60"/>
    <w:rsid w:val="00D82CA1"/>
    <w:rsid w:val="00D85659"/>
    <w:rsid w:val="00D91CCA"/>
    <w:rsid w:val="00DA3981"/>
    <w:rsid w:val="00DA3FCB"/>
    <w:rsid w:val="00DA4526"/>
    <w:rsid w:val="00DB2FC8"/>
    <w:rsid w:val="00DB552D"/>
    <w:rsid w:val="00DC0AFE"/>
    <w:rsid w:val="00DC68AD"/>
    <w:rsid w:val="00DD13F7"/>
    <w:rsid w:val="00DD4D59"/>
    <w:rsid w:val="00DE1D2A"/>
    <w:rsid w:val="00DE677C"/>
    <w:rsid w:val="00DE774E"/>
    <w:rsid w:val="00DF0E70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0671"/>
    <w:rsid w:val="00E325ED"/>
    <w:rsid w:val="00E3550F"/>
    <w:rsid w:val="00E428EF"/>
    <w:rsid w:val="00E46E43"/>
    <w:rsid w:val="00E47B31"/>
    <w:rsid w:val="00E51BC1"/>
    <w:rsid w:val="00E5546E"/>
    <w:rsid w:val="00E568E8"/>
    <w:rsid w:val="00E570C1"/>
    <w:rsid w:val="00E57107"/>
    <w:rsid w:val="00E57B91"/>
    <w:rsid w:val="00E67498"/>
    <w:rsid w:val="00E67FA2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B52"/>
    <w:rsid w:val="00EC6824"/>
    <w:rsid w:val="00EC68FB"/>
    <w:rsid w:val="00EC7948"/>
    <w:rsid w:val="00ED37F6"/>
    <w:rsid w:val="00ED746A"/>
    <w:rsid w:val="00EE3F60"/>
    <w:rsid w:val="00EE5720"/>
    <w:rsid w:val="00EE6B9E"/>
    <w:rsid w:val="00EE7CBD"/>
    <w:rsid w:val="00EF1BAB"/>
    <w:rsid w:val="00EF1F52"/>
    <w:rsid w:val="00EF3FD5"/>
    <w:rsid w:val="00F00E16"/>
    <w:rsid w:val="00F01103"/>
    <w:rsid w:val="00F01856"/>
    <w:rsid w:val="00F038F2"/>
    <w:rsid w:val="00F10314"/>
    <w:rsid w:val="00F11260"/>
    <w:rsid w:val="00F13548"/>
    <w:rsid w:val="00F17733"/>
    <w:rsid w:val="00F22D75"/>
    <w:rsid w:val="00F30474"/>
    <w:rsid w:val="00F37A1E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58A8"/>
    <w:rsid w:val="00F7647E"/>
    <w:rsid w:val="00F76AAA"/>
    <w:rsid w:val="00F80526"/>
    <w:rsid w:val="00F81C2A"/>
    <w:rsid w:val="00F906D6"/>
    <w:rsid w:val="00F9202A"/>
    <w:rsid w:val="00F931AD"/>
    <w:rsid w:val="00F94005"/>
    <w:rsid w:val="00F94E97"/>
    <w:rsid w:val="00FA2518"/>
    <w:rsid w:val="00FB488E"/>
    <w:rsid w:val="00FB5D9D"/>
    <w:rsid w:val="00FB7303"/>
    <w:rsid w:val="00FB7658"/>
    <w:rsid w:val="00FB77CE"/>
    <w:rsid w:val="00FC01EC"/>
    <w:rsid w:val="00FC1ECF"/>
    <w:rsid w:val="00FC234E"/>
    <w:rsid w:val="00FC2E78"/>
    <w:rsid w:val="00FC384A"/>
    <w:rsid w:val="00FC5594"/>
    <w:rsid w:val="00FC648B"/>
    <w:rsid w:val="00FD03CF"/>
    <w:rsid w:val="00FD06EA"/>
    <w:rsid w:val="00FD631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37736"/>
  <w15:docId w15:val="{C5D33DC3-1D88-48E0-BEB3-BA47A7987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27">
    <w:name w:val="2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6">
    <w:name w:val="26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5">
    <w:name w:val="2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4">
    <w:name w:val="24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23">
    <w:name w:val="23"/>
    <w:basedOn w:val="TableNormal"/>
    <w:tblPr>
      <w:tblStyleRowBandSize w:val="1"/>
      <w:tblStyleColBandSize w:val="1"/>
    </w:tblPr>
  </w:style>
  <w:style w:type="table" w:customStyle="1" w:styleId="22">
    <w:name w:val="22"/>
    <w:basedOn w:val="TableNormal"/>
    <w:tblPr>
      <w:tblStyleRowBandSize w:val="1"/>
      <w:tblStyleColBandSize w:val="1"/>
    </w:tblPr>
  </w:style>
  <w:style w:type="table" w:customStyle="1" w:styleId="21">
    <w:name w:val="21"/>
    <w:basedOn w:val="TableNormal"/>
    <w:tblPr>
      <w:tblStyleRowBandSize w:val="1"/>
      <w:tblStyleColBandSize w:val="1"/>
    </w:tblPr>
  </w:style>
  <w:style w:type="table" w:customStyle="1" w:styleId="20">
    <w:name w:val="20"/>
    <w:basedOn w:val="TableNormal"/>
    <w:tblPr>
      <w:tblStyleRowBandSize w:val="1"/>
      <w:tblStyleColBandSize w:val="1"/>
    </w:tblPr>
  </w:style>
  <w:style w:type="table" w:customStyle="1" w:styleId="19">
    <w:name w:val="19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8">
    <w:name w:val="18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7">
    <w:name w:val="17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6">
    <w:name w:val="1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5">
    <w:name w:val="15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4">
    <w:name w:val="1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3">
    <w:name w:val="13"/>
    <w:basedOn w:val="TableNormal"/>
    <w:tblPr>
      <w:tblStyleRowBandSize w:val="1"/>
      <w:tblStyleColBandSize w:val="1"/>
    </w:tblPr>
  </w:style>
  <w:style w:type="table" w:customStyle="1" w:styleId="12">
    <w:name w:val="12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1">
    <w:name w:val="1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10">
    <w:name w:val="10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9">
    <w:name w:val="9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</w:tblPr>
  </w:style>
  <w:style w:type="table" w:customStyle="1" w:styleId="60">
    <w:name w:val="6"/>
    <w:basedOn w:val="TableNormal"/>
    <w:tblPr>
      <w:tblStyleRowBandSize w:val="1"/>
      <w:tblStyleColBandSize w:val="1"/>
    </w:tblPr>
  </w:style>
  <w:style w:type="table" w:customStyle="1" w:styleId="50">
    <w:name w:val="5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30">
    <w:name w:val="3"/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28">
    <w:name w:val="2"/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1a">
    <w:name w:val="1"/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5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6">
    <w:name w:val="Balloon Text"/>
    <w:basedOn w:val="a"/>
    <w:link w:val="a7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9">
    <w:name w:val="頁首 字元"/>
    <w:basedOn w:val="a0"/>
    <w:link w:val="a8"/>
    <w:uiPriority w:val="99"/>
    <w:rsid w:val="003C7092"/>
  </w:style>
  <w:style w:type="paragraph" w:styleId="aa">
    <w:name w:val="footer"/>
    <w:basedOn w:val="a"/>
    <w:link w:val="ab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b">
    <w:name w:val="頁尾 字元"/>
    <w:basedOn w:val="a0"/>
    <w:link w:val="aa"/>
    <w:uiPriority w:val="99"/>
    <w:rsid w:val="003C7092"/>
  </w:style>
  <w:style w:type="table" w:styleId="ac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iPriority w:val="99"/>
    <w:semiHidden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1949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5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3575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1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12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Data" Target="diagrams/data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diagramDrawing" Target="diagrams/drawing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diagramColors" Target="diagrams/colors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diagramQuickStyle" Target="diagrams/quickStyle1.xml"/><Relationship Id="rId4" Type="http://schemas.openxmlformats.org/officeDocument/2006/relationships/settings" Target="settings.xml"/><Relationship Id="rId9" Type="http://schemas.openxmlformats.org/officeDocument/2006/relationships/diagramLayout" Target="diagrams/layout1.xml"/><Relationship Id="rId14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1">
  <dgm:title val=""/>
  <dgm:desc val=""/>
  <dgm:catLst>
    <dgm:cat type="accent1" pri="11100"/>
  </dgm:catLst>
  <dgm:styleLbl name="node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lig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lnNode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vennNode1">
    <dgm:fillClrLst meth="repeat">
      <a:schemeClr val="lt1">
        <a:alpha val="50000"/>
      </a:schemeClr>
    </dgm:fillClrLst>
    <dgm:linClrLst meth="repeat">
      <a:schemeClr val="accent1">
        <a:shade val="80000"/>
      </a:schemeClr>
    </dgm:linClrLst>
    <dgm:effectClrLst/>
    <dgm:txLinClrLst/>
    <dgm:txFillClrLst/>
    <dgm:txEffectClrLst/>
  </dgm:styleLbl>
  <dgm:styleLbl name="node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node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f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40000"/>
      </a:schemeClr>
    </dgm:fillClrLst>
    <dgm:linClrLst meth="repeat">
      <a:schemeClr val="accent1">
        <a:shade val="80000"/>
      </a:schemeClr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dk1"/>
    </dgm:txFillClrLst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1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2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3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asst4">
    <dgm:fillClrLst meth="repeat">
      <a:schemeClr val="lt1"/>
    </dgm:fillClrLst>
    <dgm:linClrLst meth="repeat">
      <a:schemeClr val="accent1">
        <a:shade val="80000"/>
      </a:schemeClr>
    </dgm:linClrLst>
    <dgm:effectClrLst/>
    <dgm:txLinClrLst/>
    <dgm:txFillClrLst meth="repeat">
      <a:schemeClr val="dk1"/>
    </dgm:txFillClrLst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accent1">
        <a:alpha val="4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lt1">
        <a:alpha val="90000"/>
        <a:tint val="40000"/>
      </a:schemeClr>
    </dgm:fillClrLst>
    <dgm:linClrLst meth="repeat">
      <a:schemeClr val="accent1"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accent1">
        <a:alpha val="90000"/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64C67C55-40C1-45D0-8519-1F8079B137ED}" type="doc">
      <dgm:prSet loTypeId="urn:microsoft.com/office/officeart/2005/8/layout/hierarchy3" loCatId="relationship" qsTypeId="urn:microsoft.com/office/officeart/2005/8/quickstyle/simple1" qsCatId="simple" csTypeId="urn:microsoft.com/office/officeart/2005/8/colors/accent1_1" csCatId="accent1" phldr="1"/>
      <dgm:spPr/>
      <dgm:t>
        <a:bodyPr/>
        <a:lstStyle/>
        <a:p>
          <a:endParaRPr lang="zh-TW" altLang="en-US"/>
        </a:p>
      </dgm:t>
    </dgm:pt>
    <dgm:pt modelId="{CC83FB1C-F5DF-4788-8EB9-04E374723F73}">
      <dgm:prSet phldrT="[文字]"/>
      <dgm:spPr/>
      <dgm:t>
        <a:bodyPr/>
        <a:lstStyle/>
        <a:p>
          <a:r>
            <a:rPr lang="zh-TW" altLang="en-US"/>
            <a:t>上學期</a:t>
          </a:r>
        </a:p>
      </dgm:t>
    </dgm:pt>
    <dgm:pt modelId="{AC7C87E8-A45F-4AE6-AE1C-55E53DF4519C}" type="par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34ACDB07-E19F-4716-83CD-EF1DDDD8DC0F}" type="sibTrans" cxnId="{3637F79F-064A-47F9-BF5F-54DEA2B8F0AA}">
      <dgm:prSet/>
      <dgm:spPr/>
      <dgm:t>
        <a:bodyPr/>
        <a:lstStyle/>
        <a:p>
          <a:endParaRPr lang="zh-TW" altLang="en-US"/>
        </a:p>
      </dgm:t>
    </dgm:pt>
    <dgm:pt modelId="{4244948B-16F7-4B86-A5CF-C9B7B5E91EA3}">
      <dgm:prSet phldrT="[文字]"/>
      <dgm:spPr/>
      <dgm:t>
        <a:bodyPr/>
        <a:lstStyle/>
        <a:p>
          <a:r>
            <a:rPr lang="zh-TW" altLang="en-US"/>
            <a:t>廣告話術的運用</a:t>
          </a:r>
        </a:p>
      </dgm:t>
    </dgm:pt>
    <dgm:pt modelId="{5FC2D22C-1462-44EA-82E9-9F15BE7F45E9}" type="par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3D29EA42-D2AF-4838-9344-57819FB47EA0}" type="sibTrans" cxnId="{9527BBB6-06C6-44D9-A3F4-0732049A1C15}">
      <dgm:prSet/>
      <dgm:spPr/>
      <dgm:t>
        <a:bodyPr/>
        <a:lstStyle/>
        <a:p>
          <a:endParaRPr lang="zh-TW" altLang="en-US"/>
        </a:p>
      </dgm:t>
    </dgm:pt>
    <dgm:pt modelId="{6B79D5B3-09ED-4B5F-B43C-6ADA2CA19358}">
      <dgm:prSet phldrT="[文字]"/>
      <dgm:spPr/>
      <dgm:t>
        <a:bodyPr/>
        <a:lstStyle/>
        <a:p>
          <a:r>
            <a:rPr lang="zh-TW" altLang="en-US"/>
            <a:t>下學期</a:t>
          </a:r>
        </a:p>
      </dgm:t>
    </dgm:pt>
    <dgm:pt modelId="{2781EDB3-E4B0-462F-9F49-3FC0204F401C}" type="par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2F0948DC-14DB-44F9-9F5F-E7A9A1C7B057}" type="sibTrans" cxnId="{374CBCD1-6910-4484-8007-F39A9DACD32A}">
      <dgm:prSet/>
      <dgm:spPr/>
      <dgm:t>
        <a:bodyPr/>
        <a:lstStyle/>
        <a:p>
          <a:endParaRPr lang="zh-TW" altLang="en-US"/>
        </a:p>
      </dgm:t>
    </dgm:pt>
    <dgm:pt modelId="{50B9944F-7AA6-4B68-B50F-B3CC5CCE6353}">
      <dgm:prSet phldrT="[文字]"/>
      <dgm:spPr/>
      <dgm:t>
        <a:bodyPr/>
        <a:lstStyle/>
        <a:p>
          <a:r>
            <a:rPr lang="zh-TW" altLang="en-US"/>
            <a:t>我要當老闆</a:t>
          </a:r>
          <a:r>
            <a:rPr lang="en-US" altLang="zh-TW"/>
            <a:t>!</a:t>
          </a:r>
          <a:endParaRPr lang="zh-TW" altLang="en-US"/>
        </a:p>
      </dgm:t>
    </dgm:pt>
    <dgm:pt modelId="{C2E2332D-B921-4848-8D74-84B184742871}" type="par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524594F7-E558-4C9F-8B91-9C385680598E}" type="sibTrans" cxnId="{B5F596C6-709E-483F-84F6-120012BDDA48}">
      <dgm:prSet/>
      <dgm:spPr/>
      <dgm:t>
        <a:bodyPr/>
        <a:lstStyle/>
        <a:p>
          <a:endParaRPr lang="zh-TW" altLang="en-US"/>
        </a:p>
      </dgm:t>
    </dgm:pt>
    <dgm:pt modelId="{F665A399-FC95-492C-BDFD-A984021D1215}">
      <dgm:prSet phldrT="[文字]"/>
      <dgm:spPr/>
      <dgm:t>
        <a:bodyPr/>
        <a:lstStyle/>
        <a:p>
          <a:r>
            <a:rPr lang="zh-TW" altLang="en-US"/>
            <a:t>新聞記者不好當</a:t>
          </a:r>
        </a:p>
      </dgm:t>
    </dgm:pt>
    <dgm:pt modelId="{F23CF4DF-C109-49CB-A650-3485E715B346}" type="par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8DF05FD-8424-4855-A77E-EDD5DC5DD347}" type="sibTrans" cxnId="{E2FD1BC1-9133-4E73-840E-0653C5CCF35E}">
      <dgm:prSet/>
      <dgm:spPr/>
      <dgm:t>
        <a:bodyPr/>
        <a:lstStyle/>
        <a:p>
          <a:endParaRPr lang="zh-TW" altLang="en-US"/>
        </a:p>
      </dgm:t>
    </dgm:pt>
    <dgm:pt modelId="{D0DCAF2F-C88A-42BB-8FD6-868ED027BBAD}">
      <dgm:prSet/>
      <dgm:spPr/>
      <dgm:t>
        <a:bodyPr/>
        <a:lstStyle/>
        <a:p>
          <a:r>
            <a:rPr lang="zh-TW" altLang="en-US"/>
            <a:t>籤詩的學問</a:t>
          </a:r>
        </a:p>
      </dgm:t>
    </dgm:pt>
    <dgm:pt modelId="{2BE6F9CC-A309-4FE5-9AA7-F90DE27A01C6}" type="par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14F066D9-72D9-4475-B311-3AF24946759C}" type="sibTrans" cxnId="{E1529BEA-F4DE-4CCA-B30B-B5DE0D9CC567}">
      <dgm:prSet/>
      <dgm:spPr/>
      <dgm:t>
        <a:bodyPr/>
        <a:lstStyle/>
        <a:p>
          <a:endParaRPr lang="zh-TW" altLang="en-US"/>
        </a:p>
      </dgm:t>
    </dgm:pt>
    <dgm:pt modelId="{006D7238-A2CA-4F66-832F-FF80CFD75893}">
      <dgm:prSet/>
      <dgm:spPr/>
      <dgm:t>
        <a:bodyPr/>
        <a:lstStyle/>
        <a:p>
          <a:r>
            <a:rPr lang="zh-TW" altLang="en-US"/>
            <a:t>大家寫劇本</a:t>
          </a:r>
        </a:p>
      </dgm:t>
    </dgm:pt>
    <dgm:pt modelId="{E94263E8-724F-4A2E-86CC-4150A454839E}" type="sib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BA5337E8-AE30-4E51-8A0C-82F7CEA6AC2B}" type="parTrans" cxnId="{498BE1ED-74C3-4E92-A4BB-466A60956CD7}">
      <dgm:prSet/>
      <dgm:spPr/>
      <dgm:t>
        <a:bodyPr/>
        <a:lstStyle/>
        <a:p>
          <a:endParaRPr lang="zh-TW" altLang="en-US"/>
        </a:p>
      </dgm:t>
    </dgm:pt>
    <dgm:pt modelId="{251381F5-AEE3-47ED-8078-61CF927E5976}">
      <dgm:prSet phldrT="[文字]"/>
      <dgm:spPr/>
      <dgm:t>
        <a:bodyPr/>
        <a:lstStyle/>
        <a:p>
          <a:r>
            <a:rPr lang="zh-TW" altLang="en-US"/>
            <a:t>新聞都是真的嗎</a:t>
          </a:r>
        </a:p>
      </dgm:t>
    </dgm:pt>
    <dgm:pt modelId="{580DCA01-6DA2-4767-8E2F-CF0DF5954051}" type="sib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2CFF43F9-3E01-468A-9B4A-96D70DC3912D}" type="parTrans" cxnId="{435C1294-60EF-45CB-96CA-2FEF474EC5EB}">
      <dgm:prSet/>
      <dgm:spPr/>
      <dgm:t>
        <a:bodyPr/>
        <a:lstStyle/>
        <a:p>
          <a:endParaRPr lang="zh-TW" altLang="en-US"/>
        </a:p>
      </dgm:t>
    </dgm:pt>
    <dgm:pt modelId="{6DB2703B-B823-440C-9F67-F9F24523A718}" type="pres">
      <dgm:prSet presAssocID="{64C67C55-40C1-45D0-8519-1F8079B137ED}" presName="diagram" presStyleCnt="0">
        <dgm:presLayoutVars>
          <dgm:chPref val="1"/>
          <dgm:dir/>
          <dgm:animOne val="branch"/>
          <dgm:animLvl val="lvl"/>
          <dgm:resizeHandles/>
        </dgm:presLayoutVars>
      </dgm:prSet>
      <dgm:spPr/>
    </dgm:pt>
    <dgm:pt modelId="{363E4A29-C49C-4429-88BC-008EBB4C5C46}" type="pres">
      <dgm:prSet presAssocID="{CC83FB1C-F5DF-4788-8EB9-04E374723F73}" presName="root" presStyleCnt="0"/>
      <dgm:spPr/>
    </dgm:pt>
    <dgm:pt modelId="{26DEEBF8-D6E1-440B-A76C-902749A7C41E}" type="pres">
      <dgm:prSet presAssocID="{CC83FB1C-F5DF-4788-8EB9-04E374723F73}" presName="rootComposite" presStyleCnt="0"/>
      <dgm:spPr/>
    </dgm:pt>
    <dgm:pt modelId="{F6BA5CB8-48D2-4C12-BEF0-122B4F2DB1B8}" type="pres">
      <dgm:prSet presAssocID="{CC83FB1C-F5DF-4788-8EB9-04E374723F73}" presName="rootText" presStyleLbl="node1" presStyleIdx="0" presStyleCnt="2"/>
      <dgm:spPr/>
    </dgm:pt>
    <dgm:pt modelId="{92E4BBEA-EA69-427F-857C-E213DA9B6D2F}" type="pres">
      <dgm:prSet presAssocID="{CC83FB1C-F5DF-4788-8EB9-04E374723F73}" presName="rootConnector" presStyleLbl="node1" presStyleIdx="0" presStyleCnt="2"/>
      <dgm:spPr/>
    </dgm:pt>
    <dgm:pt modelId="{A5B94C0C-22F4-4A39-96FC-57421D52A1A1}" type="pres">
      <dgm:prSet presAssocID="{CC83FB1C-F5DF-4788-8EB9-04E374723F73}" presName="childShape" presStyleCnt="0"/>
      <dgm:spPr/>
    </dgm:pt>
    <dgm:pt modelId="{61B7D2BC-07CB-423D-A815-E330E335E490}" type="pres">
      <dgm:prSet presAssocID="{2CFF43F9-3E01-468A-9B4A-96D70DC3912D}" presName="Name13" presStyleLbl="parChTrans1D2" presStyleIdx="0" presStyleCnt="6"/>
      <dgm:spPr/>
    </dgm:pt>
    <dgm:pt modelId="{4A9BFD76-C383-453E-8EB3-15706446E6A1}" type="pres">
      <dgm:prSet presAssocID="{251381F5-AEE3-47ED-8078-61CF927E5976}" presName="childText" presStyleLbl="bgAcc1" presStyleIdx="0" presStyleCnt="6">
        <dgm:presLayoutVars>
          <dgm:bulletEnabled val="1"/>
        </dgm:presLayoutVars>
      </dgm:prSet>
      <dgm:spPr/>
    </dgm:pt>
    <dgm:pt modelId="{75FA1C70-7A57-43AF-9641-99A79FFDEA37}" type="pres">
      <dgm:prSet presAssocID="{5FC2D22C-1462-44EA-82E9-9F15BE7F45E9}" presName="Name13" presStyleLbl="parChTrans1D2" presStyleIdx="1" presStyleCnt="6"/>
      <dgm:spPr/>
    </dgm:pt>
    <dgm:pt modelId="{C723E9A2-CAE2-42FF-AB8C-DD771C7FF72E}" type="pres">
      <dgm:prSet presAssocID="{4244948B-16F7-4B86-A5CF-C9B7B5E91EA3}" presName="childText" presStyleLbl="bgAcc1" presStyleIdx="1" presStyleCnt="6">
        <dgm:presLayoutVars>
          <dgm:bulletEnabled val="1"/>
        </dgm:presLayoutVars>
      </dgm:prSet>
      <dgm:spPr/>
    </dgm:pt>
    <dgm:pt modelId="{AA824ABC-1ABC-4AE6-ADC7-85E648231491}" type="pres">
      <dgm:prSet presAssocID="{BA5337E8-AE30-4E51-8A0C-82F7CEA6AC2B}" presName="Name13" presStyleLbl="parChTrans1D2" presStyleIdx="2" presStyleCnt="6"/>
      <dgm:spPr/>
    </dgm:pt>
    <dgm:pt modelId="{41FC8845-332A-4597-BE15-83D6FED79BFC}" type="pres">
      <dgm:prSet presAssocID="{006D7238-A2CA-4F66-832F-FF80CFD75893}" presName="childText" presStyleLbl="bgAcc1" presStyleIdx="2" presStyleCnt="6" custLinFactNeighborX="4821" custLinFactNeighborY="881">
        <dgm:presLayoutVars>
          <dgm:bulletEnabled val="1"/>
        </dgm:presLayoutVars>
      </dgm:prSet>
      <dgm:spPr/>
    </dgm:pt>
    <dgm:pt modelId="{66186525-934D-4CDB-BDF9-6FD0FC26012E}" type="pres">
      <dgm:prSet presAssocID="{6B79D5B3-09ED-4B5F-B43C-6ADA2CA19358}" presName="root" presStyleCnt="0"/>
      <dgm:spPr/>
    </dgm:pt>
    <dgm:pt modelId="{7F4F3B9D-5B8C-45A6-AD5C-DE5F4982C259}" type="pres">
      <dgm:prSet presAssocID="{6B79D5B3-09ED-4B5F-B43C-6ADA2CA19358}" presName="rootComposite" presStyleCnt="0"/>
      <dgm:spPr/>
    </dgm:pt>
    <dgm:pt modelId="{0FAF29C7-BE9F-4A88-9FD0-4E45F26D6532}" type="pres">
      <dgm:prSet presAssocID="{6B79D5B3-09ED-4B5F-B43C-6ADA2CA19358}" presName="rootText" presStyleLbl="node1" presStyleIdx="1" presStyleCnt="2"/>
      <dgm:spPr/>
    </dgm:pt>
    <dgm:pt modelId="{3A7C3DBC-BF71-4121-B364-DE12B6D13EEB}" type="pres">
      <dgm:prSet presAssocID="{6B79D5B3-09ED-4B5F-B43C-6ADA2CA19358}" presName="rootConnector" presStyleLbl="node1" presStyleIdx="1" presStyleCnt="2"/>
      <dgm:spPr/>
    </dgm:pt>
    <dgm:pt modelId="{FD2FA969-3A56-4E0A-8ADB-235667A488E7}" type="pres">
      <dgm:prSet presAssocID="{6B79D5B3-09ED-4B5F-B43C-6ADA2CA19358}" presName="childShape" presStyleCnt="0"/>
      <dgm:spPr/>
    </dgm:pt>
    <dgm:pt modelId="{9D10785C-E068-457B-A16F-D0A39DC69E42}" type="pres">
      <dgm:prSet presAssocID="{C2E2332D-B921-4848-8D74-84B184742871}" presName="Name13" presStyleLbl="parChTrans1D2" presStyleIdx="3" presStyleCnt="6"/>
      <dgm:spPr/>
    </dgm:pt>
    <dgm:pt modelId="{CB0ABF9F-E5D8-4774-BE99-FBB25CAB7FF6}" type="pres">
      <dgm:prSet presAssocID="{50B9944F-7AA6-4B68-B50F-B3CC5CCE6353}" presName="childText" presStyleLbl="bgAcc1" presStyleIdx="3" presStyleCnt="6">
        <dgm:presLayoutVars>
          <dgm:bulletEnabled val="1"/>
        </dgm:presLayoutVars>
      </dgm:prSet>
      <dgm:spPr/>
    </dgm:pt>
    <dgm:pt modelId="{B7B491AE-2344-474F-BAF1-99F9E6209D3E}" type="pres">
      <dgm:prSet presAssocID="{F23CF4DF-C109-49CB-A650-3485E715B346}" presName="Name13" presStyleLbl="parChTrans1D2" presStyleIdx="4" presStyleCnt="6"/>
      <dgm:spPr/>
    </dgm:pt>
    <dgm:pt modelId="{D57132EE-BBB7-4C9C-82D3-168156308495}" type="pres">
      <dgm:prSet presAssocID="{F665A399-FC95-492C-BDFD-A984021D1215}" presName="childText" presStyleLbl="bgAcc1" presStyleIdx="4" presStyleCnt="6">
        <dgm:presLayoutVars>
          <dgm:bulletEnabled val="1"/>
        </dgm:presLayoutVars>
      </dgm:prSet>
      <dgm:spPr/>
    </dgm:pt>
    <dgm:pt modelId="{38B72C58-36B9-449E-A0BA-96ABF4050141}" type="pres">
      <dgm:prSet presAssocID="{2BE6F9CC-A309-4FE5-9AA7-F90DE27A01C6}" presName="Name13" presStyleLbl="parChTrans1D2" presStyleIdx="5" presStyleCnt="6"/>
      <dgm:spPr/>
    </dgm:pt>
    <dgm:pt modelId="{7176EBAD-32FE-4047-A33E-4678C11CEA2A}" type="pres">
      <dgm:prSet presAssocID="{D0DCAF2F-C88A-42BB-8FD6-868ED027BBAD}" presName="childText" presStyleLbl="bgAcc1" presStyleIdx="5" presStyleCnt="6">
        <dgm:presLayoutVars>
          <dgm:bulletEnabled val="1"/>
        </dgm:presLayoutVars>
      </dgm:prSet>
      <dgm:spPr/>
    </dgm:pt>
  </dgm:ptLst>
  <dgm:cxnLst>
    <dgm:cxn modelId="{D6394006-27D4-4AF9-904E-D4B0FB9A8032}" type="presOf" srcId="{5FC2D22C-1462-44EA-82E9-9F15BE7F45E9}" destId="{75FA1C70-7A57-43AF-9641-99A79FFDEA37}" srcOrd="0" destOrd="0" presId="urn:microsoft.com/office/officeart/2005/8/layout/hierarchy3"/>
    <dgm:cxn modelId="{1299B010-CB98-492E-9EB7-111E2BF960AD}" type="presOf" srcId="{6B79D5B3-09ED-4B5F-B43C-6ADA2CA19358}" destId="{0FAF29C7-BE9F-4A88-9FD0-4E45F26D6532}" srcOrd="0" destOrd="0" presId="urn:microsoft.com/office/officeart/2005/8/layout/hierarchy3"/>
    <dgm:cxn modelId="{34FD8118-9079-4DA9-A7F4-92231B2CAE84}" type="presOf" srcId="{F23CF4DF-C109-49CB-A650-3485E715B346}" destId="{B7B491AE-2344-474F-BAF1-99F9E6209D3E}" srcOrd="0" destOrd="0" presId="urn:microsoft.com/office/officeart/2005/8/layout/hierarchy3"/>
    <dgm:cxn modelId="{C1BD2119-3709-438C-AA44-52DAF08C76D8}" type="presOf" srcId="{50B9944F-7AA6-4B68-B50F-B3CC5CCE6353}" destId="{CB0ABF9F-E5D8-4774-BE99-FBB25CAB7FF6}" srcOrd="0" destOrd="0" presId="urn:microsoft.com/office/officeart/2005/8/layout/hierarchy3"/>
    <dgm:cxn modelId="{16497233-B272-41A1-B4C3-57028178AE33}" type="presOf" srcId="{C2E2332D-B921-4848-8D74-84B184742871}" destId="{9D10785C-E068-457B-A16F-D0A39DC69E42}" srcOrd="0" destOrd="0" presId="urn:microsoft.com/office/officeart/2005/8/layout/hierarchy3"/>
    <dgm:cxn modelId="{76AE0073-1620-4E27-B443-74183661202C}" type="presOf" srcId="{4244948B-16F7-4B86-A5CF-C9B7B5E91EA3}" destId="{C723E9A2-CAE2-42FF-AB8C-DD771C7FF72E}" srcOrd="0" destOrd="0" presId="urn:microsoft.com/office/officeart/2005/8/layout/hierarchy3"/>
    <dgm:cxn modelId="{2A37D95A-0B83-426B-837B-05DED39A12A5}" type="presOf" srcId="{2BE6F9CC-A309-4FE5-9AA7-F90DE27A01C6}" destId="{38B72C58-36B9-449E-A0BA-96ABF4050141}" srcOrd="0" destOrd="0" presId="urn:microsoft.com/office/officeart/2005/8/layout/hierarchy3"/>
    <dgm:cxn modelId="{4904C486-4D35-42C2-8002-E7123CB6F825}" type="presOf" srcId="{64C67C55-40C1-45D0-8519-1F8079B137ED}" destId="{6DB2703B-B823-440C-9F67-F9F24523A718}" srcOrd="0" destOrd="0" presId="urn:microsoft.com/office/officeart/2005/8/layout/hierarchy3"/>
    <dgm:cxn modelId="{435C1294-60EF-45CB-96CA-2FEF474EC5EB}" srcId="{CC83FB1C-F5DF-4788-8EB9-04E374723F73}" destId="{251381F5-AEE3-47ED-8078-61CF927E5976}" srcOrd="0" destOrd="0" parTransId="{2CFF43F9-3E01-468A-9B4A-96D70DC3912D}" sibTransId="{580DCA01-6DA2-4767-8E2F-CF0DF5954051}"/>
    <dgm:cxn modelId="{3637F79F-064A-47F9-BF5F-54DEA2B8F0AA}" srcId="{64C67C55-40C1-45D0-8519-1F8079B137ED}" destId="{CC83FB1C-F5DF-4788-8EB9-04E374723F73}" srcOrd="0" destOrd="0" parTransId="{AC7C87E8-A45F-4AE6-AE1C-55E53DF4519C}" sibTransId="{34ACDB07-E19F-4716-83CD-EF1DDDD8DC0F}"/>
    <dgm:cxn modelId="{37C14FAB-46D1-4338-BFB0-7F60D6449F13}" type="presOf" srcId="{CC83FB1C-F5DF-4788-8EB9-04E374723F73}" destId="{F6BA5CB8-48D2-4C12-BEF0-122B4F2DB1B8}" srcOrd="0" destOrd="0" presId="urn:microsoft.com/office/officeart/2005/8/layout/hierarchy3"/>
    <dgm:cxn modelId="{9527BBB6-06C6-44D9-A3F4-0732049A1C15}" srcId="{CC83FB1C-F5DF-4788-8EB9-04E374723F73}" destId="{4244948B-16F7-4B86-A5CF-C9B7B5E91EA3}" srcOrd="1" destOrd="0" parTransId="{5FC2D22C-1462-44EA-82E9-9F15BE7F45E9}" sibTransId="{3D29EA42-D2AF-4838-9344-57819FB47EA0}"/>
    <dgm:cxn modelId="{E2FD1BC1-9133-4E73-840E-0653C5CCF35E}" srcId="{6B79D5B3-09ED-4B5F-B43C-6ADA2CA19358}" destId="{F665A399-FC95-492C-BDFD-A984021D1215}" srcOrd="1" destOrd="0" parTransId="{F23CF4DF-C109-49CB-A650-3485E715B346}" sibTransId="{D8DF05FD-8424-4855-A77E-EDD5DC5DD347}"/>
    <dgm:cxn modelId="{5F6B6EC1-1C7C-48CE-9C79-2054DB59A4F7}" type="presOf" srcId="{006D7238-A2CA-4F66-832F-FF80CFD75893}" destId="{41FC8845-332A-4597-BE15-83D6FED79BFC}" srcOrd="0" destOrd="0" presId="urn:microsoft.com/office/officeart/2005/8/layout/hierarchy3"/>
    <dgm:cxn modelId="{B5F596C6-709E-483F-84F6-120012BDDA48}" srcId="{6B79D5B3-09ED-4B5F-B43C-6ADA2CA19358}" destId="{50B9944F-7AA6-4B68-B50F-B3CC5CCE6353}" srcOrd="0" destOrd="0" parTransId="{C2E2332D-B921-4848-8D74-84B184742871}" sibTransId="{524594F7-E558-4C9F-8B91-9C385680598E}"/>
    <dgm:cxn modelId="{6A5E03CE-6E34-4548-88C3-1DA91F7FC0FB}" type="presOf" srcId="{D0DCAF2F-C88A-42BB-8FD6-868ED027BBAD}" destId="{7176EBAD-32FE-4047-A33E-4678C11CEA2A}" srcOrd="0" destOrd="0" presId="urn:microsoft.com/office/officeart/2005/8/layout/hierarchy3"/>
    <dgm:cxn modelId="{374CBCD1-6910-4484-8007-F39A9DACD32A}" srcId="{64C67C55-40C1-45D0-8519-1F8079B137ED}" destId="{6B79D5B3-09ED-4B5F-B43C-6ADA2CA19358}" srcOrd="1" destOrd="0" parTransId="{2781EDB3-E4B0-462F-9F49-3FC0204F401C}" sibTransId="{2F0948DC-14DB-44F9-9F5F-E7A9A1C7B057}"/>
    <dgm:cxn modelId="{53195DD5-FB22-4232-AF9D-F298E7576BA9}" type="presOf" srcId="{F665A399-FC95-492C-BDFD-A984021D1215}" destId="{D57132EE-BBB7-4C9C-82D3-168156308495}" srcOrd="0" destOrd="0" presId="urn:microsoft.com/office/officeart/2005/8/layout/hierarchy3"/>
    <dgm:cxn modelId="{4092BFD6-2304-43C0-A03D-77862020B63B}" type="presOf" srcId="{BA5337E8-AE30-4E51-8A0C-82F7CEA6AC2B}" destId="{AA824ABC-1ABC-4AE6-ADC7-85E648231491}" srcOrd="0" destOrd="0" presId="urn:microsoft.com/office/officeart/2005/8/layout/hierarchy3"/>
    <dgm:cxn modelId="{9F3EAFE7-4754-4E3B-97EB-1198822E774B}" type="presOf" srcId="{251381F5-AEE3-47ED-8078-61CF927E5976}" destId="{4A9BFD76-C383-453E-8EB3-15706446E6A1}" srcOrd="0" destOrd="0" presId="urn:microsoft.com/office/officeart/2005/8/layout/hierarchy3"/>
    <dgm:cxn modelId="{849684E9-4C24-4658-BAF9-9356EE70CB89}" type="presOf" srcId="{CC83FB1C-F5DF-4788-8EB9-04E374723F73}" destId="{92E4BBEA-EA69-427F-857C-E213DA9B6D2F}" srcOrd="1" destOrd="0" presId="urn:microsoft.com/office/officeart/2005/8/layout/hierarchy3"/>
    <dgm:cxn modelId="{E1529BEA-F4DE-4CCA-B30B-B5DE0D9CC567}" srcId="{6B79D5B3-09ED-4B5F-B43C-6ADA2CA19358}" destId="{D0DCAF2F-C88A-42BB-8FD6-868ED027BBAD}" srcOrd="2" destOrd="0" parTransId="{2BE6F9CC-A309-4FE5-9AA7-F90DE27A01C6}" sibTransId="{14F066D9-72D9-4475-B311-3AF24946759C}"/>
    <dgm:cxn modelId="{498BE1ED-74C3-4E92-A4BB-466A60956CD7}" srcId="{CC83FB1C-F5DF-4788-8EB9-04E374723F73}" destId="{006D7238-A2CA-4F66-832F-FF80CFD75893}" srcOrd="2" destOrd="0" parTransId="{BA5337E8-AE30-4E51-8A0C-82F7CEA6AC2B}" sibTransId="{E94263E8-724F-4A2E-86CC-4150A454839E}"/>
    <dgm:cxn modelId="{577902F6-906B-4216-A2F5-44550557F536}" type="presOf" srcId="{2CFF43F9-3E01-468A-9B4A-96D70DC3912D}" destId="{61B7D2BC-07CB-423D-A815-E330E335E490}" srcOrd="0" destOrd="0" presId="urn:microsoft.com/office/officeart/2005/8/layout/hierarchy3"/>
    <dgm:cxn modelId="{C555A1F6-236C-406E-9452-D3D055C86214}" type="presOf" srcId="{6B79D5B3-09ED-4B5F-B43C-6ADA2CA19358}" destId="{3A7C3DBC-BF71-4121-B364-DE12B6D13EEB}" srcOrd="1" destOrd="0" presId="urn:microsoft.com/office/officeart/2005/8/layout/hierarchy3"/>
    <dgm:cxn modelId="{706DB8C9-59A4-4BF7-A296-B3E0CA6AC7B8}" type="presParOf" srcId="{6DB2703B-B823-440C-9F67-F9F24523A718}" destId="{363E4A29-C49C-4429-88BC-008EBB4C5C46}" srcOrd="0" destOrd="0" presId="urn:microsoft.com/office/officeart/2005/8/layout/hierarchy3"/>
    <dgm:cxn modelId="{7703D2DA-5AF3-4838-8A92-A6A4B807E41E}" type="presParOf" srcId="{363E4A29-C49C-4429-88BC-008EBB4C5C46}" destId="{26DEEBF8-D6E1-440B-A76C-902749A7C41E}" srcOrd="0" destOrd="0" presId="urn:microsoft.com/office/officeart/2005/8/layout/hierarchy3"/>
    <dgm:cxn modelId="{74B7735D-0A9E-4ADF-A13C-13D41685BEC3}" type="presParOf" srcId="{26DEEBF8-D6E1-440B-A76C-902749A7C41E}" destId="{F6BA5CB8-48D2-4C12-BEF0-122B4F2DB1B8}" srcOrd="0" destOrd="0" presId="urn:microsoft.com/office/officeart/2005/8/layout/hierarchy3"/>
    <dgm:cxn modelId="{69CFFD31-A5F9-4077-9FFE-19837AF00D83}" type="presParOf" srcId="{26DEEBF8-D6E1-440B-A76C-902749A7C41E}" destId="{92E4BBEA-EA69-427F-857C-E213DA9B6D2F}" srcOrd="1" destOrd="0" presId="urn:microsoft.com/office/officeart/2005/8/layout/hierarchy3"/>
    <dgm:cxn modelId="{E61C5DFC-DBAE-4B39-A5D7-7415CBCEBBD0}" type="presParOf" srcId="{363E4A29-C49C-4429-88BC-008EBB4C5C46}" destId="{A5B94C0C-22F4-4A39-96FC-57421D52A1A1}" srcOrd="1" destOrd="0" presId="urn:microsoft.com/office/officeart/2005/8/layout/hierarchy3"/>
    <dgm:cxn modelId="{361C4096-9CB6-4FD5-BE79-B704FD519BFD}" type="presParOf" srcId="{A5B94C0C-22F4-4A39-96FC-57421D52A1A1}" destId="{61B7D2BC-07CB-423D-A815-E330E335E490}" srcOrd="0" destOrd="0" presId="urn:microsoft.com/office/officeart/2005/8/layout/hierarchy3"/>
    <dgm:cxn modelId="{D639D8FD-C3B8-4FD8-BCE6-0B554846116D}" type="presParOf" srcId="{A5B94C0C-22F4-4A39-96FC-57421D52A1A1}" destId="{4A9BFD76-C383-453E-8EB3-15706446E6A1}" srcOrd="1" destOrd="0" presId="urn:microsoft.com/office/officeart/2005/8/layout/hierarchy3"/>
    <dgm:cxn modelId="{0CA2892D-1E9C-456E-B443-31F466BBE714}" type="presParOf" srcId="{A5B94C0C-22F4-4A39-96FC-57421D52A1A1}" destId="{75FA1C70-7A57-43AF-9641-99A79FFDEA37}" srcOrd="2" destOrd="0" presId="urn:microsoft.com/office/officeart/2005/8/layout/hierarchy3"/>
    <dgm:cxn modelId="{368B0C08-B495-4F49-BDBD-B2754AD34262}" type="presParOf" srcId="{A5B94C0C-22F4-4A39-96FC-57421D52A1A1}" destId="{C723E9A2-CAE2-42FF-AB8C-DD771C7FF72E}" srcOrd="3" destOrd="0" presId="urn:microsoft.com/office/officeart/2005/8/layout/hierarchy3"/>
    <dgm:cxn modelId="{99E93596-4896-4FCF-AC5C-35CC8C63CFF1}" type="presParOf" srcId="{A5B94C0C-22F4-4A39-96FC-57421D52A1A1}" destId="{AA824ABC-1ABC-4AE6-ADC7-85E648231491}" srcOrd="4" destOrd="0" presId="urn:microsoft.com/office/officeart/2005/8/layout/hierarchy3"/>
    <dgm:cxn modelId="{E4FAFEA6-AA99-4549-96F4-FE39E971DFC8}" type="presParOf" srcId="{A5B94C0C-22F4-4A39-96FC-57421D52A1A1}" destId="{41FC8845-332A-4597-BE15-83D6FED79BFC}" srcOrd="5" destOrd="0" presId="urn:microsoft.com/office/officeart/2005/8/layout/hierarchy3"/>
    <dgm:cxn modelId="{26B3A543-FEDC-4E33-9612-CB5C1DC52CCB}" type="presParOf" srcId="{6DB2703B-B823-440C-9F67-F9F24523A718}" destId="{66186525-934D-4CDB-BDF9-6FD0FC26012E}" srcOrd="1" destOrd="0" presId="urn:microsoft.com/office/officeart/2005/8/layout/hierarchy3"/>
    <dgm:cxn modelId="{ADCCE281-890D-438E-89F8-AC9391751CB1}" type="presParOf" srcId="{66186525-934D-4CDB-BDF9-6FD0FC26012E}" destId="{7F4F3B9D-5B8C-45A6-AD5C-DE5F4982C259}" srcOrd="0" destOrd="0" presId="urn:microsoft.com/office/officeart/2005/8/layout/hierarchy3"/>
    <dgm:cxn modelId="{46859C82-7150-4953-9BE8-3A53B1264BA0}" type="presParOf" srcId="{7F4F3B9D-5B8C-45A6-AD5C-DE5F4982C259}" destId="{0FAF29C7-BE9F-4A88-9FD0-4E45F26D6532}" srcOrd="0" destOrd="0" presId="urn:microsoft.com/office/officeart/2005/8/layout/hierarchy3"/>
    <dgm:cxn modelId="{DB048096-8B6A-49C7-94F8-249913ADE619}" type="presParOf" srcId="{7F4F3B9D-5B8C-45A6-AD5C-DE5F4982C259}" destId="{3A7C3DBC-BF71-4121-B364-DE12B6D13EEB}" srcOrd="1" destOrd="0" presId="urn:microsoft.com/office/officeart/2005/8/layout/hierarchy3"/>
    <dgm:cxn modelId="{D0BCFAC9-15FB-44A5-B7E0-5F9B86130E07}" type="presParOf" srcId="{66186525-934D-4CDB-BDF9-6FD0FC26012E}" destId="{FD2FA969-3A56-4E0A-8ADB-235667A488E7}" srcOrd="1" destOrd="0" presId="urn:microsoft.com/office/officeart/2005/8/layout/hierarchy3"/>
    <dgm:cxn modelId="{17D6E851-F292-4E19-9819-D167F3D72205}" type="presParOf" srcId="{FD2FA969-3A56-4E0A-8ADB-235667A488E7}" destId="{9D10785C-E068-457B-A16F-D0A39DC69E42}" srcOrd="0" destOrd="0" presId="urn:microsoft.com/office/officeart/2005/8/layout/hierarchy3"/>
    <dgm:cxn modelId="{BC94A103-2F5F-4E03-8D4C-1A1AED12DD82}" type="presParOf" srcId="{FD2FA969-3A56-4E0A-8ADB-235667A488E7}" destId="{CB0ABF9F-E5D8-4774-BE99-FBB25CAB7FF6}" srcOrd="1" destOrd="0" presId="urn:microsoft.com/office/officeart/2005/8/layout/hierarchy3"/>
    <dgm:cxn modelId="{4D856441-A1EE-48BA-9EFC-6B86B2972D63}" type="presParOf" srcId="{FD2FA969-3A56-4E0A-8ADB-235667A488E7}" destId="{B7B491AE-2344-474F-BAF1-99F9E6209D3E}" srcOrd="2" destOrd="0" presId="urn:microsoft.com/office/officeart/2005/8/layout/hierarchy3"/>
    <dgm:cxn modelId="{8AEF2E46-2EE2-41A9-AA53-E75B954A3EB6}" type="presParOf" srcId="{FD2FA969-3A56-4E0A-8ADB-235667A488E7}" destId="{D57132EE-BBB7-4C9C-82D3-168156308495}" srcOrd="3" destOrd="0" presId="urn:microsoft.com/office/officeart/2005/8/layout/hierarchy3"/>
    <dgm:cxn modelId="{A790F486-6311-428B-8D2C-F60126D7B64F}" type="presParOf" srcId="{FD2FA969-3A56-4E0A-8ADB-235667A488E7}" destId="{38B72C58-36B9-449E-A0BA-96ABF4050141}" srcOrd="4" destOrd="0" presId="urn:microsoft.com/office/officeart/2005/8/layout/hierarchy3"/>
    <dgm:cxn modelId="{9019C703-A38A-4064-96E9-0A003E295E66}" type="presParOf" srcId="{FD2FA969-3A56-4E0A-8ADB-235667A488E7}" destId="{7176EBAD-32FE-4047-A33E-4678C11CEA2A}" srcOrd="5" destOrd="0" presId="urn:microsoft.com/office/officeart/2005/8/layout/hierarchy3"/>
  </dgm:cxnLst>
  <dgm:bg/>
  <dgm:whole/>
  <dgm:extLst>
    <a:ext uri="http://schemas.microsoft.com/office/drawing/2008/diagram">
      <dsp:dataModelExt xmlns:dsp="http://schemas.microsoft.com/office/drawing/2008/diagram" relId="rId12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F6BA5CB8-48D2-4C12-BEF0-122B4F2DB1B8}">
      <dsp:nvSpPr>
        <dsp:cNvPr id="0" name=""/>
        <dsp:cNvSpPr/>
      </dsp:nvSpPr>
      <dsp:spPr>
        <a:xfrm>
          <a:off x="834574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上學期</a:t>
          </a:r>
        </a:p>
      </dsp:txBody>
      <dsp:txXfrm>
        <a:off x="848326" y="14226"/>
        <a:ext cx="911522" cy="442009"/>
      </dsp:txXfrm>
    </dsp:sp>
    <dsp:sp modelId="{61B7D2BC-07CB-423D-A815-E330E335E490}">
      <dsp:nvSpPr>
        <dsp:cNvPr id="0" name=""/>
        <dsp:cNvSpPr/>
      </dsp:nvSpPr>
      <dsp:spPr>
        <a:xfrm>
          <a:off x="928477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A9BFD76-C383-453E-8EB3-15706446E6A1}">
      <dsp:nvSpPr>
        <dsp:cNvPr id="0" name=""/>
        <dsp:cNvSpPr/>
      </dsp:nvSpPr>
      <dsp:spPr>
        <a:xfrm>
          <a:off x="1022379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新聞都是真的嗎</a:t>
          </a:r>
        </a:p>
      </dsp:txBody>
      <dsp:txXfrm>
        <a:off x="1036131" y="601117"/>
        <a:ext cx="723716" cy="442009"/>
      </dsp:txXfrm>
    </dsp:sp>
    <dsp:sp modelId="{75FA1C70-7A57-43AF-9641-99A79FFDEA37}">
      <dsp:nvSpPr>
        <dsp:cNvPr id="0" name=""/>
        <dsp:cNvSpPr/>
      </dsp:nvSpPr>
      <dsp:spPr>
        <a:xfrm>
          <a:off x="928477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723E9A2-CAE2-42FF-AB8C-DD771C7FF72E}">
      <dsp:nvSpPr>
        <dsp:cNvPr id="0" name=""/>
        <dsp:cNvSpPr/>
      </dsp:nvSpPr>
      <dsp:spPr>
        <a:xfrm>
          <a:off x="1022379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廣告話術的運用</a:t>
          </a:r>
        </a:p>
      </dsp:txBody>
      <dsp:txXfrm>
        <a:off x="1036131" y="1188009"/>
        <a:ext cx="723716" cy="442009"/>
      </dsp:txXfrm>
    </dsp:sp>
    <dsp:sp modelId="{AA824ABC-1ABC-4AE6-ADC7-85E648231491}">
      <dsp:nvSpPr>
        <dsp:cNvPr id="0" name=""/>
        <dsp:cNvSpPr/>
      </dsp:nvSpPr>
      <dsp:spPr>
        <a:xfrm>
          <a:off x="928477" y="469987"/>
          <a:ext cx="130118" cy="152639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6391"/>
              </a:lnTo>
              <a:lnTo>
                <a:pt x="130118" y="1526391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1FC8845-332A-4597-BE15-83D6FED79BFC}">
      <dsp:nvSpPr>
        <dsp:cNvPr id="0" name=""/>
        <dsp:cNvSpPr/>
      </dsp:nvSpPr>
      <dsp:spPr>
        <a:xfrm>
          <a:off x="1058596" y="1761622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大家寫劇本</a:t>
          </a:r>
        </a:p>
      </dsp:txBody>
      <dsp:txXfrm>
        <a:off x="1072348" y="1775374"/>
        <a:ext cx="723716" cy="442009"/>
      </dsp:txXfrm>
    </dsp:sp>
    <dsp:sp modelId="{0FAF29C7-BE9F-4A88-9FD0-4E45F26D6532}">
      <dsp:nvSpPr>
        <dsp:cNvPr id="0" name=""/>
        <dsp:cNvSpPr/>
      </dsp:nvSpPr>
      <dsp:spPr>
        <a:xfrm>
          <a:off x="2008357" y="474"/>
          <a:ext cx="939026" cy="469513"/>
        </a:xfrm>
        <a:prstGeom prst="roundRect">
          <a:avLst>
            <a:gd name="adj" fmla="val 10000"/>
          </a:avLst>
        </a:prstGeom>
        <a:solidFill>
          <a:schemeClr val="lt1"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40005" tIns="26670" rIns="40005" bIns="26670" numCol="1" spcCol="1270" anchor="ctr" anchorCtr="0">
          <a:noAutofit/>
        </a:bodyPr>
        <a:lstStyle/>
        <a:p>
          <a:pPr marL="0" lvl="0" indent="0" algn="ctr" defTabSz="9334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2100" kern="1200"/>
            <a:t>下學期</a:t>
          </a:r>
        </a:p>
      </dsp:txBody>
      <dsp:txXfrm>
        <a:off x="2022109" y="14226"/>
        <a:ext cx="911522" cy="442009"/>
      </dsp:txXfrm>
    </dsp:sp>
    <dsp:sp modelId="{9D10785C-E068-457B-A16F-D0A39DC69E42}">
      <dsp:nvSpPr>
        <dsp:cNvPr id="0" name=""/>
        <dsp:cNvSpPr/>
      </dsp:nvSpPr>
      <dsp:spPr>
        <a:xfrm>
          <a:off x="2102259" y="469987"/>
          <a:ext cx="93902" cy="352134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52134"/>
              </a:lnTo>
              <a:lnTo>
                <a:pt x="93902" y="352134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B0ABF9F-E5D8-4774-BE99-FBB25CAB7FF6}">
      <dsp:nvSpPr>
        <dsp:cNvPr id="0" name=""/>
        <dsp:cNvSpPr/>
      </dsp:nvSpPr>
      <dsp:spPr>
        <a:xfrm>
          <a:off x="2196162" y="587365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我要當老闆</a:t>
          </a:r>
          <a:r>
            <a:rPr lang="en-US" altLang="zh-TW" sz="1300" kern="1200"/>
            <a:t>!</a:t>
          </a:r>
          <a:endParaRPr lang="zh-TW" altLang="en-US" sz="1300" kern="1200"/>
        </a:p>
      </dsp:txBody>
      <dsp:txXfrm>
        <a:off x="2209914" y="601117"/>
        <a:ext cx="723716" cy="442009"/>
      </dsp:txXfrm>
    </dsp:sp>
    <dsp:sp modelId="{B7B491AE-2344-474F-BAF1-99F9E6209D3E}">
      <dsp:nvSpPr>
        <dsp:cNvPr id="0" name=""/>
        <dsp:cNvSpPr/>
      </dsp:nvSpPr>
      <dsp:spPr>
        <a:xfrm>
          <a:off x="2102259" y="469987"/>
          <a:ext cx="93902" cy="93902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939026"/>
              </a:lnTo>
              <a:lnTo>
                <a:pt x="93902" y="939026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D57132EE-BBB7-4C9C-82D3-168156308495}">
      <dsp:nvSpPr>
        <dsp:cNvPr id="0" name=""/>
        <dsp:cNvSpPr/>
      </dsp:nvSpPr>
      <dsp:spPr>
        <a:xfrm>
          <a:off x="2196162" y="1174257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新聞記者不好當</a:t>
          </a:r>
        </a:p>
      </dsp:txBody>
      <dsp:txXfrm>
        <a:off x="2209914" y="1188009"/>
        <a:ext cx="723716" cy="442009"/>
      </dsp:txXfrm>
    </dsp:sp>
    <dsp:sp modelId="{38B72C58-36B9-449E-A0BA-96ABF4050141}">
      <dsp:nvSpPr>
        <dsp:cNvPr id="0" name=""/>
        <dsp:cNvSpPr/>
      </dsp:nvSpPr>
      <dsp:spPr>
        <a:xfrm>
          <a:off x="2102259" y="469987"/>
          <a:ext cx="93902" cy="152591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525917"/>
              </a:lnTo>
              <a:lnTo>
                <a:pt x="93902" y="1525917"/>
              </a:lnTo>
            </a:path>
          </a:pathLst>
        </a:custGeom>
        <a:noFill/>
        <a:ln w="127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176EBAD-32FE-4047-A33E-4678C11CEA2A}">
      <dsp:nvSpPr>
        <dsp:cNvPr id="0" name=""/>
        <dsp:cNvSpPr/>
      </dsp:nvSpPr>
      <dsp:spPr>
        <a:xfrm>
          <a:off x="2196162" y="1761148"/>
          <a:ext cx="751220" cy="469513"/>
        </a:xfrm>
        <a:prstGeom prst="roundRect">
          <a:avLst>
            <a:gd name="adj" fmla="val 10000"/>
          </a:avLst>
        </a:prstGeom>
        <a:solidFill>
          <a:schemeClr val="accent1">
            <a:alpha val="90000"/>
            <a:tint val="40000"/>
            <a:hueOff val="0"/>
            <a:satOff val="0"/>
            <a:lumOff val="0"/>
            <a:alphaOff val="0"/>
          </a:schemeClr>
        </a:solidFill>
        <a:ln w="12700" cap="flat" cmpd="sng" algn="ctr">
          <a:solidFill>
            <a:schemeClr val="accent1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24765" tIns="16510" rIns="24765" bIns="16510" numCol="1" spcCol="1270" anchor="ctr" anchorCtr="0">
          <a:noAutofit/>
        </a:bodyPr>
        <a:lstStyle/>
        <a:p>
          <a:pPr marL="0" lvl="0" indent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zh-TW" altLang="en-US" sz="1300" kern="1200"/>
            <a:t>籤詩的學問</a:t>
          </a:r>
        </a:p>
      </dsp:txBody>
      <dsp:txXfrm>
        <a:off x="2209914" y="1774900"/>
        <a:ext cx="723716" cy="442009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hierarchy3">
  <dgm:title val=""/>
  <dgm:desc val=""/>
  <dgm:catLst>
    <dgm:cat type="hierarchy" pri="7000"/>
    <dgm:cat type="list" pri="23000"/>
    <dgm:cat type="relationship" pri="15000"/>
    <dgm:cat type="convert" pri="7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2">
          <dgm:prSet phldr="1"/>
        </dgm:pt>
        <dgm:pt modelId="21">
          <dgm:prSet phldr="1"/>
        </dgm:pt>
        <dgm:pt modelId="22">
          <dgm:prSet phldr="1"/>
        </dgm:pt>
      </dgm:ptLst>
      <dgm:cxnLst>
        <dgm:cxn modelId="4" srcId="0" destId="1" srcOrd="0" destOrd="0"/>
        <dgm:cxn modelId="5" srcId="1" destId="11" srcOrd="0" destOrd="0"/>
        <dgm:cxn modelId="6" srcId="1" destId="12" srcOrd="1" destOrd="0"/>
        <dgm:cxn modelId="7" srcId="0" destId="2" srcOrd="1" destOrd="0"/>
        <dgm:cxn modelId="8" srcId="2" destId="21" srcOrd="0" destOrd="0"/>
        <dgm:cxn modelId="9" srcId="2" destId="22" srcOrd="1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2"/>
        <dgm:pt modelId="21"/>
      </dgm:ptLst>
      <dgm:cxnLst>
        <dgm:cxn modelId="4" srcId="0" destId="1" srcOrd="0" destOrd="0"/>
        <dgm:cxn modelId="5" srcId="0" destId="2" srcOrd="1" destOrd="0"/>
        <dgm:cxn modelId="13" srcId="1" destId="11" srcOrd="0" destOrd="0"/>
        <dgm:cxn modelId="23" srcId="2" destId="21" srcOrd="0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2"/>
        <dgm:pt modelId="21"/>
        <dgm:pt modelId="3"/>
        <dgm:pt modelId="31"/>
        <dgm:pt modelId="4"/>
        <dgm:pt modelId="41"/>
      </dgm:ptLst>
      <dgm:cxnLst>
        <dgm:cxn modelId="5" srcId="0" destId="1" srcOrd="0" destOrd="0"/>
        <dgm:cxn modelId="6" srcId="0" destId="2" srcOrd="1" destOrd="0"/>
        <dgm:cxn modelId="7" srcId="0" destId="3" srcOrd="2" destOrd="0"/>
        <dgm:cxn modelId="8" srcId="0" destId="4" srcOrd="3" destOrd="0"/>
        <dgm:cxn modelId="13" srcId="1" destId="11" srcOrd="0" destOrd="0"/>
        <dgm:cxn modelId="23" srcId="2" destId="21" srcOrd="0" destOrd="0"/>
        <dgm:cxn modelId="33" srcId="3" destId="31" srcOrd="0" destOrd="0"/>
        <dgm:cxn modelId="43" srcId="4" destId="41" srcOrd="0" destOrd="0"/>
      </dgm:cxnLst>
      <dgm:bg/>
      <dgm:whole/>
    </dgm:dataModel>
  </dgm:clrData>
  <dgm:layoutNode name="diagram">
    <dgm:varLst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primFontSz" for="des" forName="rootText" op="equ" val="65"/>
      <dgm:constr type="primFontSz" for="des" forName="childText" op="equ" val="65"/>
      <dgm:constr type="w" for="des" forName="rootComposite" refType="w"/>
      <dgm:constr type="h" for="des" forName="rootComposite" refType="w" fact="0.5"/>
      <dgm:constr type="w" for="des" forName="childText" refType="w" refFor="des" refForName="rootComposite" fact="0.8"/>
      <dgm:constr type="h" for="des" forName="childText" refType="h" refFor="des" refForName="rootComposite"/>
      <dgm:constr type="sibSp" refType="w" refFor="des" refForName="rootComposite" fact="0.25"/>
      <dgm:constr type="sibSp" for="des" forName="childShape" refType="h" refFor="des" refForName="childText" fact="0.25"/>
      <dgm:constr type="sp" for="des" forName="root" refType="h" refFor="des" refForName="childText" fact="0.25"/>
    </dgm:constrLst>
    <dgm:ruleLst/>
    <dgm:forEach name="Name3" axis="ch">
      <dgm:forEach name="Name4" axis="self" ptType="node" cnt="1">
        <dgm:layoutNode name="root">
          <dgm:choose name="Name5">
            <dgm:if name="Name6" func="var" arg="dir" op="equ" val="norm">
              <dgm:alg type="hierRoot">
                <dgm:param type="hierAlign" val="tL"/>
              </dgm:alg>
            </dgm:if>
            <dgm:else name="Name7">
              <dgm:alg type="hierRoot">
                <dgm:param type="hierAlign" val="tR"/>
              </dgm:alg>
            </dgm:else>
          </dgm:choose>
          <dgm:shape xmlns:r="http://schemas.openxmlformats.org/officeDocument/2006/relationships" r:blip="">
            <dgm:adjLst/>
          </dgm:shape>
          <dgm:presOf/>
          <dgm:constrLst>
            <dgm:constr type="alignOff" val="0.2"/>
          </dgm:constrLst>
          <dgm:ruleLst/>
          <dgm:layoutNode name="rootComposite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8">
              <dgm:if name="Name9" func="var" arg="dir" op="equ" val="norm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l" for="ch" forName="rootConnector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if>
              <dgm:else name="Name10">
                <dgm:constrLst>
                  <dgm:constr type="l" for="ch" forName="rootText"/>
                  <dgm:constr type="t" for="ch" forName="rootText"/>
                  <dgm:constr type="w" for="ch" forName="rootText" refType="w"/>
                  <dgm:constr type="h" for="ch" forName="rootText" refType="h"/>
                  <dgm:constr type="r" for="ch" forName="rootConnector" refType="w"/>
                  <dgm:constr type="t" for="ch" forName="rootConnector"/>
                  <dgm:constr type="w" for="ch" forName="rootConnector" refType="w" refFor="ch" refForName="rootText" fact="0.2"/>
                  <dgm:constr type="h" for="ch" forName="rootConnector" refType="h" refFor="ch" refForName="rootText"/>
                </dgm:constrLst>
              </dgm:else>
            </dgm:choose>
            <dgm:ruleLst/>
            <dgm:layoutNode name="rootText" styleLbl="node1">
              <dgm:alg type="tx"/>
              <dgm:shape xmlns:r="http://schemas.openxmlformats.org/officeDocument/2006/relationships" type="roundRect" r:blip="">
                <dgm:adjLst>
                  <dgm:adj idx="1" val="0.1"/>
                </dgm:adjLst>
              </dgm:shape>
              <dgm:presOf axis="self" ptType="node" cnt="1"/>
              <dgm:constrLst>
                <dgm:constr type="tMarg" refType="primFontSz" fact="0.1"/>
                <dgm:constr type="bMarg" refType="primFontSz" fact="0.1"/>
                <dgm:constr type="lMarg" refType="primFontSz" fact="0.15"/>
                <dgm:constr type="rMarg" refType="primFontSz" fact="0.15"/>
              </dgm:constrLst>
              <dgm:ruleLst>
                <dgm:rule type="primFontSz" val="5" fact="NaN" max="NaN"/>
              </dgm:ruleLst>
            </dgm:layoutNode>
            <dgm:layoutNode name="rootConnector" moveWith="rootText">
              <dgm:alg type="sp"/>
              <dgm:shape xmlns:r="http://schemas.openxmlformats.org/officeDocument/2006/relationships" type="roundRect" r:blip="" hideGeom="1">
                <dgm:adjLst>
                  <dgm:adj idx="1" val="0.1"/>
                </dgm:adjLst>
              </dgm:shape>
              <dgm:presOf axis="self" ptType="node" cnt="1"/>
              <dgm:constrLst/>
              <dgm:ruleLst/>
            </dgm:layoutNode>
          </dgm:layoutNode>
          <dgm:layoutNode name="childShape">
            <dgm:alg type="hierChild">
              <dgm:param type="chAlign" val="l"/>
              <dgm:param type="linDir" val="fromT"/>
            </dgm:alg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Name11" axis="ch">
              <dgm:forEach name="Name12" axis="self" ptType="parTrans" cnt="1">
                <dgm:layoutNode name="Name13">
                  <dgm:choose name="Name14">
                    <dgm:if name="Name15" func="var" arg="dir" op="equ" val="norm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L"/>
                      </dgm:alg>
                    </dgm:if>
                    <dgm:else name="Name16">
                      <dgm:alg type="conn">
                        <dgm:param type="dim" val="1D"/>
                        <dgm:param type="endSty" val="noArr"/>
                        <dgm:param type="connRout" val="bend"/>
                        <dgm:param type="srcNode" val="rootConnector"/>
                        <dgm:param type="begPts" val="bCtr"/>
                        <dgm:param type="endPts" val="midR"/>
                      </dgm:alg>
                    </dgm:else>
                  </dgm:choose>
                  <dgm:shape xmlns:r="http://schemas.openxmlformats.org/officeDocument/2006/relationships" type="conn" r:blip="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forEach name="Name17" axis="self" ptType="node">
                <dgm:layoutNode name="childText" styleLbl="bgAcc1">
                  <dgm:varLst>
                    <dgm:bulletEnabled val="1"/>
                  </dgm:varLst>
                  <dgm:alg type="tx"/>
                  <dgm:shape xmlns:r="http://schemas.openxmlformats.org/officeDocument/2006/relationships" type="roundRect" r:blip="">
                    <dgm:adjLst>
                      <dgm:adj idx="1" val="0.1"/>
                    </dgm:adjLst>
                  </dgm:shape>
                  <dgm:presOf axis="self desOrSelf" ptType="node node" st="1 1" cnt="1 0"/>
                  <dgm:constrLst>
                    <dgm:constr type="tMarg" refType="primFontSz" fact="0.1"/>
                    <dgm:constr type="bMarg" refType="primFontSz" fact="0.1"/>
                    <dgm:constr type="lMarg" refType="primFontSz" fact="0.15"/>
                    <dgm:constr type="rMarg" refType="primFontSz" fact="0.15"/>
                  </dgm:constrLst>
                  <dgm:ruleLst>
                    <dgm:rule type="primFontSz" val="5" fact="NaN" max="NaN"/>
                  </dgm:ruleLst>
                </dgm:layoutNode>
              </dgm:forEach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F876B-E80F-40AD-8A2D-532A81FE8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967</Words>
  <Characters>5516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user</cp:lastModifiedBy>
  <cp:revision>2</cp:revision>
  <cp:lastPrinted>2019-06-15T04:27:00Z</cp:lastPrinted>
  <dcterms:created xsi:type="dcterms:W3CDTF">2021-05-11T02:38:00Z</dcterms:created>
  <dcterms:modified xsi:type="dcterms:W3CDTF">2021-05-11T02:38:00Z</dcterms:modified>
</cp:coreProperties>
</file>