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7839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7839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何佩芬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783901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783901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83901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(九年級實施18週)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783901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783901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783901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783901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783901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783901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783901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783901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藝-J-A3 嘗試規畫與執行藝術活動，因應情境需求發揮創意。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藝-J-B2 思辨科技資訊、媒體與藝術的關係，進行創作與鑑賞。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藝-J-C1 探討藝術活動中社會議題的意義。</w:t>
            </w:r>
          </w:p>
          <w:p w:rsidR="00783901" w:rsidRPr="00783901" w:rsidRDefault="00783901" w:rsidP="007839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F6602E" w:rsidRPr="00B62FC1" w:rsidRDefault="00783901" w:rsidP="007839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39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9A3FEB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6F42E6AE" wp14:editId="7498834A">
            <wp:extent cx="2933700" cy="1442731"/>
            <wp:effectExtent l="0" t="0" r="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442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lastRenderedPageBreak/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783901" w:rsidRPr="004C7166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901" w:rsidRPr="004C7166" w:rsidRDefault="00783901" w:rsidP="007839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:rsidR="00783901" w:rsidRPr="004C7166" w:rsidRDefault="00783901" w:rsidP="007839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樂劇、世界音樂、電影配樂等多元風格之樂曲。各種音樂展演形式，以及樂曲之作曲家、音樂表演團體與創作背景。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音A-Ⅳ-3 音樂美感原則，如：均衡、漸層等。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義，表達多元觀點。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第五課管弦交織的樂章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1.認識提琴家族樂器：小提琴、中提琴、大提琴、低音提琴。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(1)小提琴：教師自行蒐集並播放歌手林俊傑歌曲〈靈魂的共鳴〉，藉由流行歌曲引起學生對於帕格尼尼的學習動機，進而帶出〈第二十四首隨想曲〉。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(2)中提琴：由課本圖片比較小提琴與中提琴的不同，認識白遼士《哈洛德在義大利》之中提琴片段。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(3)大提琴：介紹大提琴的特色，藉由圖5-5芭蕾獨舞《垂死的天鵝》，讓學生欣賞芭蕾舞作《垂死的天鵝》，並說明此獨舞結合聖桑斯《動物狂歡節》，以讓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學生認識此大提琴經典作品。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(4)低音提琴：教師自行蒐集並播放一段兒歌〈兩隻老虎〉，以引起學生興趣，進而說明此曲調曾在何首交響曲中出現，並觀看教師自行蒐集的影片，讓學生認識低音提琴。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(5)認識弦樂四重奏，同時介紹國內外的弦樂四重奏團體—藝心弦樂四重奏、瘋狂弦樂四劍客。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(6)請學生完成「藝術探索：專注力小測驗」，並分享結果，討論學習的態度與方法。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4968" w:rsidRPr="008B0CBE" w:rsidRDefault="00534968" w:rsidP="0053496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534968" w:rsidRPr="008B0CBE" w:rsidRDefault="00534968" w:rsidP="00534968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534968" w:rsidRPr="008B0CBE" w:rsidRDefault="00534968" w:rsidP="00534968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534968" w:rsidRPr="008B0CBE" w:rsidRDefault="00534968" w:rsidP="00534968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學習蒐集與分析工作/教育環境的資料。</w:t>
            </w:r>
          </w:p>
          <w:p w:rsidR="005875EC" w:rsidRPr="008B0CBE" w:rsidRDefault="005875EC" w:rsidP="00534968">
            <w:pP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4C7166" w:rsidRDefault="00783901" w:rsidP="007839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783901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901" w:rsidRPr="004C7166" w:rsidRDefault="00783901" w:rsidP="007839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巧、表情等。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作曲家、音樂表演團體與創作背景。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展現音樂美感意識。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在地及全球藝術文化。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第五課管弦交織的樂章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1.認識提琴家族樂器：小提琴、中提琴、大提琴、低音提琴。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(1)小提琴：教師自行蒐集並播放歌手林俊傑歌曲〈靈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魂的共鳴〉，藉由流行歌曲引起學生對於帕格尼尼的學習動機，進而帶出〈第二十四首隨想曲〉。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(2)中提琴：由課本圖片比較小提琴與中提琴的不同，認識白遼士《哈洛德在義大利》之中提琴片段。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(3)大提琴：介紹大提琴的特色，藉由圖5-5芭蕾獨舞《垂死的天鵝》，讓學生欣賞芭蕾舞作《垂死的天鵝》，並說明此獨舞結合聖桑斯《動物狂歡節》，以讓學生認識此大提琴經典作品。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(4)低音提琴：教師自行蒐集並播放一段兒歌〈兩隻老虎〉，以引起學生興趣，進而說明此曲調曾在何首交響曲中出現，並觀看教師自行蒐集的影片，讓學生認識低音提琴。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(5)認識弦樂四重奏，同時介紹國內外的弦樂四重奏團體—藝心弦樂四重奏、瘋狂弦樂四劍客。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(6)請學生完成「藝術探索：專注力小測驗」，並分享結果，討論學習的態度與方法。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5875EC" w:rsidP="0078390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學習蒐集與分析工作/教育環境的資料。</w:t>
            </w:r>
          </w:p>
          <w:p w:rsidR="005875EC" w:rsidRPr="008B0CBE" w:rsidRDefault="005875EC" w:rsidP="0078390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8B0CBE" w:rsidRDefault="00783901" w:rsidP="007839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21-22九年級第三次複習考</w:t>
            </w:r>
          </w:p>
        </w:tc>
      </w:tr>
      <w:tr w:rsidR="00783901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901" w:rsidRPr="004C7166" w:rsidRDefault="00783901" w:rsidP="007839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的演奏形式。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聲等描述音樂元素之音樂術語，或相關之一般性用語。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第五課 管弦交織的樂章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1.認識木管樂器長笛、雙簧管、單簧管、低音管，以及銅管樂器小號、法國號、長號、低音號。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(1)了解木管樂器的材質分類及發聲原理。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(2)認識長笛是唯一沒有簧片的木管樂器，介紹巴赫《第二號管弦樂組曲》。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(3)說明雙簧管是樂團調音的基礎，在電影《交響情人夢》中，有雙簧管經典作品—莫札特《C大調雙簧管協奏曲》。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(4)教師自行蒐集並播放卡通影片《海綿寶寶》中章魚哥演奏單簧管的片段，進而介紹單簧管。接著播放教師自行蒐集的蓋希文〈藍色狂想曲〉卡通版讓學生欣賞，加深對此曲的印象。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(5)說明低音管與雙簧管同為雙簧樂器，以杜卡斯《魔法師的學徒》作為聆聽欣賞的曲例。之後可讓學生觀賞教師自行蒐集的迪士尼動畫片《幻想曲》中配樂《魔法師的學徒》片段，並補充說明：此故事不僅改編為卡通，也拍成真人版電影。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(6)開始介紹銅管樂器前，可先播放教師自行蒐集的動畫《吹響吧！上低音號》片段，讓學生對銅管樂器有初步的認識。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783901" w:rsidRPr="008B0CBE" w:rsidRDefault="00783901" w:rsidP="007839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901" w:rsidRPr="008B0CBE" w:rsidRDefault="005875EC" w:rsidP="0078390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學習蒐集與分析工作/教育環境的資料。</w:t>
            </w:r>
          </w:p>
          <w:p w:rsidR="005875EC" w:rsidRPr="008B0CBE" w:rsidRDefault="005875EC" w:rsidP="0078390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901" w:rsidRPr="008B0CBE" w:rsidRDefault="00783901" w:rsidP="007839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第五課 管弦交織的樂章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1.介紹小號為銅管樂器中音域最高的樂器，並聆聽雷洛．安德森《小號手的假期》。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法國號，並敘說《彼得與狼》的故事，教師可自行蒐集並播放獲奧斯卡最佳動畫短片的版本。說明交響樂曲《彼得與狼》中，狼的部分是分別由三把法國號詮釋，並藉由《彼得與狼》讓學生複習不同的樂器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3.介紹長號、低音號，引導學生聆聽白遼士《幻想交響曲．第四樂章》，說明此樂章以銅管樂為主奏。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學習蒐集與分析工作/教育環境的資料。</w:t>
            </w:r>
          </w:p>
          <w:p w:rsidR="005875EC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第五課 管弦交織的樂章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1.以練習曲作為直笛習奏的暖身。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2.複習直笛斷奏運舌技巧。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3.熟悉本課直笛習奏曲〈水上音樂〉。</w:t>
            </w:r>
          </w:p>
          <w:p w:rsidR="00070EAC" w:rsidRPr="008B0CBE" w:rsidRDefault="00070EAC" w:rsidP="00070EAC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5875EC" w:rsidP="0001646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</w:t>
            </w: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/教育環境的資料。</w:t>
            </w:r>
          </w:p>
          <w:p w:rsidR="005875EC" w:rsidRPr="008B0CBE" w:rsidRDefault="005875EC" w:rsidP="0001646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簡易音樂軟體。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音E-Ⅳ-4 音樂元素，如：音色、調式、和聲等。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第六課聲部競逐的藝術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1.印象巴洛克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(1)詢問學生對巴洛克的印象。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(2)簡單說明巴洛克的歷史背景及學習重點。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A.巴洛克時期是西方音樂史的重要轉折點，對於後世的作曲家影響很深。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B.巴洛克學習重點包含：提琴、大鍵琴、管風琴、卡農、協奏曲、復格曲、神劇、對比等。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2.樂曲欣賞(配合補充資料後方的學習單)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(1)認識帕海貝爾與卡農：請學生用簡單的話語解釋卡農。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(2)欣賞〈D大調卡農〉：簡單介紹作曲家生平及「卡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農」的定義，欣賞樂曲時提醒學生從視覺上去感受音樂的節奏疏密，也可以讓學生哼唱頑固低音，雙重體會。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3.中音直笛習奏：〈雪舞〉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(1)複習C大調音階已學習的音。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(2)〈雪舞〉練習曲習奏。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(3)分部練習：留意音色、速度穩定及雜音排除。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(4)合奏練習：留意節奏整齊度、音高準確度及回應指揮。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(5)合奏彩排。</w:t>
            </w:r>
          </w:p>
          <w:p w:rsidR="00070EAC" w:rsidRPr="00070EAC" w:rsidRDefault="00070EAC" w:rsidP="00070EAC">
            <w:pPr>
              <w:snapToGrid w:val="0"/>
              <w:ind w:firstLine="0"/>
              <w:rPr>
                <w:rFonts w:hint="eastAsia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3.學習單評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音E-Ⅳ-3 音樂符號與術語、記譜法或簡易音樂軟體。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音E-Ⅳ-4 音樂元素，如：音色、調式、和聲等。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第六課 聲部競逐的藝術【第一次評量週】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1.樂曲欣賞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(1)認識韋瓦第與協奏曲、欣賞小提琴協奏曲：除了競奏風格，協奏曲還隱含合作的概念。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(2)欣賞樂曲時提醒學生注意音樂上的對比，包含音色、音量、大協奏曲與獨奏協奏曲。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(3)認識大鍵琴：讓學生透過視覺，體驗即興的簡單與複雜；並經由聽覺，感受即興的變化多采。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2.歌曲習唱：〈戀人協奏曲〉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(1)發聲練習：運用歌曲前兩小節的曲調，進行暖聲練習，輕聲哼唱，再加入母音。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(2)歌曲習唱：先哼唱全曲曲調，再依照節奏朗誦歌詞，接著演唱全曲。</w:t>
            </w:r>
          </w:p>
          <w:p w:rsidR="00070EAC" w:rsidRPr="00070EAC" w:rsidRDefault="00070EAC" w:rsidP="0001646E">
            <w:pPr>
              <w:snapToGrid w:val="0"/>
              <w:ind w:firstLine="0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3.實作評量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4.學習單評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音E-Ⅳ-4 音樂元素，如：音色、調式、和聲等。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第六課聲部競逐的藝術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1.樂曲欣賞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(1)認識韋瓦第與協奏曲、欣賞小提琴協奏曲：除了競奏風格，協奏曲還隱含合作的概念。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(2)欣賞樂曲時提醒學生注意音樂上的對比，包含音色、音量、大協奏曲與獨奏協奏曲。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(3)認識大鍵琴：讓學生透過視覺，體驗即興的簡單與複雜；並經由聽覺，感受即興的變化多采。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2.歌曲習唱：〈戀人協奏曲〉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(1)發聲練習：運用歌曲前兩小節的曲調，進行暖聲練習，輕聲哼唱，再加入母音。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(2)歌曲習唱：先哼唱全曲曲調，再依照節奏朗誦歌詞，接著演唱全曲。</w:t>
            </w:r>
          </w:p>
          <w:p w:rsidR="00070EAC" w:rsidRPr="008B0CBE" w:rsidRDefault="00070EAC" w:rsidP="0001646E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3.實作評量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4.學習單評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音E-Ⅳ-4 音樂元素，如：音色、調式、和聲等。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音樂美感原則，如：均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能使用適當的音樂語彙，賞析各類音樂作品，體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第六課聲部競逐的藝術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1.樂曲欣賞：〈席巴女王的進場〉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(1)認識韓德爾與〈席巴女王的進場〉：簡單介紹作曲家生平。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(2)介紹神劇的特色。</w:t>
            </w:r>
          </w:p>
          <w:p w:rsidR="00070EAC" w:rsidRPr="008B0CBE" w:rsidRDefault="00070EAC" w:rsidP="0001646E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4C7166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音E-Ⅳ-4 音樂元素，如：音色、調式、和聲等。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界音樂、電影配樂等多元風格之樂曲。各種音樂展演形式，以及樂曲之作曲家、音樂表演團體與創作背景。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音A-Ⅳ-3 音樂美感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原則，如：均衡、漸層等。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音2-Ⅳ-1 能使用適當的音樂語彙，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賞析各類音樂作品，體會藝術文化之美。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第六課聲部競逐的藝術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1.樂曲欣賞：〈g小調復格〉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(1)認識巴赫。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(2)認識管風琴。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(3)欣賞巴赫的〈g小調復格〉：搭配課本的譜例及圖片，引導學生從視覺上體會音樂的織度。</w:t>
            </w:r>
          </w:p>
          <w:p w:rsidR="00070EAC" w:rsidRPr="008B0CBE" w:rsidRDefault="00070EAC" w:rsidP="0001646E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8B0CBE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音P-Ⅳ-3 音樂相關工作的特性與種類。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1.介紹羅大佑著名作品及其風格。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2.歌曲〈童年〉、〈明天會更好〉、〈鹿港小鎮〉賞析，羅大佑的歌曲見證時代變遷，也將西洋搖滾樂融入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華語流行音樂，產生新的音樂潮流。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3.介紹李宗盛著名作品及其風格，李宗盛不僅為歌手、作曲人，更是著名音樂製作人，是一九八○年代最具影響力的音樂人之一。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4.進行「藝術探索：金曲幕後大師」，請學生上網搜尋年度金曲獎各獎項得獎者，以及簡單分享流行音樂幕後分工，並思考自己可能對其中哪項職務感興趣。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5.中音直笛習奏〈愛的代價〉。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(1)吹奏C大調音階。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(2)吹奏練習曲。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(3)直笛吹奏曲〈愛的代價〉習奏：強化三連音、附點、切分音等節奏型態的練習。</w:t>
            </w:r>
          </w:p>
          <w:p w:rsidR="00070EAC" w:rsidRPr="008B0CBE" w:rsidRDefault="00070EAC" w:rsidP="00070EAC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走位彩排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5875E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5875E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lastRenderedPageBreak/>
              <w:t>【性別平等教育】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檢視家庭、學校、職場中基於性別刻板印象產生的偏見與歧視。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人J2 關懷國內人權議題，提出一個符合正義的社會藍圖，並進行社會改進與行動。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8B0CBE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音P-Ⅳ-3 音樂相關工作的特性與種類。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1.樂曲欣賞—唱出都會女子的歌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(1)了解因受到日本當紅女偶像的影響，加上社會急速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變遷，女性紛紛投入職場，許多女歌手在此時嶄露頭角。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(2)西元1989年，陳淑樺《跟你說聽你說》專輯為臺灣第一張銷售百萬的唱片，〈夢醒時分〉一曲即收錄其中。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(3)歌曲〈夢醒時分〉、〈天天年輕〉賞析。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2.樂曲欣賞—拚出草根精神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(1)認識閩南語歌曲，說明其反映臺灣人民的堅忍不拔與草根氣質。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(2)歌曲〈愛拚才會贏〉、〈藝界人生〉賞析。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(3)介紹寶島歌王洪一峰及歌后江蕙之生平。</w:t>
            </w:r>
          </w:p>
          <w:p w:rsidR="0001646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3.歌曲習唱〈阿爸〉：先進行發聲練習，以閩南語照節奏朗誦歌詞，並由教師帶領習唱。</w:t>
            </w:r>
          </w:p>
          <w:p w:rsidR="00070EAC" w:rsidRPr="008B0CBE" w:rsidRDefault="00070EAC" w:rsidP="0001646E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70E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4詩詞吟唱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彩排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4.賞析電影《阿爸》，以洪一峰之生平，窺探臺灣社會發展。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lastRenderedPageBreak/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涯J4 了解自己的人格特質與價值觀。</w:t>
            </w:r>
          </w:p>
          <w:p w:rsidR="005875EC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【性別平等教育】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檢視家庭、學校、職場中基於性別刻板印象產生的偏見與歧視。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人J2 關懷國內人權議題，提出一個符合正義的社會藍圖，並進行社會改進與行動。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5七年級詩詞吟唱比賽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8B0CBE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音P-Ⅳ-3 音樂相關工作的特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音樂時光隧道【第二次評量週】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1.偶像風暴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(1)介紹香港四大天王在華語娛樂產業的貢獻，並隨機請學生分享自己印象較深的演藝作品。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(2)簡介當時轟動華語音樂圈的臺灣歌手與團體，欣賞小虎隊〈青蘋果樂園〉、〈紅蜻蜓〉等歌曲。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(3)簡介音樂才子張雨生的生平，欣賞其名曲〈我的未來不是夢〉、〈天天想你〉等歌曲。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2.臺客新浪潮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(1)欣賞〈抓狂歌〉片段，說明當時的臺灣流行音樂不僅受到西方影響，也由於地利之便，間接融合亞洲等國家的曲風，因而發展出更新型態的臺灣流行音樂。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(2)林強、黑名單工作室、新寶島康樂隊等母語歌曲創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作人／演唱人，因廣泛接觸各種不同類型的音樂，將歌曲內容融入社會議題，唱出根於島嶼的故事及語言，成為新一代臺灣歌曲的代表。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3.學生分享自己最喜歡、最有感觸的曲子。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ED7D31" w:themeColor="accent2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ED7D31" w:themeColor="accent2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ED7D31" w:themeColor="accent2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ED7D31" w:themeColor="accent2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ED7D31" w:themeColor="accent2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ED7D31" w:themeColor="accent2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【性別平等教育】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檢視家庭、學校、職場中基於性別刻板印象產生的偏見與歧視。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人J2 關懷國內人權議題，提出一個符合正義的社會藍圖，並進行社會改進與行動。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01646E" w:rsidRPr="008B0CBE" w:rsidTr="000164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46E" w:rsidRPr="008B0CBE" w:rsidRDefault="0001646E" w:rsidP="000164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樂劇、世界音樂、電影配樂等多元風格之樂曲。各種音樂展演形式，以及樂曲之作曲家、音樂表演團體與創作背景。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音P-Ⅳ-3 音樂相關工作的特性與種類。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在地及全球藝術文化。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1.偶像風暴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(1)介紹香港四大天王在華語娛樂產業的貢獻，並隨機請學生分享自己印象較深的演藝作品。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(2)簡介當時轟動華語音樂圈的臺灣歌手與團體，欣賞小虎隊〈青蘋果樂園〉、〈紅蜻蜓〉等歌曲。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(3)簡介音樂才子張雨生的生平，欣賞其名曲〈我的未來不是夢〉、〈天天想你〉等歌曲。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2.臺客新浪潮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(1)欣賞〈抓狂歌〉片段，說明當時的臺灣流行音樂不僅受到西方影響，也由於地利之便，間接融合亞洲等國家的曲風，因而發展出更新型態的臺灣流行音樂。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(2)林強、黑名單工作室、新寶島康樂隊等母語歌曲創作人／演唱人，因廣泛接觸各種不同類型的音樂，將歌曲內容融入社會議題，唱出根於島嶼的故事及語言，成為新一代臺灣歌曲的代表。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3.學生分享自己最喜歡、最有感觸的曲子。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A96968" w:rsidRPr="008B0CBE" w:rsidRDefault="00A96968" w:rsidP="00A96968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A96968" w:rsidRPr="008B0CBE" w:rsidRDefault="00A96968" w:rsidP="00A96968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A96968" w:rsidRPr="008B0CBE" w:rsidRDefault="00A96968" w:rsidP="0001646E">
            <w:pPr>
              <w:snapToGrid w:val="0"/>
              <w:ind w:firstLine="0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【性別平等教育】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檢視家庭、學校、職場中基於性別刻板印象產生的偏見與歧視。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01646E" w:rsidRPr="008B0CBE" w:rsidRDefault="0001646E" w:rsidP="0001646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人J2 關懷國內人權議題，提出一個符合正義的社會藍</w:t>
            </w: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lastRenderedPageBreak/>
              <w:t>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46E" w:rsidRPr="008B0CBE" w:rsidRDefault="0001646E" w:rsidP="000164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A2743B" w:rsidRPr="008B0CBE" w:rsidTr="005349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聲樂曲，如：傳統戲曲、音樂劇、世界音樂、電影配樂等多元風格之樂曲。各種音樂展演形式，以及樂曲之作曲家、音樂表演團體與創作背景。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球藝術文化相關議題。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音P-Ⅳ-3 音樂相關工作的特性與種類。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1.搖滾勢力重返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(1)受林強、張雨生等人，以及歐美搖滾樂團盛行的影響，臺灣流行音樂漸漸發展出搖滾樂團的脈絡。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(2)樂曲欣賞：五月天〈擁抱〉。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(3)樂曲欣賞：四分衛〈起來〉。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2.從在地到國際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(1)介紹董事長樂團與閃靈樂團，融合傳統與現代各式元素，將臺灣音樂推上世界舞臺，名揚國際。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(2)樂曲欣賞：閃靈樂團〈暮沉武德殿〉。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3.成名在望：音樂祭活動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(1)簡介臺灣早期音樂祭，如春天吶喊、貢寮國際海洋音樂祭等。許多歌手如盧廣仲、張懸等，皆為參加音樂祭而綻放光芒的音樂人。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(2)請學生上網搜尋並整理近年臺灣各地的音樂祭活動，並於課堂上分享。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4.完成「非常有藝思」。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5.學習單評量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A2743B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A2743B">
            <w:pPr>
              <w:snapToGrid w:val="0"/>
              <w:ind w:firstLine="0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【性別平等教育】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檢視家庭、學校、職場中基於性別刻板印象產生的偏見與歧視。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lastRenderedPageBreak/>
              <w:t>人J2 關懷國內人權議題，提出一個符合正義的社會藍圖，並進行社會改進與行動。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743B" w:rsidRPr="008B0CBE" w:rsidTr="005349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樂器的構造、發音原理、演奏技巧，以及不同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音P-Ⅳ-2 在地人文關懷與全球藝術文化相關議題。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音P-Ⅳ-3 音樂相關工作的特性與種類。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音3-Ⅳ-1 能透過多元音樂活動，探索音樂及其他藝術之共通性，關懷在地及全球藝術文化。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第七課 音樂時光隧道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1.搖滾勢力重返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(1)受林強、張雨生等人，以及歐美搖滾樂團盛行的影響，臺灣流行音樂漸漸發展出搖滾樂團的脈絡。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(2)樂曲欣賞：五月天〈擁抱〉。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(3)樂曲欣賞：四分衛〈起來〉。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2.從在地到國際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(1)介紹董事長樂團與閃靈樂團，融合傳統與現代各式元素，將臺灣音樂推上世界舞臺，名揚國際。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(2)樂曲欣賞：閃靈樂團〈暮沉武德殿〉。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3.成名在望：音樂祭活動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(1)簡介臺灣早期音樂祭，如春天吶喊、貢寮國際海洋音樂祭等。許多歌手如盧廣仲、張懸等，皆為參加音樂祭而綻放光芒的音樂人。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(2)請學生上網搜尋並整理近年臺灣各地的音樂祭活動，並於課堂上分享。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4.完成「非常有藝思」。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1.直笛、鋼琴、吉他、電腦、影音音響設備。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5.學習單評量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5EC" w:rsidRPr="008B0CBE" w:rsidRDefault="005875EC" w:rsidP="00A2743B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涯J4 了解自己的人格特質與價值觀。</w:t>
            </w:r>
          </w:p>
          <w:p w:rsidR="00EF4B33" w:rsidRPr="008B0CBE" w:rsidRDefault="00EF4B33" w:rsidP="00A2743B">
            <w:pPr>
              <w:snapToGrid w:val="0"/>
              <w:ind w:firstLine="0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【性別平等教育】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性J3 檢視家庭、學校、職場中基於性別刻板印象產生</w:t>
            </w: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lastRenderedPageBreak/>
              <w:t>的偏見與歧視。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【人權教育】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538135" w:themeColor="accent6" w:themeShade="BF"/>
                <w:sz w:val="24"/>
                <w:szCs w:val="24"/>
              </w:rPr>
              <w:t>人J2 關懷國內人權議題，提出一個符合正義的社會藍圖，並進行社會改進與行動。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743B" w:rsidRPr="008B0CBE" w:rsidTr="005349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造、發音原理、演奏技巧，以及不同的演奏形式。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形式，以及樂曲之作曲家、音樂表演團體與創作背景。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音1-Ⅳ-2 能融入傳統、當代或流行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音樂的風格，改編樂曲，以表達觀點。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第八課 音樂實驗室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1.詢問學生科技與音樂有什麼樣的關連，引導學生說出音樂結合科技的例子及本課學習重點。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2.說明聲音載體的演變過程：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(1)留聲機：十九世紀，愛迪生發明留聲機，以白蠟製成圓筒狀唱片，聲音開始可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以保存與重複播放，後來美籍工程師柏林納將其改良為唱盤式留聲機。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(2)蟲膠唱片：柏林納研發出蟲膠唱片，說明其特色是耐熱、不易變形，缺點則是較厚易碎。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(3)黑膠唱片：說明隨著塑膠工業技術的突破，黑膠唱片為較輕薄、不易碎的塑膠材質。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(4)錄音機、各式錄音帶：說明德國的通用電器公司研發錄音機，並列舉盤式、匣式、卡式等形式的錄音帶圖片，以及各自搭配使用的錄音機。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(5)CD(Compact Disc)：展示CD實物，介紹其特色為適用於數位音樂的儲存和回收。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(6)MP3：說明MP3於一九九○年代後期興起，及其大幅縮小音訊檔案的功能。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(7)串流音樂服務：說明串流音樂服務由網路傳送，以供即時欣賞，介紹串流音樂平臺KKBOX、Spotify及Apple Music。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3.中音直笛習奏〈快樂頌〉：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(1)練習曲習奏。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(2)〈快樂頌〉二部習奏。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4.引導學生討論及分享網路搜尋聲音載體變遷的心得，並展示搜尋到的相關圖片及聲音。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5.教師總結。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1.直笛、鋼琴、電腦、影音音響設備、行動裝置。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3.觀察評量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4.發表評量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5875EC" w:rsidP="00A2743B">
            <w:pPr>
              <w:snapToGrid w:val="0"/>
              <w:ind w:firstLine="0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涯J5 探索性別與生涯規劃的關係。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涯J7 學習蒐集與分析工作/教育環境的資料。</w:t>
            </w:r>
          </w:p>
          <w:p w:rsidR="005875EC" w:rsidRPr="008B0CBE" w:rsidRDefault="005875EC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A2743B" w:rsidRPr="008B0CBE" w:rsidTr="005349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音E-Ⅳ-2 樂器的構造、發音原理、演奏技巧，以及不同的演奏形式。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曲。各種音樂展演形式，以及樂曲之作曲家、音樂表演團體與創作背景。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音1-Ⅳ-2 能融入傳統、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當代或流行音樂的風格，改編樂曲，以表達觀點。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第八課 音樂實驗室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1.歌曲習唱：教師說明在流行音樂界，運用數位科技已成為大部分音樂人製作音樂的方式，接著帶領學生發聲練習，開始習唱臺灣流行歌曲〈小酒窩〉。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2.小試身手：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(1)教師介紹手機音樂演奏APP「GarageBand」與「隨身樂隊」功能。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(2)教師講解〈小酒窩〉樂譜上的和弦概念，並引導學生開啟「GarageBand」或「隨身樂隊」APP，帶領學生設定吉他和弦功能並輸入檔案名稱存檔。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3.教師與學生一起分享生活中使用到的音樂科技用品與音樂APP，教師連結課程內容給予回饋。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1.直笛、鋼琴、電腦、影音音響設備、行動裝置。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2.表現評量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3.實作評量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5875EC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涯J5 探索性別與生涯規劃的關係。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學習蒐集與分析工作/教育環境的資料。</w:t>
            </w:r>
          </w:p>
          <w:p w:rsidR="00696586" w:rsidRPr="008B0CBE" w:rsidRDefault="00696586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          17補班補課(6/23)</w:t>
            </w:r>
          </w:p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A2743B" w:rsidRPr="008B0CBE" w:rsidTr="005349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造、發音原理、演奏技巧，以及不同的演奏形式。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形式，以及樂曲之作曲家、音樂表演團體與創作背景。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音1-Ⅳ-2 能融入傳統、當代或流行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音樂的風格，改編樂曲，以表達觀點。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第八課 音樂實驗室【第三次評量週】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1.小試身手：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(1)複習歌曲〈小酒窩〉，全班同學在教師帶領之下習唱，再次熟悉歌曲。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(2)請全班同學開啟「GarageBand」或「隨身樂隊」APP，將上次已經儲存的檔案開啟至吉他和弦畫</w:t>
            </w: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面，教師帶領練習按壓歌曲標示之每小節和弦。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(3)分組練習。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2.完成「非常有藝思」活動，並請同學分享。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3.教師進行總結，並鼓勵學生善用科技媒體蒐集藝文資訊或聆賞音樂，以及運用相關音樂APP培養自主學習音樂的興趣。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1.直笛、鋼琴、電腦、影音音響設備、行動裝置。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2.表現評量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3.實作評量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5875EC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涯J5 探索性別與生涯規劃的關係。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涯J7 學習蒐集與分析工作/教育環境的資料。</w:t>
            </w:r>
          </w:p>
          <w:p w:rsidR="00696586" w:rsidRPr="008B0CBE" w:rsidRDefault="00696586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A2743B" w:rsidRPr="008B0CBE" w:rsidTr="00534968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743B" w:rsidRPr="008B0CBE" w:rsidRDefault="00A2743B" w:rsidP="00A274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音E-Ⅳ-1 多元形式歌曲。基礎歌唱技巧，如：發聲技巧、表情等。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音E-Ⅳ-2 樂器的構造、發音原理、演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奏技巧，以及不同的演奏形式。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音E-Ⅳ-3 音樂符號與術語、記譜法或簡易音樂軟體。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作曲家、音樂表演團體與創作背景。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音P-Ⅳ-1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音1-Ⅳ-2 能融入傳統、當代或流行音樂的風格，改編樂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曲，以表達觀點。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音3-Ⅳ-2 能運用科技媒體蒐集藝文資訊或聆賞音樂，以培養自主學習</w:t>
            </w: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第八課 音樂實驗室【休業式】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1.小試身手：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(1)複習歌曲〈小酒窩〉，全班同學在教師帶領之下習唱，再次熟悉歌曲。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(2)請全班同學開啟「GarageBand」或「隨身樂隊」APP，將上次已經儲存的檔案開啟至吉他和弦畫面，教師帶領練習按壓歌曲標示之每小節和弦。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(3)分組練習。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2.完成「非常有藝思」活動，並請同學分享。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3.教師進行總結，並鼓勵學生善用科技媒體蒐集藝文資訊或聆賞音樂，以及運用相關音樂APP培養自主學習音樂的興趣。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1.直笛、鋼琴、電腦、影音音響設備、行動裝置。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2.表現評量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3.實作評量</w:t>
            </w:r>
          </w:p>
          <w:p w:rsidR="00A2743B" w:rsidRPr="008B0CBE" w:rsidRDefault="00A2743B" w:rsidP="00A2743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4.態度評量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743B" w:rsidRPr="008B0CBE" w:rsidRDefault="005875EC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DFKaiShu-SB-Estd-BF" w:hint="eastAsia"/>
                <w:color w:val="C45911" w:themeColor="accent2" w:themeShade="BF"/>
                <w:sz w:val="24"/>
                <w:szCs w:val="24"/>
              </w:rPr>
              <w:t>生涯規劃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涯J3 覺察自己的能力與興趣。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涯J5 探索性別與生涯規劃的關係。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涯J6 建立對於未來生涯的願景。</w:t>
            </w:r>
          </w:p>
          <w:p w:rsidR="00EF4B33" w:rsidRPr="008B0CBE" w:rsidRDefault="00EF4B33" w:rsidP="00EF4B33">
            <w:pPr>
              <w:rPr>
                <w:rFonts w:ascii="標楷體" w:eastAsia="標楷體" w:hAnsi="標楷體" w:cs="微軟正黑體"/>
                <w:bCs/>
                <w:color w:val="C45911" w:themeColor="accent2" w:themeShade="BF"/>
                <w:sz w:val="24"/>
                <w:szCs w:val="24"/>
              </w:rPr>
            </w:pP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t>涯J7 學習蒐集與分析工作</w:t>
            </w:r>
            <w:r w:rsidRPr="008B0CBE">
              <w:rPr>
                <w:rFonts w:ascii="標楷體" w:eastAsia="標楷體" w:hAnsi="標楷體" w:cs="微軟正黑體" w:hint="eastAsia"/>
                <w:bCs/>
                <w:color w:val="C45911" w:themeColor="accent2" w:themeShade="BF"/>
                <w:sz w:val="24"/>
                <w:szCs w:val="24"/>
              </w:rPr>
              <w:lastRenderedPageBreak/>
              <w:t>/教育環境的資料。</w:t>
            </w:r>
          </w:p>
          <w:p w:rsidR="00696586" w:rsidRPr="008B0CBE" w:rsidRDefault="00696586" w:rsidP="00A2743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43B" w:rsidRPr="008B0CBE" w:rsidRDefault="00A2743B" w:rsidP="00A2743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:rsidR="00556282" w:rsidRPr="008B0CBE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Pr="008B0CBE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Pr="008B0CBE" w:rsidRDefault="00097724" w:rsidP="00097724">
      <w:pPr>
        <w:rPr>
          <w:rFonts w:ascii="標楷體" w:eastAsia="標楷體" w:hAnsi="標楷體"/>
          <w:b/>
          <w:color w:val="auto"/>
          <w:sz w:val="24"/>
          <w:szCs w:val="24"/>
        </w:rPr>
      </w:pPr>
      <w:r w:rsidRPr="008B0CB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六、</w:t>
      </w:r>
      <w:r w:rsidRPr="008B0CBE">
        <w:rPr>
          <w:rFonts w:ascii="標楷體" w:eastAsia="標楷體" w:hAnsi="標楷體" w:hint="eastAsia"/>
          <w:b/>
          <w:color w:val="auto"/>
          <w:sz w:val="24"/>
          <w:szCs w:val="24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3"/>
        <w:gridCol w:w="3494"/>
        <w:gridCol w:w="856"/>
        <w:gridCol w:w="2414"/>
        <w:gridCol w:w="1319"/>
        <w:gridCol w:w="1285"/>
        <w:gridCol w:w="4407"/>
      </w:tblGrid>
      <w:tr w:rsidR="00097724" w:rsidRPr="008B0CBE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8B0CBE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8B0CBE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8B0CBE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  <w:r w:rsidR="002C23FA"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="00DA2B18" w:rsidRPr="008B0C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  <w:p w:rsidR="00097724" w:rsidRPr="008B0CBE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(表列要求需明列融入課程單元及議題實質內涵指標的，請協助填寫，謝謝!)</w:t>
            </w:r>
          </w:p>
        </w:tc>
      </w:tr>
      <w:tr w:rsidR="00097724" w:rsidRPr="008B0CBE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8B0CBE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</w:t>
            </w:r>
          </w:p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8B0CBE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8B0CBE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8B0CBE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8B0CBE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672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6A49EA" w:rsidRPr="00A034BB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034B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A034BB" w:rsidRDefault="00614951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34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39" w:type="dxa"/>
            <w:vAlign w:val="center"/>
          </w:tcPr>
          <w:p w:rsidR="006A49EA" w:rsidRPr="00A034BB" w:rsidRDefault="00614951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34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藝術與人文~音樂</w:t>
            </w:r>
          </w:p>
        </w:tc>
        <w:tc>
          <w:tcPr>
            <w:tcW w:w="1207" w:type="dxa"/>
            <w:vAlign w:val="center"/>
          </w:tcPr>
          <w:p w:rsidR="006A49EA" w:rsidRPr="00A034BB" w:rsidRDefault="00614951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34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A034B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~5,11~16</w:t>
            </w:r>
          </w:p>
          <w:p w:rsidR="00614951" w:rsidRPr="00A034BB" w:rsidRDefault="00614951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34B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17~20</w:t>
            </w:r>
          </w:p>
        </w:tc>
        <w:tc>
          <w:tcPr>
            <w:tcW w:w="1291" w:type="dxa"/>
            <w:vAlign w:val="center"/>
          </w:tcPr>
          <w:p w:rsidR="006A49EA" w:rsidRPr="00A034BB" w:rsidRDefault="00614951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34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</w:tc>
        <w:tc>
          <w:tcPr>
            <w:tcW w:w="3532" w:type="dxa"/>
            <w:vAlign w:val="center"/>
          </w:tcPr>
          <w:p w:rsidR="006A49EA" w:rsidRPr="00A034BB" w:rsidRDefault="006A49EA" w:rsidP="006E34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1" w:type="dxa"/>
            <w:vAlign w:val="center"/>
          </w:tcPr>
          <w:p w:rsidR="006A49EA" w:rsidRPr="00A034BB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A034BB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A034BB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A034BB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A034B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1250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8B0CBE" w:rsidRDefault="00534968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藝術與人文~音樂</w:t>
            </w:r>
          </w:p>
        </w:tc>
        <w:tc>
          <w:tcPr>
            <w:tcW w:w="1207" w:type="dxa"/>
            <w:vAlign w:val="center"/>
          </w:tcPr>
          <w:p w:rsidR="006A49EA" w:rsidRPr="008B0CBE" w:rsidRDefault="00534968" w:rsidP="00A034BB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91" w:type="dxa"/>
            <w:vAlign w:val="center"/>
          </w:tcPr>
          <w:p w:rsidR="006A49EA" w:rsidRPr="008B0CBE" w:rsidRDefault="00A034BB" w:rsidP="00534968">
            <w:pPr>
              <w:ind w:firstLineChars="200" w:firstLine="48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A034BB" w:rsidRPr="008B0CBE" w:rsidRDefault="00A034BB" w:rsidP="00A034B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性J3 檢視家庭、學校、職場中基於性別刻板印象產生的偏見與歧視。</w:t>
            </w:r>
          </w:p>
          <w:p w:rsidR="006A49EA" w:rsidRPr="008B0CBE" w:rsidRDefault="006A49EA" w:rsidP="00A034B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藝術與人文~音樂</w:t>
            </w:r>
          </w:p>
        </w:tc>
        <w:tc>
          <w:tcPr>
            <w:tcW w:w="1207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11~16</w:t>
            </w:r>
          </w:p>
        </w:tc>
        <w:tc>
          <w:tcPr>
            <w:tcW w:w="1291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2000A" w:rsidRPr="008B0CBE" w:rsidRDefault="00A034BB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人J2 關懷國內人權議題，提出一個符合正義的社會藍圖，並進行社會改進與行動。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藝術與人文~音樂</w:t>
            </w:r>
          </w:p>
        </w:tc>
        <w:tc>
          <w:tcPr>
            <w:tcW w:w="1207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91" w:type="dxa"/>
            <w:vAlign w:val="center"/>
          </w:tcPr>
          <w:p w:rsidR="0092000A" w:rsidRPr="008B0CBE" w:rsidRDefault="00A034B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2000A" w:rsidRPr="008B0CBE" w:rsidRDefault="00A034BB" w:rsidP="00A034B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0CBE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DE3" w:rsidRDefault="00226DE3">
      <w:r>
        <w:separator/>
      </w:r>
    </w:p>
  </w:endnote>
  <w:endnote w:type="continuationSeparator" w:id="0">
    <w:p w:rsidR="00226DE3" w:rsidRDefault="0022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68" w:rsidRDefault="0053496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E2344" w:rsidRPr="009E2344">
      <w:rPr>
        <w:noProof/>
        <w:lang w:val="zh-TW"/>
      </w:rPr>
      <w:t>33</w:t>
    </w:r>
    <w:r>
      <w:fldChar w:fldCharType="end"/>
    </w:r>
  </w:p>
  <w:p w:rsidR="00534968" w:rsidRDefault="0053496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DE3" w:rsidRDefault="00226DE3">
      <w:r>
        <w:separator/>
      </w:r>
    </w:p>
  </w:footnote>
  <w:footnote w:type="continuationSeparator" w:id="0">
    <w:p w:rsidR="00226DE3" w:rsidRDefault="0022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646E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0EAC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5A29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6252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6DE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4968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86946"/>
    <w:rsid w:val="005875EC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4951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586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3901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0CBE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FEB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2344"/>
    <w:rsid w:val="009F0433"/>
    <w:rsid w:val="009F17F9"/>
    <w:rsid w:val="009F2C5D"/>
    <w:rsid w:val="009F5DAD"/>
    <w:rsid w:val="00A034BB"/>
    <w:rsid w:val="00A05906"/>
    <w:rsid w:val="00A0641F"/>
    <w:rsid w:val="00A1338F"/>
    <w:rsid w:val="00A17F97"/>
    <w:rsid w:val="00A20A0D"/>
    <w:rsid w:val="00A22D08"/>
    <w:rsid w:val="00A25248"/>
    <w:rsid w:val="00A2743B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ABB"/>
    <w:rsid w:val="00A77B85"/>
    <w:rsid w:val="00A77E44"/>
    <w:rsid w:val="00A80782"/>
    <w:rsid w:val="00A837EB"/>
    <w:rsid w:val="00A92B7A"/>
    <w:rsid w:val="00A96968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56D"/>
    <w:rsid w:val="00E51BC1"/>
    <w:rsid w:val="00E52EA3"/>
    <w:rsid w:val="00E568E8"/>
    <w:rsid w:val="00E570C1"/>
    <w:rsid w:val="00E57107"/>
    <w:rsid w:val="00E57B91"/>
    <w:rsid w:val="00E67498"/>
    <w:rsid w:val="00E67BD6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4B33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7DFF6A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49DB-137E-45D4-B56D-29EE80AA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3042</Words>
  <Characters>17345</Characters>
  <Application>Microsoft Office Word</Application>
  <DocSecurity>0</DocSecurity>
  <Lines>144</Lines>
  <Paragraphs>40</Paragraphs>
  <ScaleCrop>false</ScaleCrop>
  <Company>Hewlett-Packard Company</Company>
  <LinksUpToDate>false</LinksUpToDate>
  <CharactersWithSpaces>20347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2</cp:revision>
  <cp:lastPrinted>2018-11-20T02:54:00Z</cp:lastPrinted>
  <dcterms:created xsi:type="dcterms:W3CDTF">2022-12-29T02:56:00Z</dcterms:created>
  <dcterms:modified xsi:type="dcterms:W3CDTF">2022-12-29T02:56:00Z</dcterms:modified>
</cp:coreProperties>
</file>