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6C537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林</w:t>
      </w:r>
      <w:proofErr w:type="gramStart"/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峮</w:t>
      </w:r>
      <w:proofErr w:type="gramEnd"/>
      <w:r w:rsidR="006C537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6C5371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C5371">
        <w:rPr>
          <w:rFonts w:ascii="標楷體" w:eastAsia="標楷體" w:hAnsi="標楷體" w:cs="標楷體" w:hint="eastAsia"/>
          <w:sz w:val="24"/>
          <w:szCs w:val="24"/>
        </w:rPr>
        <w:t xml:space="preserve">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6C5371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260584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260584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新細明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60584" w:rsidRPr="00260584" w:rsidRDefault="00260584" w:rsidP="00260584">
            <w:pPr>
              <w:snapToGrid w:val="0"/>
              <w:ind w:left="941" w:hangingChars="392" w:hanging="941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綜-J-C1 探索人與環境的關係，</w:t>
            </w:r>
            <w:proofErr w:type="gramStart"/>
            <w:r w:rsidRPr="00260584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規</w:t>
            </w:r>
            <w:proofErr w:type="gramEnd"/>
            <w:r w:rsidRPr="00260584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F6602E" w:rsidRPr="00260584" w:rsidRDefault="00260584" w:rsidP="00260584">
            <w:pPr>
              <w:snapToGrid w:val="0"/>
              <w:ind w:left="970" w:hangingChars="404" w:hanging="97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24"/>
                <w:szCs w:val="24"/>
              </w:rPr>
              <w:t>綜-J-C3 探索世界各地的生活方式，理解、尊重及關懷不同文化及族群，展現多元社會中應具備的生活能力。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260584" w:rsidRDefault="00260584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60584" w:rsidRDefault="00260584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60584" w:rsidRDefault="00260584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60584" w:rsidRDefault="00260584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F26E20" w:rsidRDefault="00F6602E" w:rsidP="00F26E2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60584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5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6058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605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60584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5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60584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6058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F26E20" w:rsidRDefault="00330675" w:rsidP="00F26E2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60584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60584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60584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4702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702E" w:rsidRPr="00616BD7" w:rsidRDefault="0034702E" w:rsidP="00347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702E" w:rsidRPr="00616BD7" w:rsidRDefault="0034702E" w:rsidP="00347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童Db-IV-2 人文環境之美的欣賞、維護與保護。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34702E" w:rsidP="0034702E">
            <w:pPr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702E" w:rsidRPr="00F26E20" w:rsidRDefault="0034702E" w:rsidP="0034702E">
            <w:pPr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第1單元露營新思維</w:t>
            </w:r>
          </w:p>
          <w:p w:rsidR="00B30554" w:rsidRPr="00F26E20" w:rsidRDefault="00B30554" w:rsidP="0034702E">
            <w:pPr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：「露」出危機</w:t>
            </w:r>
          </w:p>
          <w:p w:rsidR="00B30554" w:rsidRPr="00F26E20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1.分析國內露營現況並評估安全衛生及友善環境的營地條件。</w:t>
            </w:r>
          </w:p>
          <w:p w:rsidR="00124F70" w:rsidRPr="00F26E20" w:rsidRDefault="00B30554" w:rsidP="00B30554">
            <w:pPr>
              <w:ind w:left="57" w:right="57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2.理解里山倡議策略，思考人類活動與環境保護的平衡方法。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F26E20" w:rsidP="00F26E2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</w:t>
            </w:r>
            <w:r w:rsidR="00F26E20"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露營對環境帶來影響的影片、新聞與資料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260584" w:rsidRDefault="00F26E20" w:rsidP="00F26E20">
            <w:pPr>
              <w:pStyle w:val="a8"/>
              <w:numPr>
                <w:ilvl w:val="0"/>
                <w:numId w:val="36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實作評量</w:t>
            </w:r>
          </w:p>
          <w:p w:rsidR="00F26E20" w:rsidRPr="00260584" w:rsidRDefault="00F26E20" w:rsidP="00F26E20">
            <w:pPr>
              <w:pStyle w:val="a8"/>
              <w:numPr>
                <w:ilvl w:val="0"/>
                <w:numId w:val="36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高層次紙筆評量</w:t>
            </w:r>
          </w:p>
          <w:p w:rsidR="0034702E" w:rsidRPr="00260584" w:rsidRDefault="00F26E20" w:rsidP="00F26E20">
            <w:pPr>
              <w:pStyle w:val="a8"/>
              <w:numPr>
                <w:ilvl w:val="0"/>
                <w:numId w:val="36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702E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702E" w:rsidRPr="00500692" w:rsidRDefault="0034702E" w:rsidP="0034702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702E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702E" w:rsidRPr="00616BD7" w:rsidRDefault="0034702E" w:rsidP="00347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童Db-IV-2 人文環境之美的欣賞、維護與保護。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702E" w:rsidRPr="00F26E20" w:rsidRDefault="0034702E" w:rsidP="0034702E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第1單元露營新思維</w:t>
            </w:r>
          </w:p>
          <w:p w:rsidR="00B30554" w:rsidRPr="00F26E20" w:rsidRDefault="00B30554" w:rsidP="00B30554">
            <w:pPr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：「露」出危機</w:t>
            </w:r>
          </w:p>
          <w:p w:rsidR="00B30554" w:rsidRPr="00F26E20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1.分析國內露營現況並評估安全衛生及友善環境的營地條件。</w:t>
            </w:r>
          </w:p>
          <w:p w:rsidR="00B30554" w:rsidRPr="00F26E20" w:rsidRDefault="00B30554" w:rsidP="00B30554">
            <w:pPr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2.理解里山倡議策略，思考人類活動與環境保護的平衡方法。</w:t>
            </w:r>
          </w:p>
          <w:p w:rsidR="00B30554" w:rsidRPr="00F26E20" w:rsidRDefault="00B30554" w:rsidP="00B30554">
            <w:pPr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　營地桃花源</w:t>
            </w:r>
          </w:p>
          <w:p w:rsidR="00B30554" w:rsidRPr="00F26E20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1.分析國內露營現況並評估安全衛生及友善環境的營地條件。</w:t>
            </w:r>
          </w:p>
          <w:p w:rsidR="0034702E" w:rsidRPr="00F26E20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2.理解里山倡議策略，思考人類活動與環境保護的平衡方法。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F26E20" w:rsidRDefault="00F26E20" w:rsidP="00F26E2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702E" w:rsidRPr="00260584" w:rsidRDefault="00344B5A" w:rsidP="0034702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</w:t>
            </w:r>
            <w:r w:rsidR="00F26E20"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人與環境和諧共存實例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260584" w:rsidRDefault="00F26E20" w:rsidP="00F26E20">
            <w:pPr>
              <w:pStyle w:val="a8"/>
              <w:numPr>
                <w:ilvl w:val="0"/>
                <w:numId w:val="37"/>
              </w:numPr>
              <w:snapToGrid w:val="0"/>
              <w:ind w:leftChars="0" w:left="140" w:hanging="14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實作評量</w:t>
            </w:r>
          </w:p>
          <w:p w:rsidR="00F26E20" w:rsidRPr="00260584" w:rsidRDefault="00F26E20" w:rsidP="00F26E20">
            <w:pPr>
              <w:pStyle w:val="a8"/>
              <w:numPr>
                <w:ilvl w:val="0"/>
                <w:numId w:val="37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高層次紙筆評量</w:t>
            </w:r>
          </w:p>
          <w:p w:rsidR="0034702E" w:rsidRPr="00260584" w:rsidRDefault="00F26E20" w:rsidP="00F26E20">
            <w:pPr>
              <w:pStyle w:val="a8"/>
              <w:numPr>
                <w:ilvl w:val="0"/>
                <w:numId w:val="37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B30554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702E" w:rsidRPr="00260584" w:rsidRDefault="00B30554" w:rsidP="00B3055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702E" w:rsidRPr="00556282" w:rsidRDefault="0034702E" w:rsidP="0034702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F26E2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6E20" w:rsidRPr="00616BD7" w:rsidRDefault="00F26E20" w:rsidP="00F26E2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童Db-IV-2 人文環境之美的欣賞、維護與保護。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第1單元露營新思維</w:t>
            </w:r>
          </w:p>
          <w:p w:rsidR="00F26E20" w:rsidRPr="00F26E20" w:rsidRDefault="00F26E20" w:rsidP="00F26E20">
            <w:pPr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　營地桃花源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1.分析國內露營現況並評估安全衛生及友善環境的營地條件。</w:t>
            </w:r>
          </w:p>
          <w:p w:rsidR="00F26E20" w:rsidRPr="00F26E20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2.理解里山倡議策略，思考人類活動與環境保護的平衡方法。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F26E20" w:rsidRDefault="00F26E20" w:rsidP="00F26E2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260584" w:rsidRDefault="00344B5A" w:rsidP="00F26E2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PT人與環境和諧共存實例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pStyle w:val="a8"/>
              <w:numPr>
                <w:ilvl w:val="0"/>
                <w:numId w:val="38"/>
              </w:numPr>
              <w:snapToGrid w:val="0"/>
              <w:ind w:leftChars="0" w:left="140" w:hanging="14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實作評量</w:t>
            </w:r>
          </w:p>
          <w:p w:rsidR="00344B5A" w:rsidRPr="00260584" w:rsidRDefault="00344B5A" w:rsidP="00344B5A">
            <w:pPr>
              <w:pStyle w:val="a8"/>
              <w:numPr>
                <w:ilvl w:val="0"/>
                <w:numId w:val="38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高層次紙筆評量</w:t>
            </w:r>
          </w:p>
          <w:p w:rsidR="00344B5A" w:rsidRPr="00260584" w:rsidRDefault="00344B5A" w:rsidP="00344B5A">
            <w:pPr>
              <w:pStyle w:val="a8"/>
              <w:numPr>
                <w:ilvl w:val="0"/>
                <w:numId w:val="38"/>
              </w:numPr>
              <w:snapToGrid w:val="0"/>
              <w:ind w:leftChars="0" w:left="140" w:hanging="142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口語評量</w:t>
            </w:r>
          </w:p>
          <w:p w:rsidR="00F26E20" w:rsidRPr="00260584" w:rsidRDefault="00F26E20" w:rsidP="00344B5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6E20" w:rsidRPr="00260584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F26E20" w:rsidRPr="00260584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F26E20" w:rsidRPr="00260584" w:rsidRDefault="00F26E20" w:rsidP="00F26E20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F26E20" w:rsidRPr="00260584" w:rsidRDefault="00F26E20" w:rsidP="00F26E2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6E20" w:rsidRPr="00500692" w:rsidRDefault="00F26E20" w:rsidP="00F26E2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家Ab-IV-2 飲食的製備與創意運用。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原創好料理</w:t>
            </w:r>
            <w:proofErr w:type="gramEnd"/>
          </w:p>
          <w:p w:rsidR="00344B5A" w:rsidRPr="00F26E20" w:rsidRDefault="00344B5A" w:rsidP="00344B5A">
            <w:pPr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</w:t>
            </w:r>
            <w:r>
              <w:rPr>
                <w:rFonts w:ascii="標楷體" w:eastAsia="標楷體" w:hAnsi="標楷體" w:hint="eastAsia"/>
                <w:b/>
                <w:sz w:val="16"/>
                <w:szCs w:val="16"/>
              </w:rPr>
              <w:t>1</w:t>
            </w: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無具料理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－借師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自然、無具美食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帖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1.了解無具炊事概念和技巧。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2.發揮創意，善用周遭自然物，進行無具炊事的發想與實作，並實踐與環境合宜互動的做法。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1.口語評量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家Ab-IV-2 飲食的製備與創意運用。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lastRenderedPageBreak/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原創好料理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　無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具廚神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爭霸戰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1.了解無具炊事概念和技巧。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2.發揮創意，善用周遭自然物，進行無具炊事的發想與實作，並實踐與環境合宜互動的做法。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1.口語評量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家Ab-IV-2 飲食的製備與創意運用。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原創好料理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　無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具廚神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爭霸戰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1.了解無具炊事概念和技巧。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2.發揮創意，善用周遭自然物，進行無具炊事的發想與實作，並實踐與環境合宜互動的做法。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PT無具炊事器具與範例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1.口語評量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</w:t>
            </w:r>
            <w:r>
              <w:rPr>
                <w:rFonts w:ascii="標楷體" w:eastAsia="標楷體" w:hAnsi="標楷體" w:hint="eastAsia"/>
                <w:b/>
                <w:sz w:val="16"/>
                <w:szCs w:val="16"/>
              </w:rPr>
              <w:t>1</w:t>
            </w: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最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速配－自然素材大調查、自然素材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設計趣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、戶外用具交流會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活動1　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最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速配－自然素材大調查、自然素材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設計趣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、戶外用具交流會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3.綜合各項戶外生活技能所學，實作與分１對環境友善的創新設計，並提出永續環保建議與願景，提升戶外活動品質。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第１主題戶外創客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活動1　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最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速配－自然素材大調查、自然素材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設計趣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、戶外用具交流會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26E20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lastRenderedPageBreak/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　晉級的「具」人－露營工程猜一猜、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繩結達人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練功坊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lastRenderedPageBreak/>
              <w:t>3.綜合各項戶外生活技能所學，實作與</w:t>
            </w:r>
            <w:bookmarkStart w:id="0" w:name="_GoBack"/>
            <w:bookmarkEnd w:id="0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PT工程繩結範例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</w:t>
            </w:r>
            <w:r>
              <w:rPr>
                <w:rFonts w:ascii="標楷體" w:eastAsia="標楷體" w:hAnsi="標楷體" w:hint="eastAsia"/>
                <w:b/>
                <w:sz w:val="16"/>
                <w:szCs w:val="16"/>
              </w:rPr>
              <w:t>2</w:t>
            </w: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晉級的「具」人－露營工程猜一猜、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繩結達人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練功坊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PT工程繩結範例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活動2晉級的「具」人－戶外用具製造樂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PT工程繩結範例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lastRenderedPageBreak/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主動探究１題、高層次思考的培養與創新能力的運用１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lastRenderedPageBreak/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活動3營地市集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創客趣－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市集創意構思樂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lastRenderedPageBreak/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【環境教育】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活動3營地市集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創客趣－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市集創意構思樂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5628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2d-IV-1 運用創新能力，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畫合宜的活動，豐富個人及家庭生活。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3d-IV-1 探索、體驗個人與環境的關係，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畫並執行合宜的戶外活動。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童Cc-IV-2 戶外休閒活動知能的整合與運用。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童Da-IV-1 露營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活動中永續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環保的探究、執行與省思。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家Cc-IV-2 生活用品的創意設計與製作，以及個人興趣與能力的覺察。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輔Bc-IV-1 主動探究問題、高層次思考的培養與創新能力的運用。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第一主題戶外創客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第3單元手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作創客趣</w:t>
            </w:r>
            <w:proofErr w:type="gramEnd"/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活動3營地市集</w:t>
            </w:r>
            <w:proofErr w:type="gramStart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創客趣－營地創客</w:t>
            </w:r>
            <w:proofErr w:type="gramEnd"/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發表會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1.觀察並運用自然環境中的素材，製作戶外用具，以提升戶外生活的覺察能力。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2.考量與環境合宜的互動，</w:t>
            </w:r>
            <w:proofErr w:type="gramStart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運用繩</w:t>
            </w:r>
            <w:proofErr w:type="gramEnd"/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結設計並製作多元的營地小物，增進戶外生活樂趣。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3.綜合各項戶外生活技能所學，實作與分享對環境友善的創新設計，並提出永續環保建議與願景，提升戶外活動品質。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PPT製作戶外用具的自然素材資料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【戶外教育】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【環境教育】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環J4 了解永續發展的意義(環境、社會、與經濟的均衡發展)與原則。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3c-IV-2 展現多元社會生活中所應具備的能力。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 xml:space="preserve">童Ab-IV-1 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國內童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軍與青少年活動的認識及參與，以增進生活能力。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童Ab-IV-2 世界童軍活動資訊的蒐集與分享，以培養國際觀與全球關懷。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童Ab-IV-3 童軍國際交流活動的認識與理解，並能選擇適合的參與方式。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「童」探世界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活動1童軍力無窮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1.理解童軍和青少年活動的理念及特色，覺察不同文化面向，增進多元社會中的生活能力。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2.蒐集與分享國際童軍資訊及交流活動並能適當參與，展現對國際文化的理解與尊重。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P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PT國內及世界各國童軍相關資訊</w:t>
            </w: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、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童軍與女童軍國際性活動與學生參與方式相關資訊</w:t>
            </w:r>
          </w:p>
          <w:p w:rsidR="00344B5A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國J4 尊重與欣賞世界不同文化的價值。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344B5A" w:rsidRPr="00260584" w:rsidRDefault="00260584" w:rsidP="002605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3c-IV-2 展現多元社會生活中所應具備的能力。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童Ab-IV-1 國內童軍與青少年活動的認識及參與，以增進生活能力。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童Ab-IV-2 世界童軍活動資訊的蒐集與分享，以培養國際觀與全球關懷。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童Ab-IV-3 童軍國際交流活動的認識與理解，並能選擇適合的參與方式。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「童」探世界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活動2世界一家人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1.理解童軍和青少年活動的理念及特色，覺察不同文化面向，增進多元社會中的生活能力。</w:t>
            </w:r>
          </w:p>
          <w:p w:rsidR="00344B5A" w:rsidRPr="00F26E20" w:rsidRDefault="00344B5A" w:rsidP="00344B5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2.蒐集與分享國際童軍資訊及交流活動並能適當參與，展現對國際文化的理解與尊重。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1.各國童軍徽簡報</w:t>
            </w:r>
          </w:p>
          <w:p w:rsidR="00344B5A" w:rsidRPr="00260584" w:rsidRDefault="00344B5A" w:rsidP="00344B5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2.世界地圖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國J4 尊重與欣賞世界不同文化的價值。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344B5A" w:rsidRPr="00260584" w:rsidRDefault="00260584" w:rsidP="002605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3c-IV-2 展現多元社會生活中所應具備的能力。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童Ab-IV-1 國內童軍與青少年活動的認識及參與，以增進生活能力。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童Ab-IV-2 世界童軍活動資訊的蒐集與分享，以培養國際觀與全球關懷。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童Ab-IV-3 童軍國際交流活動的認識與理解，並能選擇適合的參與方式。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lastRenderedPageBreak/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第1單元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「童」探世界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活動2世界一家人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1.理解童軍和青少年活動的理念及特色，覺察不同文化面向，增進多元社會中的生活能力。</w:t>
            </w:r>
          </w:p>
          <w:p w:rsidR="00344B5A" w:rsidRPr="00F26E20" w:rsidRDefault="00344B5A" w:rsidP="00344B5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2.蒐集與分享國際童軍資訊及交流活動並能適當參與，展現對國際文化的理解與尊重。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1.各國童軍徽簡報</w:t>
            </w:r>
          </w:p>
          <w:p w:rsidR="00344B5A" w:rsidRPr="00260584" w:rsidRDefault="00344B5A" w:rsidP="00344B5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2.世界地圖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lastRenderedPageBreak/>
              <w:t>國J4 尊重與欣賞世界不同文化的價值。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344B5A" w:rsidRPr="00260584" w:rsidRDefault="00260584" w:rsidP="002605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3b-IV-1 落實社會服務的關懷行動，以深化服務情懷。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童Ba-IV-1 服務學習的意義、價值與信念的理解及落實。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童Bb-IV-2 服務活動方案的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畫與執行。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童Bb-IV-3 服務活動的反思與多元能力的展現。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童Bb-IV-4 國際服務活動的參與及文化交流。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「童」去服務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活動1服務Young起來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1.啟發個人對全球議題的關注，思考並落實國際服務的關懷行動。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2.分享與反思服務經驗，展現對國際文化的理解與尊重，深化持續服務的行動意願。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青少年國際服務資訊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344B5A" w:rsidRPr="00260584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344B5A" w:rsidP="00344B5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國J4 尊重與欣賞世界不同文化的價值。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344B5A" w:rsidRPr="00260584" w:rsidRDefault="00260584" w:rsidP="002605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3b-IV-1 落實社會服務的關懷行動，以深化服務情懷。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童Ba-IV-1 服務學習的意義、價值與信念的理解及落實。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童Bb-IV-2 服務活動方案的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畫與執行。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童Bb-IV-3 服務活動的反思與多元能力的展現。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童Bb-IV-4 國際服務活動的參與及文化交流。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「童」去服務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活動2服務無國界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1.啟發個人對全球議題的關注，思考並落實國際服務的關懷行動。</w:t>
            </w:r>
          </w:p>
          <w:p w:rsidR="00344B5A" w:rsidRPr="00F26E20" w:rsidRDefault="00344B5A" w:rsidP="00344B5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2.分享與反思服務經驗，展現對國際文化的理解與尊重，深化持續服務的行動意願。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344B5A" w:rsidP="007015F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聯合國西元2015年「永續發展目標」</w:t>
            </w:r>
            <w:r w:rsidR="007015FF"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、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骰子、小隊標誌、四個等級的美好生活行動卡數張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7015FF" w:rsidP="007015F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國J4 尊重與欣賞世界不同文化的價值。</w:t>
            </w:r>
          </w:p>
          <w:p w:rsidR="00260584" w:rsidRPr="00260584" w:rsidRDefault="00260584" w:rsidP="0026058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344B5A" w:rsidRPr="00260584" w:rsidRDefault="00260584" w:rsidP="002605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44B5A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4B5A" w:rsidRPr="00616BD7" w:rsidRDefault="00344B5A" w:rsidP="00344B5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3b-IV-1 落實社會服務的關懷行動，以深化服務情懷。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3c-IV-1 探索世界各地的生活方式，展現自己對國際文化的理解與尊重。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童Ba-IV-1 服務學習的意義、價值與信念的理解及落實。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童Bb-IV-2 服務活動方案的</w:t>
            </w:r>
            <w:proofErr w:type="gramStart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規</w:t>
            </w:r>
            <w:proofErr w:type="gramEnd"/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畫與執行。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童Bb-IV-3 服務活動的反思與多元能力的展現。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童Bb-IV-4 國際服務活動的參與及文化交流。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z w:val="16"/>
                <w:szCs w:val="16"/>
              </w:rPr>
              <w:t>輔Dd-IV-3 多元文化社會的互動與關懷。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第二主題與童軍逛世界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第2單元</w:t>
            </w:r>
            <w:proofErr w:type="gramStart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一</w:t>
            </w:r>
            <w:proofErr w:type="gramEnd"/>
            <w:r w:rsidRPr="00F26E20"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  <w:t>「童」去服務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b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hint="eastAsia"/>
                <w:b/>
                <w:sz w:val="16"/>
                <w:szCs w:val="16"/>
              </w:rPr>
              <w:t>活動2服務無國界</w:t>
            </w:r>
          </w:p>
          <w:p w:rsidR="00344B5A" w:rsidRPr="00F26E20" w:rsidRDefault="00344B5A" w:rsidP="00344B5A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1.啟發個人對全球議題的關注，思考並落實國際服務的關懷行動。</w:t>
            </w:r>
          </w:p>
          <w:p w:rsidR="00344B5A" w:rsidRPr="00F26E20" w:rsidRDefault="00344B5A" w:rsidP="00344B5A">
            <w:pPr>
              <w:jc w:val="lef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  <w:r w:rsidRPr="00F26E20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2.分享與反思服務經驗，展現對國際文化的理解與尊重，深化持續服務的行動意願。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F26E20" w:rsidRDefault="00C37B28" w:rsidP="00344B5A">
            <w:pPr>
              <w:ind w:left="317" w:hanging="317"/>
              <w:jc w:val="center"/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4B5A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聯合國西元2015年「永續發展目標」</w:t>
            </w:r>
            <w:r w:rsidRPr="00260584">
              <w:rPr>
                <w:rFonts w:ascii="標楷體" w:eastAsia="標楷體" w:hAnsi="標楷體" w:cs="新細明體" w:hint="eastAsia"/>
                <w:snapToGrid w:val="0"/>
                <w:sz w:val="16"/>
                <w:szCs w:val="16"/>
              </w:rPr>
              <w:t>、</w:t>
            </w:r>
            <w:r w:rsidRPr="00260584">
              <w:rPr>
                <w:rFonts w:ascii="標楷體" w:eastAsia="標楷體" w:hAnsi="標楷體" w:cs="新細明體"/>
                <w:snapToGrid w:val="0"/>
                <w:sz w:val="16"/>
                <w:szCs w:val="16"/>
              </w:rPr>
              <w:t>骰子、小隊標誌、四個等級的美好生活行動卡數張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1.實作評量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2.高層次紙筆評量</w:t>
            </w:r>
          </w:p>
          <w:p w:rsidR="00344B5A" w:rsidRPr="00260584" w:rsidRDefault="007015FF" w:rsidP="007015F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3.口語評量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【多元文化教育】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多J4 了解不同群體間如何看待彼此的文化。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多J8 探討不同文化接觸時可能產生的衝突、融合或創新。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【國際教育】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國J4 尊重與欣賞世界不同文化的價值。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國J6 具備參與國際交流活動的能力。</w:t>
            </w:r>
          </w:p>
          <w:p w:rsidR="007015FF" w:rsidRPr="00260584" w:rsidRDefault="007015FF" w:rsidP="007015FF">
            <w:pPr>
              <w:snapToGrid w:val="0"/>
              <w:ind w:firstLine="0"/>
              <w:jc w:val="left"/>
              <w:rPr>
                <w:rFonts w:ascii="標楷體" w:eastAsia="標楷體" w:hAnsi="標楷體"/>
                <w:sz w:val="16"/>
                <w:szCs w:val="16"/>
              </w:rPr>
            </w:pPr>
            <w:r w:rsidRPr="00260584">
              <w:rPr>
                <w:rFonts w:ascii="標楷體" w:eastAsia="標楷體" w:hAnsi="標楷體" w:cs="新細明體"/>
                <w:sz w:val="16"/>
                <w:szCs w:val="16"/>
              </w:rPr>
              <w:t>國J9 尊重與維護不同文化群體的人權與尊嚴。</w:t>
            </w:r>
          </w:p>
          <w:p w:rsidR="00344B5A" w:rsidRPr="00260584" w:rsidRDefault="00344B5A" w:rsidP="00344B5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B5A" w:rsidRPr="00500692" w:rsidRDefault="00344B5A" w:rsidP="00344B5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C37B28" w:rsidRDefault="00C37B28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124F70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124F70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124F70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C37B28" w:rsidRDefault="00097724" w:rsidP="00124F70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C37B28" w:rsidRDefault="00097724" w:rsidP="00124F70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C37B28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C37B28" w:rsidRDefault="00097724" w:rsidP="00124F70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C37B28" w:rsidRDefault="00097724" w:rsidP="00124F70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:rsidR="00097724" w:rsidRPr="00C37B28" w:rsidRDefault="00097724" w:rsidP="00124F70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C37B28" w:rsidRDefault="00097724" w:rsidP="00124F70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C37B28" w:rsidRDefault="00097724" w:rsidP="00124F70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C37B28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C37B28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童軍</w:t>
            </w:r>
          </w:p>
        </w:tc>
        <w:tc>
          <w:tcPr>
            <w:tcW w:w="1190" w:type="dxa"/>
            <w:vAlign w:val="center"/>
          </w:tcPr>
          <w:p w:rsidR="00097724" w:rsidRPr="00441B99" w:rsidRDefault="00C37B28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1-15</w:t>
            </w:r>
          </w:p>
        </w:tc>
        <w:tc>
          <w:tcPr>
            <w:tcW w:w="1276" w:type="dxa"/>
            <w:vAlign w:val="center"/>
          </w:tcPr>
          <w:p w:rsidR="00097724" w:rsidRPr="00441B99" w:rsidRDefault="00C37B28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cs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C37B28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C37B28" w:rsidRDefault="00097724" w:rsidP="00124F70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:rsidTr="00124F70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C37B28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C37B28">
        <w:trPr>
          <w:trHeight w:val="47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C37B28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cs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C37B28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C37B28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:rsidR="00097724" w:rsidRPr="00C37B28" w:rsidRDefault="00097724" w:rsidP="00124F70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C37B28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C37B28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cs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新細明體" w:eastAsia="新細明體" w:hAnsi="新細明體" w:cs="新細明體" w:hint="eastAsia"/>
                <w:color w:val="auto"/>
                <w:sz w:val="16"/>
                <w:szCs w:val="16"/>
              </w:rPr>
              <w:t>✽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:rsidTr="00124F70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124F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C37B28" w:rsidRDefault="00097724" w:rsidP="00124F70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C37B28" w:rsidRPr="00441B99" w:rsidTr="00C37B28">
        <w:trPr>
          <w:trHeight w:val="351"/>
          <w:jc w:val="center"/>
        </w:trPr>
        <w:tc>
          <w:tcPr>
            <w:tcW w:w="709" w:type="dxa"/>
            <w:vMerge w:val="restart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童軍</w:t>
            </w: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97" w:type="dxa"/>
            <w:vMerge w:val="restart"/>
            <w:vAlign w:val="center"/>
          </w:tcPr>
          <w:p w:rsidR="00C37B28" w:rsidRPr="00C37B28" w:rsidRDefault="00C37B28" w:rsidP="00C37B28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proofErr w:type="gramStart"/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</w:t>
            </w:r>
            <w:proofErr w:type="gramEnd"/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字第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:rsidR="00C37B28" w:rsidRPr="00C37B28" w:rsidRDefault="00C37B28" w:rsidP="00C37B28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C37B28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C37B28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C37B28" w:rsidRPr="00441B99" w:rsidTr="00C37B28">
        <w:trPr>
          <w:trHeight w:val="129"/>
          <w:jc w:val="center"/>
        </w:trPr>
        <w:tc>
          <w:tcPr>
            <w:tcW w:w="709" w:type="dxa"/>
            <w:vMerge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234"/>
          <w:jc w:val="center"/>
        </w:trPr>
        <w:tc>
          <w:tcPr>
            <w:tcW w:w="709" w:type="dxa"/>
            <w:vMerge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C37B28" w:rsidRDefault="00C37B28" w:rsidP="00C37B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童軍</w:t>
            </w: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16-21</w:t>
            </w: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37B28" w:rsidRPr="00441B99" w:rsidTr="00C37B28">
        <w:trPr>
          <w:trHeight w:val="47"/>
          <w:jc w:val="center"/>
        </w:trPr>
        <w:tc>
          <w:tcPr>
            <w:tcW w:w="709" w:type="dxa"/>
          </w:tcPr>
          <w:p w:rsidR="00C37B28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C37B28" w:rsidRPr="00097724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童軍</w:t>
            </w:r>
          </w:p>
        </w:tc>
        <w:tc>
          <w:tcPr>
            <w:tcW w:w="1190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1-15</w:t>
            </w:r>
          </w:p>
        </w:tc>
        <w:tc>
          <w:tcPr>
            <w:tcW w:w="1276" w:type="dxa"/>
            <w:vAlign w:val="center"/>
          </w:tcPr>
          <w:p w:rsidR="00C37B28" w:rsidRPr="00441B99" w:rsidRDefault="00C37B28" w:rsidP="00C37B2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Align w:val="center"/>
          </w:tcPr>
          <w:p w:rsidR="00C37B28" w:rsidRPr="00FB6D66" w:rsidRDefault="00C37B28" w:rsidP="00C37B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124F70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124F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124F70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124F70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C37B28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22" w:rsidRDefault="00913F22">
      <w:r>
        <w:separator/>
      </w:r>
    </w:p>
  </w:endnote>
  <w:endnote w:type="continuationSeparator" w:id="0">
    <w:p w:rsidR="00913F22" w:rsidRDefault="0091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F70" w:rsidRDefault="00124F7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37B28" w:rsidRPr="00C37B28">
      <w:rPr>
        <w:noProof/>
        <w:lang w:val="zh-TW"/>
      </w:rPr>
      <w:t>13</w:t>
    </w:r>
    <w:r>
      <w:fldChar w:fldCharType="end"/>
    </w:r>
  </w:p>
  <w:p w:rsidR="00124F70" w:rsidRDefault="00124F7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22" w:rsidRDefault="00913F22">
      <w:r>
        <w:separator/>
      </w:r>
    </w:p>
  </w:footnote>
  <w:footnote w:type="continuationSeparator" w:id="0">
    <w:p w:rsidR="00913F22" w:rsidRDefault="00913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FCA595A"/>
    <w:multiLevelType w:val="hybridMultilevel"/>
    <w:tmpl w:val="76B441BA"/>
    <w:lvl w:ilvl="0" w:tplc="7E3C541E">
      <w:start w:val="1"/>
      <w:numFmt w:val="decimal"/>
      <w:lvlText w:val="%1."/>
      <w:lvlJc w:val="left"/>
      <w:pPr>
        <w:ind w:left="360" w:hanging="360"/>
      </w:pPr>
      <w:rPr>
        <w:rFonts w:ascii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38840A4"/>
    <w:multiLevelType w:val="hybridMultilevel"/>
    <w:tmpl w:val="1B90AA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2" w15:restartNumberingAfterBreak="0">
    <w:nsid w:val="386B177B"/>
    <w:multiLevelType w:val="hybridMultilevel"/>
    <w:tmpl w:val="76B441BA"/>
    <w:lvl w:ilvl="0" w:tplc="7E3C541E">
      <w:start w:val="1"/>
      <w:numFmt w:val="decimal"/>
      <w:lvlText w:val="%1."/>
      <w:lvlJc w:val="left"/>
      <w:pPr>
        <w:ind w:left="360" w:hanging="360"/>
      </w:pPr>
      <w:rPr>
        <w:rFonts w:ascii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6726E6"/>
    <w:multiLevelType w:val="hybridMultilevel"/>
    <w:tmpl w:val="76B441BA"/>
    <w:lvl w:ilvl="0" w:tplc="7E3C541E">
      <w:start w:val="1"/>
      <w:numFmt w:val="decimal"/>
      <w:lvlText w:val="%1."/>
      <w:lvlJc w:val="left"/>
      <w:pPr>
        <w:ind w:left="360" w:hanging="360"/>
      </w:pPr>
      <w:rPr>
        <w:rFonts w:ascii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0"/>
  </w:num>
  <w:num w:numId="2">
    <w:abstractNumId w:val="37"/>
  </w:num>
  <w:num w:numId="3">
    <w:abstractNumId w:val="26"/>
  </w:num>
  <w:num w:numId="4">
    <w:abstractNumId w:val="33"/>
  </w:num>
  <w:num w:numId="5">
    <w:abstractNumId w:val="30"/>
  </w:num>
  <w:num w:numId="6">
    <w:abstractNumId w:val="28"/>
  </w:num>
  <w:num w:numId="7">
    <w:abstractNumId w:val="2"/>
  </w:num>
  <w:num w:numId="8">
    <w:abstractNumId w:val="23"/>
  </w:num>
  <w:num w:numId="9">
    <w:abstractNumId w:val="19"/>
  </w:num>
  <w:num w:numId="10">
    <w:abstractNumId w:val="32"/>
  </w:num>
  <w:num w:numId="11">
    <w:abstractNumId w:val="35"/>
  </w:num>
  <w:num w:numId="12">
    <w:abstractNumId w:val="36"/>
  </w:num>
  <w:num w:numId="13">
    <w:abstractNumId w:val="21"/>
  </w:num>
  <w:num w:numId="14">
    <w:abstractNumId w:val="12"/>
  </w:num>
  <w:num w:numId="15">
    <w:abstractNumId w:val="10"/>
  </w:num>
  <w:num w:numId="16">
    <w:abstractNumId w:val="27"/>
  </w:num>
  <w:num w:numId="17">
    <w:abstractNumId w:val="11"/>
  </w:num>
  <w:num w:numId="18">
    <w:abstractNumId w:val="0"/>
  </w:num>
  <w:num w:numId="19">
    <w:abstractNumId w:val="24"/>
  </w:num>
  <w:num w:numId="20">
    <w:abstractNumId w:val="25"/>
  </w:num>
  <w:num w:numId="21">
    <w:abstractNumId w:val="17"/>
  </w:num>
  <w:num w:numId="22">
    <w:abstractNumId w:val="5"/>
  </w:num>
  <w:num w:numId="23">
    <w:abstractNumId w:val="3"/>
  </w:num>
  <w:num w:numId="24">
    <w:abstractNumId w:val="34"/>
  </w:num>
  <w:num w:numId="25">
    <w:abstractNumId w:val="13"/>
  </w:num>
  <w:num w:numId="26">
    <w:abstractNumId w:val="9"/>
  </w:num>
  <w:num w:numId="27">
    <w:abstractNumId w:val="7"/>
  </w:num>
  <w:num w:numId="28">
    <w:abstractNumId w:val="15"/>
  </w:num>
  <w:num w:numId="29">
    <w:abstractNumId w:val="18"/>
  </w:num>
  <w:num w:numId="30">
    <w:abstractNumId w:val="1"/>
  </w:num>
  <w:num w:numId="31">
    <w:abstractNumId w:val="31"/>
  </w:num>
  <w:num w:numId="32">
    <w:abstractNumId w:val="14"/>
  </w:num>
  <w:num w:numId="33">
    <w:abstractNumId w:val="4"/>
  </w:num>
  <w:num w:numId="34">
    <w:abstractNumId w:val="6"/>
  </w:num>
  <w:num w:numId="35">
    <w:abstractNumId w:val="16"/>
  </w:num>
  <w:num w:numId="36">
    <w:abstractNumId w:val="8"/>
  </w:num>
  <w:num w:numId="37">
    <w:abstractNumId w:val="2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4F70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5DA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0584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B5A"/>
    <w:rsid w:val="0034702E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537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5FF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61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3F22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4D54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554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37B28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71A3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6E20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A7BC9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036DA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611FD-4CA1-4F9A-8231-7172976A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1808</Words>
  <Characters>10307</Characters>
  <Application>Microsoft Office Word</Application>
  <DocSecurity>0</DocSecurity>
  <Lines>85</Lines>
  <Paragraphs>24</Paragraphs>
  <ScaleCrop>false</ScaleCrop>
  <Company>Hewlett-Packard Company</Company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峮含</cp:lastModifiedBy>
  <cp:revision>3</cp:revision>
  <cp:lastPrinted>2018-11-20T02:54:00Z</cp:lastPrinted>
  <dcterms:created xsi:type="dcterms:W3CDTF">2022-06-15T14:48:00Z</dcterms:created>
  <dcterms:modified xsi:type="dcterms:W3CDTF">2022-06-15T15:00:00Z</dcterms:modified>
</cp:coreProperties>
</file>