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458CA5" w14:textId="2D04DDFB" w:rsidR="002B5B91" w:rsidRDefault="002B5B91" w:rsidP="009A58C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48C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352033">
        <w:rPr>
          <w:rFonts w:ascii="標楷體" w:eastAsia="標楷體" w:hAnsi="標楷體" w:cs="標楷體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35203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陳由中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72318608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0EFD6EA" w14:textId="77777777" w:rsidR="009529E0" w:rsidRPr="009476AD" w:rsidRDefault="0036459A" w:rsidP="004468D9">
      <w:pPr>
        <w:tabs>
          <w:tab w:val="left" w:pos="4320"/>
        </w:tabs>
        <w:spacing w:line="336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C14D282" w14:textId="77777777" w:rsidR="009D5F4F" w:rsidRPr="00903674" w:rsidRDefault="009529E0" w:rsidP="004468D9">
      <w:pPr>
        <w:spacing w:line="336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82068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5DC96AD" w14:textId="77777777" w:rsidR="00D37619" w:rsidRPr="00504BCC" w:rsidRDefault="00504BCC" w:rsidP="004468D9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82068C">
        <w:rPr>
          <w:rFonts w:ascii="標楷體" w:eastAsia="標楷體" w:hAnsi="標楷體" w:cs="標楷體" w:hint="eastAsia"/>
          <w:sz w:val="24"/>
          <w:szCs w:val="24"/>
        </w:rPr>
        <w:t>(3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82068C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82068C">
        <w:rPr>
          <w:rFonts w:ascii="標楷體" w:eastAsia="標楷體" w:hAnsi="標楷體" w:cs="標楷體" w:hint="eastAsia"/>
          <w:sz w:val="24"/>
          <w:szCs w:val="24"/>
        </w:rPr>
        <w:t>63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7A8D2F54" w14:textId="77777777" w:rsidR="00285A39" w:rsidRPr="00285A39" w:rsidRDefault="00504BCC" w:rsidP="004468D9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36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9B6A91F" w14:textId="77777777" w:rsidTr="004468D9">
        <w:trPr>
          <w:trHeight w:val="25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DAA78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1884C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D4ECA9A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2D81C" w14:textId="77777777" w:rsidR="00F6602E" w:rsidRPr="00EC7948" w:rsidRDefault="0082068C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9A99FCF" w14:textId="77777777" w:rsidR="00F6602E" w:rsidRPr="00EC7948" w:rsidRDefault="0082068C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B64A8EE" w14:textId="77777777" w:rsidR="00F6602E" w:rsidRPr="00EC7948" w:rsidRDefault="0082068C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FB19F68" w14:textId="77777777" w:rsidR="00F6602E" w:rsidRPr="00EC7948" w:rsidRDefault="0082068C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C3D36AB" w14:textId="77777777" w:rsidR="00F6602E" w:rsidRPr="00EC7948" w:rsidRDefault="0082068C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3670872" w14:textId="77777777" w:rsidR="00F6602E" w:rsidRPr="00EC7948" w:rsidRDefault="0082068C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2BC04CF" w14:textId="77777777" w:rsidR="00F6602E" w:rsidRPr="00EC7948" w:rsidRDefault="0082068C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2115BBC" w14:textId="77777777" w:rsidR="00F6602E" w:rsidRPr="00EC7948" w:rsidRDefault="0082068C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EF8E94E" w14:textId="77777777" w:rsidR="00F6602E" w:rsidRPr="001D3382" w:rsidRDefault="0082068C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B1D0A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自-J-A1能應用科學知識、方法與態度於日常生活當中。</w:t>
            </w:r>
          </w:p>
          <w:p w14:paraId="21360252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2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3003B6AB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自-J-A3具備從日常生活經驗中找出問題，並能根據問題特性、資源等因素，善用生活週遭的物品、器材儀器、科技設備及資源，規劃自然科學探究活動。</w:t>
            </w:r>
          </w:p>
          <w:p w14:paraId="19837E6A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1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64955623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2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50166E4E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自-J-B3透過欣賞山川大地、風雲雨露、河海大洋、日月星辰，體驗自然與生命之美。</w:t>
            </w:r>
          </w:p>
          <w:p w14:paraId="07928E44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自-J-C1從日常學習中，主動關心自然環境相關公共議題，尊重生命。</w:t>
            </w:r>
          </w:p>
          <w:p w14:paraId="1C6877B5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自-J-C2透過合作學習，發展與同儕溝通、共同參與、共同執行及共同發掘科學相關知識與問題解決的能力。</w:t>
            </w:r>
          </w:p>
          <w:p w14:paraId="6EC52CA6" w14:textId="77777777" w:rsidR="00F6602E" w:rsidRPr="00B62FC1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自-J-C3透過環境相關議題的學習，能了解全球自然環境具有差異性與互動性，並能發展出自我文化認同與身為地球公民的價值觀。</w:t>
            </w:r>
          </w:p>
        </w:tc>
      </w:tr>
    </w:tbl>
    <w:p w14:paraId="72BF37CE" w14:textId="77777777" w:rsidR="00D37619" w:rsidRPr="00C453F2" w:rsidRDefault="00526462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31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126"/>
        <w:gridCol w:w="4820"/>
        <w:gridCol w:w="1843"/>
        <w:gridCol w:w="283"/>
        <w:gridCol w:w="1135"/>
        <w:gridCol w:w="1275"/>
        <w:gridCol w:w="1281"/>
        <w:gridCol w:w="714"/>
      </w:tblGrid>
      <w:tr w:rsidR="00F6602E" w:rsidRPr="002026C7" w14:paraId="15AA638A" w14:textId="77777777" w:rsidTr="0051197F">
        <w:trPr>
          <w:trHeight w:val="278"/>
          <w:tblHeader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CCCCD14" w14:textId="77777777" w:rsidR="00F6602E" w:rsidRPr="002026C7" w:rsidRDefault="00F6602E" w:rsidP="004E3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439D4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843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B5162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283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BDEE8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736C6E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13A03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28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F51E51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714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998CAD7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4B40B108" w14:textId="77777777" w:rsidTr="0051197F">
        <w:trPr>
          <w:trHeight w:val="278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958E9" w14:textId="77777777" w:rsidR="00330675" w:rsidRPr="002026C7" w:rsidRDefault="00330675" w:rsidP="004E3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4A9D4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3F2ED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CB1775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4FC789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A6B00F" w14:textId="77777777" w:rsidR="00330675" w:rsidRPr="002026C7" w:rsidRDefault="00330675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BCE865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2C4654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192E3FA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76EAA" w:rsidRPr="00500692" w14:paraId="6F85985B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1A9FF" w14:textId="77777777" w:rsidR="00076EAA" w:rsidRPr="009B684F" w:rsidRDefault="00076EAA" w:rsidP="00076EA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第一週</w:t>
            </w:r>
          </w:p>
          <w:p w14:paraId="24F377BA" w14:textId="410DD4FF" w:rsidR="00076EAA" w:rsidRPr="00500692" w:rsidRDefault="00076EAA" w:rsidP="00076EA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8/30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-9/5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4D71D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【1-1】</w:t>
            </w:r>
          </w:p>
          <w:p w14:paraId="0AFD4463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Bd-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生態系中的能量來源是太陽，能量會經由食物鏈在不同生物間流轉。</w:t>
            </w:r>
          </w:p>
          <w:p w14:paraId="31353D11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Fa-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大氣的主要成分為氮氣和氧氣，並含有水氣、二氧化碳等變動氣體。</w:t>
            </w:r>
          </w:p>
          <w:p w14:paraId="62748A5E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2BED2625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</w:p>
          <w:p w14:paraId="43DD25CB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【1-2】</w:t>
            </w:r>
          </w:p>
          <w:p w14:paraId="15FFBA1C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Gc-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人的體表和體內有許多微生物，有些微生物對人體有利，有些則有害。</w:t>
            </w:r>
          </w:p>
          <w:p w14:paraId="0E938417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Gc-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-4 人類文明發展中有許多利用微生物的例子，如早期的釀酒、近期的基因轉殖等。</w:t>
            </w:r>
          </w:p>
          <w:p w14:paraId="4C3F1782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B61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【1-1】</w:t>
            </w:r>
          </w:p>
          <w:p w14:paraId="5DD6438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ti-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7FE86E79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12E30428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2A233119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應用所學到的科學知識與科學探究方法，幫助自己做出最佳的決定。</w:t>
            </w:r>
          </w:p>
          <w:p w14:paraId="231F5943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04B01644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【1-2】</w:t>
            </w:r>
          </w:p>
          <w:p w14:paraId="7252E7A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18DA6F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24A4B1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="004E3771">
              <w:rPr>
                <w:rFonts w:ascii="標楷體" w:eastAsia="標楷體" w:hAnsi="標楷體" w:cs="標楷體"/>
                <w:bCs/>
                <w:color w:val="auto"/>
              </w:rPr>
              <w:t>能辨別適合科學探究或適合以科學方式尋求解決的問題（或假說）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，並能依據觀察、蒐集資料、閱讀、思考、討論等，提出適宜探究之問題。</w:t>
            </w:r>
          </w:p>
          <w:p w14:paraId="572F553F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pe-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4DE62BF3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1230EFDB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透過與同儕的討論，分享科學發現的樂趣。</w:t>
            </w:r>
          </w:p>
          <w:p w14:paraId="7A6E719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7A0856D7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分辨科學知識的確定性和持久性，會因科學研究的時空背景不同而有所變化。</w:t>
            </w:r>
          </w:p>
          <w:p w14:paraId="2CF85DBC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0B0DD" w14:textId="77777777" w:rsidR="00076EAA" w:rsidRPr="00AF2B77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AF2B77">
              <w:rPr>
                <w:rFonts w:ascii="標楷體" w:eastAsia="標楷體" w:hAnsi="標楷體" w:cs="標楷體"/>
                <w:color w:val="auto"/>
              </w:rPr>
              <w:lastRenderedPageBreak/>
              <w:t>第1章生命世界與科學方法</w:t>
            </w:r>
          </w:p>
          <w:p w14:paraId="19FDF7A3" w14:textId="77777777" w:rsidR="00076EAA" w:rsidRPr="006F6593" w:rsidRDefault="00076EAA" w:rsidP="00C0760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1-1</w:t>
            </w:r>
            <w:r w:rsidRPr="00AF2B77">
              <w:rPr>
                <w:rFonts w:ascii="標楷體" w:eastAsia="標楷體" w:hAnsi="標楷體" w:cs="標楷體"/>
                <w:color w:val="auto"/>
              </w:rPr>
              <w:t>多采多姿的生世界</w:t>
            </w:r>
          </w:p>
          <w:p w14:paraId="3F11EA87" w14:textId="77777777" w:rsidR="00076EAA" w:rsidRPr="006F6593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1.了解地球的環境條件。</w:t>
            </w:r>
          </w:p>
          <w:p w14:paraId="2D5F0D5E" w14:textId="77777777" w:rsidR="00076EAA" w:rsidRPr="006F6593" w:rsidRDefault="00B908DF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076EAA" w:rsidRPr="006F6593">
              <w:rPr>
                <w:rFonts w:ascii="標楷體" w:eastAsia="標楷體" w:hAnsi="標楷體" w:cs="標楷體"/>
                <w:color w:val="auto"/>
              </w:rPr>
              <w:t>.探討生物圈及其特性。</w:t>
            </w:r>
          </w:p>
          <w:p w14:paraId="32909E33" w14:textId="77777777" w:rsidR="00076EAA" w:rsidRPr="006F6593" w:rsidRDefault="00B908DF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076EAA" w:rsidRPr="006F659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>介紹課文中所舉的生物實例，討論生物適應環境的各種方式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  <w:r w:rsidRPr="006F6593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14:paraId="7111D634" w14:textId="77777777" w:rsidR="00076EAA" w:rsidRPr="00AF2B77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4537443" w14:textId="77777777" w:rsidR="00C07605" w:rsidRPr="00CB33CC" w:rsidRDefault="00C07605" w:rsidP="00C0760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1-2</w:t>
            </w:r>
            <w:r w:rsidRPr="00AF2B77">
              <w:rPr>
                <w:rFonts w:ascii="標楷體" w:eastAsia="標楷體" w:hAnsi="標楷體" w:cs="標楷體"/>
                <w:color w:val="auto"/>
              </w:rPr>
              <w:t>探究自然的科學方法</w:t>
            </w:r>
          </w:p>
          <w:p w14:paraId="1D97178F" w14:textId="5F713C03" w:rsidR="00AF2B77" w:rsidRPr="00AF2B77" w:rsidRDefault="00AF2B77" w:rsidP="00AF2B7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B908DF" w:rsidRPr="00AF2B77">
              <w:rPr>
                <w:rFonts w:ascii="標楷體" w:eastAsia="標楷體" w:hAnsi="標楷體" w:cs="標楷體" w:hint="eastAsia"/>
                <w:color w:val="auto"/>
              </w:rPr>
              <w:t>介紹科學方法。</w:t>
            </w:r>
          </w:p>
          <w:p w14:paraId="499D1FDE" w14:textId="77777777" w:rsidR="00103B31" w:rsidRDefault="00AF2B77" w:rsidP="00103B31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  <w:r w:rsidRPr="00AF2B77">
              <w:rPr>
                <w:rFonts w:ascii="標楷體" w:eastAsia="標楷體" w:hAnsi="標楷體" w:cs="標楷體" w:hint="eastAsia"/>
                <w:color w:val="auto"/>
              </w:rPr>
              <w:t>2.嘗試使用科學方法設計實驗並解決問題</w:t>
            </w:r>
          </w:p>
          <w:p w14:paraId="4B77B8A8" w14:textId="77777777" w:rsidR="00103B31" w:rsidRDefault="00103B31" w:rsidP="00103B31">
            <w:pPr>
              <w:spacing w:line="220" w:lineRule="exact"/>
              <w:ind w:left="57" w:right="57"/>
              <w:rPr>
                <w:rFonts w:hAnsi="新細明體"/>
                <w:b/>
                <w:color w:val="C00000"/>
                <w:sz w:val="16"/>
                <w:szCs w:val="16"/>
              </w:rPr>
            </w:pPr>
          </w:p>
          <w:p w14:paraId="7DBBC3B9" w14:textId="17A5B75A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7508C24" w14:textId="3C292785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配合課本「森林中的隱身高手」，探究並討論生物對環境的適應能力。</w:t>
            </w:r>
          </w:p>
          <w:p w14:paraId="20A0136C" w14:textId="524C7BD1" w:rsidR="00076EAA" w:rsidRPr="00103B31" w:rsidRDefault="00076EAA" w:rsidP="00AF2B7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5CAFC" w14:textId="77777777" w:rsidR="00076EAA" w:rsidRPr="00CB33CC" w:rsidRDefault="00076EAA" w:rsidP="00076EA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8FA97" w14:textId="77777777" w:rsidR="00076EAA" w:rsidRPr="006F6593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 w:rsidR="00821642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545252EA" w14:textId="77777777" w:rsidR="00076EAA" w:rsidRPr="006F6593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0B4838F" w14:textId="59BB592F" w:rsidR="00076EAA" w:rsidRPr="00CB33CC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7CBE7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59C65DA5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2.口頭詢問</w:t>
            </w:r>
          </w:p>
          <w:p w14:paraId="2A035F08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3.紙筆測驗</w:t>
            </w:r>
          </w:p>
          <w:p w14:paraId="5E617272" w14:textId="77777777" w:rsidR="00417EEF" w:rsidRPr="00CB33CC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076A0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【環境教育】</w:t>
            </w:r>
          </w:p>
          <w:p w14:paraId="0483B198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4B40C30C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【海洋教育】</w:t>
            </w:r>
          </w:p>
          <w:p w14:paraId="0E87915C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海J14</w:t>
            </w:r>
            <w:r w:rsidRPr="00120C03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探討海洋生物與生態環境之關聯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。</w:t>
            </w:r>
          </w:p>
          <w:p w14:paraId="01E01C6A" w14:textId="77777777" w:rsidR="00076EAA" w:rsidRPr="005F70C4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806000" w:themeColor="accent4" w:themeShade="80"/>
              </w:rPr>
              <w:t>【生涯規劃教育】</w:t>
            </w:r>
          </w:p>
          <w:p w14:paraId="0DAEC582" w14:textId="77777777" w:rsidR="00076EAA" w:rsidRPr="005F70C4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  <w:t>涯J3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806000" w:themeColor="accent4" w:themeShade="8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color w:val="806000" w:themeColor="accent4" w:themeShade="80"/>
              </w:rPr>
              <w:t>覺察自己的能力與興趣。</w:t>
            </w:r>
          </w:p>
          <w:p w14:paraId="7C3B9D64" w14:textId="77777777" w:rsidR="00F91099" w:rsidRPr="00120C03" w:rsidRDefault="00F91099" w:rsidP="00F910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611F19A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7F336F98" w14:textId="4E9203E2" w:rsidR="00076EAA" w:rsidRPr="00F91099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D1759" w14:textId="77777777" w:rsidR="00076EAA" w:rsidRPr="00277036" w:rsidRDefault="00076EAA" w:rsidP="00076E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7036">
              <w:rPr>
                <w:rFonts w:ascii="標楷體" w:eastAsia="標楷體" w:hAnsi="標楷體" w:cs="標楷體" w:hint="eastAsia"/>
                <w:sz w:val="24"/>
                <w:szCs w:val="24"/>
              </w:rPr>
              <w:t>8/30開學</w:t>
            </w:r>
          </w:p>
        </w:tc>
      </w:tr>
      <w:tr w:rsidR="009A58C6" w:rsidRPr="00500692" w14:paraId="7224103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2D1F8" w14:textId="77777777" w:rsidR="009A58C6" w:rsidRPr="009B684F" w:rsidRDefault="009A58C6" w:rsidP="009A58C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第二週</w:t>
            </w:r>
          </w:p>
          <w:p w14:paraId="7FADFB1F" w14:textId="2FD78845" w:rsidR="009A58C6" w:rsidRPr="00500692" w:rsidRDefault="009A58C6" w:rsidP="009A58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C0FB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使用適當的儀器可觀察到細胞的形態及細胞膜、細胞質、細胞核、細胞壁等基本構造。</w:t>
            </w:r>
          </w:p>
          <w:p w14:paraId="03034C9B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Ka-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-9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生活中有許多實用光學儀器，如透鏡、面鏡、眼睛、眼鏡及顯微鏡等。</w:t>
            </w:r>
          </w:p>
          <w:p w14:paraId="309E8D9B" w14:textId="77777777" w:rsidR="009A58C6" w:rsidRPr="00085C48" w:rsidRDefault="009A58C6" w:rsidP="009A58C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 對應不同尺度，各有適用的「單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位」（以長度單位為例），尺度大小可以使用科學記號來表達。</w:t>
            </w:r>
          </w:p>
          <w:p w14:paraId="4DAB4F19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 測量時要選擇適當的尺度（單位）。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6501E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D3C672A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214E8F0D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5DD2A290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74B35B08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1FB83141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63B17" w14:textId="77777777" w:rsidR="009A58C6" w:rsidRPr="00DB6192" w:rsidRDefault="009A58C6" w:rsidP="009A58C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第1章生命世界與科學方法</w:t>
            </w:r>
          </w:p>
          <w:p w14:paraId="3955CF33" w14:textId="77777777" w:rsidR="009A58C6" w:rsidRPr="00CB33CC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color w:val="auto"/>
              </w:rPr>
              <w:t>1-3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進入實驗室</w:t>
            </w:r>
          </w:p>
          <w:p w14:paraId="5E736D7F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1.教師帶領學生至實驗室，進行實驗室環境介紹。</w:t>
            </w:r>
          </w:p>
          <w:p w14:paraId="0D3C8073" w14:textId="526649BE" w:rsidR="009A58C6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2.分組就座後，說明並討論應遵守的實驗室安全守則。</w:t>
            </w:r>
          </w:p>
          <w:p w14:paraId="3927EB7F" w14:textId="77777777" w:rsidR="002940CD" w:rsidRPr="006F6593" w:rsidRDefault="002940CD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6518710D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3.介紹各項實驗器材的構造及使用方法後，分組練習各項器材的使用方式。</w:t>
            </w:r>
          </w:p>
          <w:p w14:paraId="75B5DF2E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D3FD149" w14:textId="77777777" w:rsidR="009A58C6" w:rsidRPr="00DB6192" w:rsidRDefault="009A58C6" w:rsidP="009A58C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bCs/>
                <w:color w:val="auto"/>
              </w:rPr>
              <w:t>實驗1-1</w:t>
            </w:r>
          </w:p>
          <w:p w14:paraId="744CB4CF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1.複習顯微鏡的構造及基本操作方式，再依序進行各實驗步驟。</w:t>
            </w:r>
          </w:p>
          <w:p w14:paraId="3DC15A7E" w14:textId="77777777" w:rsidR="009A58C6" w:rsidRPr="00CB33CC" w:rsidRDefault="001676C1" w:rsidP="00763F3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9A58C6" w:rsidRPr="006F6593">
              <w:rPr>
                <w:rFonts w:ascii="標楷體" w:eastAsia="標楷體" w:hAnsi="標楷體" w:cs="標楷體"/>
                <w:color w:val="auto"/>
              </w:rPr>
              <w:t>.介紹複式顯微鏡與解剖顯微鏡的構造、操作方式與使用時機。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B95FD3" w14:textId="77777777" w:rsidR="009A58C6" w:rsidRPr="00CB33CC" w:rsidRDefault="009A58C6" w:rsidP="009A58C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E0982" w14:textId="77777777" w:rsidR="00821642" w:rsidRPr="006F6593" w:rsidRDefault="00821642" w:rsidP="008216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8DF6A43" w14:textId="77777777" w:rsidR="009A58C6" w:rsidRPr="006F659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DFC625C" w14:textId="77777777" w:rsidR="009A58C6" w:rsidRPr="00CB33CC" w:rsidRDefault="00821642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62AFB" w14:textId="77777777" w:rsidR="009A58C6" w:rsidRPr="00120C0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1.口頭詢問</w:t>
            </w:r>
          </w:p>
          <w:p w14:paraId="02BBA492" w14:textId="77777777" w:rsidR="009A58C6" w:rsidRPr="00120C0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  <w:p w14:paraId="73A53028" w14:textId="77777777" w:rsidR="009A58C6" w:rsidRPr="00120C03" w:rsidRDefault="00417EEF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9A58C6" w:rsidRPr="00120C03">
              <w:rPr>
                <w:rFonts w:ascii="標楷體" w:eastAsia="標楷體" w:hAnsi="標楷體" w:cs="標楷體"/>
                <w:color w:val="000000" w:themeColor="text1"/>
              </w:rPr>
              <w:t>.作業評量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55470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【安全教育】</w:t>
            </w:r>
          </w:p>
          <w:p w14:paraId="4FF51870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安J1 理解安全教育的意義。</w:t>
            </w:r>
          </w:p>
          <w:p w14:paraId="08B77308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安J2 判斷常見的事故傷害。</w:t>
            </w:r>
          </w:p>
          <w:p w14:paraId="00C4B46E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154A8E1F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安J9 遵守環境設施設備的安全守則。</w:t>
            </w:r>
          </w:p>
          <w:p w14:paraId="683AEA8A" w14:textId="77777777" w:rsidR="009A58C6" w:rsidRPr="00120C03" w:rsidRDefault="009A58C6" w:rsidP="00763F3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744AD14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09A80" w14:textId="77777777" w:rsidR="009A58C6" w:rsidRPr="00500692" w:rsidRDefault="009A58C6" w:rsidP="009A58C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62057" w:rsidRPr="00500692" w14:paraId="035F5F01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F0783" w14:textId="77777777" w:rsidR="00A62057" w:rsidRPr="009B684F" w:rsidRDefault="00A62057" w:rsidP="00A62057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第三週</w:t>
            </w:r>
          </w:p>
          <w:p w14:paraId="46201E68" w14:textId="316047A8" w:rsidR="00A62057" w:rsidRPr="00500692" w:rsidRDefault="00A62057" w:rsidP="00A620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13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-9/1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B5252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使用適當的儀器可觀察到細胞的形態及細胞膜、細胞質、細胞核、細胞壁等基本構造。</w:t>
            </w:r>
          </w:p>
          <w:p w14:paraId="53D20C1F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細胞是組成生物體的基本單位。</w:t>
            </w:r>
          </w:p>
          <w:p w14:paraId="3C27F686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642956C8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F32A46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2BA97D52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20398DFB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5B088BD5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  <w:p w14:paraId="71E94650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B6666" w14:textId="48A9F90A" w:rsidR="00A62057" w:rsidRPr="002940CD" w:rsidRDefault="00A62057" w:rsidP="002940CD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第2章 生物體的</w:t>
            </w:r>
            <w:r w:rsidR="002940CD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組成</w:t>
            </w:r>
          </w:p>
          <w:p w14:paraId="0AD409EF" w14:textId="2D3D13CA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t>2-1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生物</w:t>
            </w:r>
            <w:r w:rsidR="002940CD">
              <w:rPr>
                <w:rFonts w:ascii="標楷體" w:eastAsia="標楷體" w:hAnsi="標楷體" w:cs="標楷體" w:hint="eastAsia"/>
                <w:bCs/>
                <w:color w:val="auto"/>
              </w:rPr>
              <w:t>體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的基本單位</w:t>
            </w:r>
          </w:p>
          <w:p w14:paraId="28412EA3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1.引導學生自主學習—科學閱讀，以了解細胞發現的經過及細胞學說的主要內容。</w:t>
            </w:r>
          </w:p>
          <w:p w14:paraId="67A6E4C6" w14:textId="5928554B" w:rsidR="00A62057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2.請學生說明及分享如何研究細胞的構造。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</w:p>
          <w:p w14:paraId="08A37DAA" w14:textId="77777777" w:rsidR="00A62057" w:rsidRPr="002940CD" w:rsidRDefault="00A62057" w:rsidP="00A62057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lastRenderedPageBreak/>
              <w:t>實驗2-1</w:t>
            </w:r>
          </w:p>
          <w:p w14:paraId="03188E4C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1.學習製作動、植物細胞的玻片。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2.學習使用染劑來對玻片中的細胞進行染色。</w:t>
            </w:r>
          </w:p>
          <w:p w14:paraId="60179B2D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3.學習使用光學複式顯微鏡觀察動、植物細胞。</w:t>
            </w:r>
          </w:p>
          <w:p w14:paraId="04A8F594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4.學習記錄、分析、討論與回答實驗的結果與問題。</w:t>
            </w:r>
          </w:p>
          <w:p w14:paraId="60E1EC48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5.認識動、植細胞的基本構造。</w:t>
            </w:r>
          </w:p>
          <w:p w14:paraId="563264DD" w14:textId="1B2D07F3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462E6" w14:textId="77777777" w:rsidR="00A62057" w:rsidRPr="00CB33CC" w:rsidRDefault="00A62057" w:rsidP="00A6205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311FB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9B5B0C3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.實驗器材。</w:t>
            </w:r>
          </w:p>
          <w:p w14:paraId="5A4AF5DD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.實驗示範影片。</w:t>
            </w:r>
          </w:p>
          <w:p w14:paraId="08C71500" w14:textId="77777777" w:rsidR="00A62057" w:rsidRPr="00CB33CC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7D6230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1.觀察</w:t>
            </w:r>
          </w:p>
          <w:p w14:paraId="5D2CA653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2.口頭詢問</w:t>
            </w:r>
          </w:p>
          <w:p w14:paraId="14F5A4A8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3.紙筆測驗</w:t>
            </w:r>
          </w:p>
          <w:p w14:paraId="2EBA8717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Pr="00120C03">
              <w:rPr>
                <w:rFonts w:ascii="標楷體" w:eastAsia="標楷體" w:hAnsi="標楷體" w:cs="標楷體"/>
                <w:color w:val="000000" w:themeColor="text1"/>
              </w:rPr>
              <w:t>.實作評量</w:t>
            </w:r>
          </w:p>
          <w:p w14:paraId="44DD50D3" w14:textId="77777777" w:rsidR="00A62057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5</w:t>
            </w:r>
            <w:r w:rsidRPr="00120C03">
              <w:rPr>
                <w:rFonts w:ascii="標楷體" w:eastAsia="標楷體" w:hAnsi="標楷體" w:cs="標楷體"/>
                <w:color w:val="000000" w:themeColor="text1"/>
              </w:rPr>
              <w:t>.</w:t>
            </w: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參與態度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295D3" w14:textId="77777777" w:rsidR="00A62057" w:rsidRPr="00120C03" w:rsidRDefault="00A62057" w:rsidP="00A6205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BEAC46D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387E5E58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與他人進行溝通。</w:t>
            </w:r>
          </w:p>
          <w:p w14:paraId="62F61A27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62F40" w14:textId="77777777" w:rsidR="00A62057" w:rsidRPr="00500692" w:rsidRDefault="00A62057" w:rsidP="00A620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62057" w:rsidRPr="00500692" w14:paraId="0A4C54F6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C580A" w14:textId="77777777" w:rsidR="00A62057" w:rsidRPr="009B684F" w:rsidRDefault="00A62057" w:rsidP="00A62057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第四週</w:t>
            </w:r>
          </w:p>
          <w:p w14:paraId="465A7E0E" w14:textId="4FE191EC" w:rsidR="00A62057" w:rsidRPr="00500692" w:rsidRDefault="00A62057" w:rsidP="00A620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-9/2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2B3D5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細胞利用養分進行呼吸作用釋放能量，供生物生存所需。</w:t>
            </w:r>
          </w:p>
          <w:p w14:paraId="34D9B691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細胞是組成生物體的基本單位。</w:t>
            </w:r>
          </w:p>
          <w:p w14:paraId="1F3D9765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5B272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EFB6E18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B6EC7" w14:textId="77777777" w:rsidR="00A62057" w:rsidRPr="002940CD" w:rsidRDefault="00A62057" w:rsidP="00A62057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第2章 生物體的組成</w:t>
            </w:r>
          </w:p>
          <w:p w14:paraId="07959CE4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t>2-2</w:t>
            </w:r>
            <w:r w:rsidRPr="006F6593">
              <w:rPr>
                <w:rFonts w:ascii="標楷體" w:eastAsia="標楷體" w:hAnsi="標楷體" w:cs="標楷體"/>
                <w:color w:val="auto"/>
              </w:rPr>
              <w:t>細胞的構造</w:t>
            </w:r>
          </w:p>
          <w:p w14:paraId="11B08D14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D20FF39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1.藉由實驗的記錄、分析、討論與回答實驗結果與問題。</w:t>
            </w:r>
          </w:p>
          <w:p w14:paraId="35EC0812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2.認識動、植細胞的基本構造。</w:t>
            </w:r>
          </w:p>
          <w:p w14:paraId="3AFE76A0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3.認識粒線體、葉綠體與液胞等主要胞器的構造與功能。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9BB08" w14:textId="77777777" w:rsidR="00A62057" w:rsidRPr="00CB33CC" w:rsidRDefault="00A62057" w:rsidP="00A6205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8F2C1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22F5AF94" w14:textId="77777777" w:rsidR="00A62057" w:rsidRPr="00CB33CC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D95F6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F4EC600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C0EBA5A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3C0FEC0E" w14:textId="77777777" w:rsidR="00A62057" w:rsidRPr="00CB33CC" w:rsidRDefault="00A62057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587CF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7507CFE3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F2070" w14:textId="77777777" w:rsidR="00A62057" w:rsidRPr="00500692" w:rsidRDefault="00A62057" w:rsidP="00A620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1473A" w:rsidRPr="00500692" w14:paraId="61E08BC1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426E7" w14:textId="77777777" w:rsidR="00C1473A" w:rsidRPr="009B684F" w:rsidRDefault="00C1473A" w:rsidP="00C1473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第五週</w:t>
            </w:r>
          </w:p>
          <w:p w14:paraId="763534F8" w14:textId="57573683" w:rsidR="00C1473A" w:rsidRPr="00500692" w:rsidRDefault="00C1473A" w:rsidP="00C1473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9/2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E121D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【2-3】</w:t>
            </w:r>
          </w:p>
          <w:p w14:paraId="5249E4D6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Bd-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在生態系中，碳元素會出現在不同的物質中（如二氧化碳、葡萄糖），在生物與無生物間循環使用。</w:t>
            </w:r>
          </w:p>
          <w:p w14:paraId="77DCBAC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69F69113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33288103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14:paraId="33EA1447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【2-4】</w:t>
            </w:r>
          </w:p>
          <w:p w14:paraId="3618A682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多細胞個體具有細胞、組織、器官、器官系統等組成層次。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8A456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【2-3】</w:t>
            </w:r>
          </w:p>
          <w:p w14:paraId="488572A6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28C2A5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1642066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7DFB93D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3763D927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C8E879C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【2-4】</w:t>
            </w:r>
          </w:p>
          <w:p w14:paraId="52F5285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21A569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7F042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t>第2章 生物體的組成</w:t>
            </w:r>
          </w:p>
          <w:p w14:paraId="21A8AFB5" w14:textId="77777777" w:rsidR="000A1D10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t>2-3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 xml:space="preserve"> 物質進出細胞的方式</w:t>
            </w:r>
          </w:p>
          <w:p w14:paraId="7F491047" w14:textId="62A733DF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t>2-4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 xml:space="preserve"> 生物體的組成層次</w:t>
            </w:r>
          </w:p>
          <w:p w14:paraId="3102811C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</w:p>
          <w:p w14:paraId="481FD8D4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【2-3】</w:t>
            </w:r>
          </w:p>
          <w:p w14:paraId="08CE05B3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1.學習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擴散作用與滲透作用的基本原理。</w:t>
            </w:r>
          </w:p>
          <w:p w14:paraId="62BD5ED8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2.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能從日常生活中找出擴散作用與滲透作用的例子。</w:t>
            </w:r>
          </w:p>
          <w:p w14:paraId="125696E8" w14:textId="77777777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1EE7F216" w14:textId="1E4F0A45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海水可以澆花嗎? 食鹽為何可以殺菌? 何謂生理食鹽水?</w:t>
            </w:r>
          </w:p>
          <w:p w14:paraId="433F0B7C" w14:textId="77777777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2B4C0772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【2-4】</w:t>
            </w:r>
          </w:p>
          <w:p w14:paraId="1EC66CFE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1.認識單細胞與多細胞生物。</w:t>
            </w:r>
          </w:p>
          <w:p w14:paraId="5B782979" w14:textId="77777777" w:rsidR="00103B31" w:rsidRPr="00103B31" w:rsidRDefault="00C1473A" w:rsidP="00103B31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2.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能理解、歸納與說出動、植物體的組成層次，並能舉例說明。</w:t>
            </w: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br/>
            </w:r>
            <w:r w:rsidR="00103B31" w:rsidRPr="00103B31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BDBDB07" w14:textId="0128C6EE" w:rsidR="00103B31" w:rsidRPr="00103B31" w:rsidRDefault="00103B31" w:rsidP="00103B31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103B31">
              <w:rPr>
                <w:rFonts w:ascii="新細明體" w:hAnsi="新細明體" w:hint="eastAsia"/>
                <w:color w:val="C00000"/>
                <w:sz w:val="18"/>
                <w:szCs w:val="18"/>
              </w:rPr>
              <w:t>皮膚和上皮組織的差別，眼睛的眼角膜是器官嗎?肺臟屬於何種器官系統?</w:t>
            </w:r>
          </w:p>
          <w:p w14:paraId="3D50182D" w14:textId="43499ED6" w:rsidR="009706C3" w:rsidRPr="00103B31" w:rsidRDefault="009706C3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BC5043" w14:textId="77777777" w:rsidR="00C1473A" w:rsidRPr="00CB33CC" w:rsidRDefault="00C1473A" w:rsidP="00C1473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FF2FC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6F95C75" w14:textId="50EB4CEF" w:rsidR="00C1473A" w:rsidRPr="00CB33CC" w:rsidRDefault="00CE7046" w:rsidP="00C1473A">
            <w:pPr>
              <w:ind w:left="85"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C9CBE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6F5ED42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439BB45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47629D16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13E45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552E9869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7799C896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11787" w14:textId="77777777" w:rsidR="00C1473A" w:rsidRPr="00500692" w:rsidRDefault="00C1473A" w:rsidP="00C1473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1473A" w:rsidRPr="00500692" w14:paraId="401DFE2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52A9" w14:textId="77777777" w:rsidR="00C1473A" w:rsidRPr="009B684F" w:rsidRDefault="00C1473A" w:rsidP="00C1473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第六週</w:t>
            </w:r>
          </w:p>
          <w:p w14:paraId="03961EA6" w14:textId="1CD717E2" w:rsidR="00C1473A" w:rsidRPr="009B684F" w:rsidRDefault="00C51F8D" w:rsidP="00C1473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  <w:r w:rsidR="00C1473A"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  <w:r w:rsidR="00C1473A"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28685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宇宙間事、物的「規模」可以分為「微觀」尺度、和「巨觀」尺度。</w:t>
            </w:r>
          </w:p>
          <w:p w14:paraId="148F695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對應不同尺度，各有適用的「單位」（以長度單位為例），尺度大小可以使用科學記號來表達。</w:t>
            </w:r>
          </w:p>
          <w:p w14:paraId="5CC92451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測量時要選擇適當的尺度（單位）。</w:t>
            </w:r>
          </w:p>
          <w:p w14:paraId="2B831EFA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不同物體間的「尺度」關係可以用「比例」的方式來呈現。</w:t>
            </w:r>
          </w:p>
          <w:p w14:paraId="604837B5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4D8E0141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5BD3070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Cb-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分子與原子。</w:t>
            </w:r>
          </w:p>
          <w:p w14:paraId="49C1B7BD" w14:textId="77777777" w:rsidR="00C1473A" w:rsidRPr="00085C48" w:rsidRDefault="00C1473A" w:rsidP="00C1473A">
            <w:pPr>
              <w:pStyle w:val="Defaul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lastRenderedPageBreak/>
              <w:t>Ea-IV-1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時間、長度、質量等為基本物理量，經由計算可得到密度、體積等衍伸物理量。</w:t>
            </w:r>
          </w:p>
          <w:p w14:paraId="27B2B4D7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Ea-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以適當的尺度量測或推估物理量，例如：奈米到光年、毫克到公噸、毫升到立方公尺等。</w:t>
            </w:r>
          </w:p>
          <w:p w14:paraId="0DD05428" w14:textId="33512F41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930EA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0916453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6694DE1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00DD8BDB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4E4AFF3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2E2EA73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ED1EF67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66DA1703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57B1AAB3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55EE825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3A0B6AB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63090AC0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E4AA7" w14:textId="77777777" w:rsidR="00C1473A" w:rsidRPr="000A1D10" w:rsidRDefault="00C1473A" w:rsidP="00C1473A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lastRenderedPageBreak/>
              <w:t>自然大探索</w:t>
            </w:r>
          </w:p>
          <w:p w14:paraId="0CB2DFE2" w14:textId="77777777" w:rsidR="00C1473A" w:rsidRPr="00CB33CC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t>跨科主題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：微觀與巨觀</w:t>
            </w:r>
          </w:p>
          <w:p w14:paraId="45439447" w14:textId="77777777" w:rsidR="00C1473A" w:rsidRPr="00CB33CC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C9C43F4" w14:textId="77777777" w:rsidR="00C1473A" w:rsidRPr="006F6593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1.認識常用度量長度之基本物理量。</w:t>
            </w:r>
          </w:p>
          <w:p w14:paraId="21E7D184" w14:textId="77777777" w:rsidR="00C1473A" w:rsidRPr="006F6593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2.生物學常用的長度的度量單位。</w:t>
            </w:r>
          </w:p>
          <w:p w14:paraId="0CB5CA3C" w14:textId="4C193AD5" w:rsidR="00C1473A" w:rsidRPr="006F6593" w:rsidRDefault="000A1D10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C1473A" w:rsidRPr="006F6593">
              <w:rPr>
                <w:rFonts w:ascii="標楷體" w:eastAsia="標楷體" w:hAnsi="標楷體" w:cs="標楷體"/>
                <w:color w:val="auto"/>
              </w:rPr>
              <w:t>.認識原子與分子。</w:t>
            </w:r>
          </w:p>
          <w:p w14:paraId="351C1599" w14:textId="3A841650" w:rsidR="00C1473A" w:rsidRDefault="000A1D10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="00C1473A" w:rsidRPr="006F6593">
              <w:rPr>
                <w:rFonts w:ascii="標楷體" w:eastAsia="標楷體" w:hAnsi="標楷體" w:cs="標楷體"/>
                <w:color w:val="auto"/>
              </w:rPr>
              <w:t>.了解大分子與其組成小分子之間的關係。</w:t>
            </w:r>
          </w:p>
          <w:p w14:paraId="471F1070" w14:textId="57A58828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6F6593">
              <w:rPr>
                <w:rFonts w:ascii="標楷體" w:eastAsia="標楷體" w:hAnsi="標楷體" w:cs="標楷體"/>
                <w:color w:val="auto"/>
              </w:rPr>
              <w:t>.使用比例尺來度量細胞。</w:t>
            </w:r>
          </w:p>
          <w:p w14:paraId="0DC662CC" w14:textId="3F6E1FA0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6F6593">
              <w:rPr>
                <w:rFonts w:ascii="標楷體" w:eastAsia="標楷體" w:hAnsi="標楷體" w:cs="標楷體"/>
                <w:color w:val="auto"/>
              </w:rPr>
              <w:t>.估算單位面積紅血球的數量。</w:t>
            </w:r>
          </w:p>
          <w:p w14:paraId="0EC8D1E0" w14:textId="2C0F7E74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6F6593">
              <w:rPr>
                <w:rFonts w:ascii="標楷體" w:eastAsia="標楷體" w:hAnsi="標楷體" w:cs="標楷體"/>
                <w:color w:val="auto"/>
              </w:rPr>
              <w:t>.地圖上比例尺來估算距離。</w:t>
            </w:r>
          </w:p>
          <w:p w14:paraId="492846D5" w14:textId="06DAEEB4" w:rsidR="000A1D10" w:rsidRDefault="00DE512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="000A1D10" w:rsidRPr="006F6593">
              <w:rPr>
                <w:rFonts w:ascii="標楷體" w:eastAsia="標楷體" w:hAnsi="標楷體" w:cs="標楷體"/>
                <w:color w:val="auto"/>
              </w:rPr>
              <w:t>.估算樹木高度的方法。</w:t>
            </w:r>
          </w:p>
          <w:p w14:paraId="3AC765EB" w14:textId="0E9DC13D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50B04F8" w14:textId="22CA86B2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E9E2405" w14:textId="23D8A6FD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CDB2F72" w14:textId="6E1BC61E" w:rsidR="000A1D10" w:rsidRPr="00CB33CC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80240" w14:textId="77777777" w:rsidR="00C1473A" w:rsidRPr="00CB33CC" w:rsidRDefault="00C1473A" w:rsidP="00C1473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B494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A774EE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</w:t>
            </w:r>
            <w:r w:rsidRPr="006F6593">
              <w:rPr>
                <w:rFonts w:ascii="標楷體" w:eastAsia="標楷體" w:hAnsi="標楷體" w:cs="標楷體"/>
                <w:color w:val="auto"/>
              </w:rPr>
              <w:t>器材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5E1B0EDE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</w:t>
            </w:r>
            <w:r w:rsidRPr="006F6593">
              <w:rPr>
                <w:rFonts w:ascii="標楷體" w:eastAsia="標楷體" w:hAnsi="標楷體" w:cs="標楷體"/>
                <w:color w:val="auto"/>
              </w:rPr>
              <w:t>記錄簿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64CC3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58BC72F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E651097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63A6BBE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112C8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EEA462B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518CA009" w14:textId="77777777" w:rsidR="005F70C4" w:rsidRDefault="00F91099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  <w:p w14:paraId="520F98B7" w14:textId="4BE2A97B" w:rsidR="005F70C4" w:rsidRPr="005F70C4" w:rsidRDefault="005F70C4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806000" w:themeColor="accent4" w:themeShade="80"/>
              </w:rPr>
              <w:t>【生涯規劃教育】</w:t>
            </w:r>
          </w:p>
          <w:p w14:paraId="3B6279AD" w14:textId="77777777" w:rsidR="005F70C4" w:rsidRPr="005F70C4" w:rsidRDefault="005F70C4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  <w:t>涯J3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806000" w:themeColor="accent4" w:themeShade="8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color w:val="806000" w:themeColor="accent4" w:themeShade="80"/>
              </w:rPr>
              <w:t>覺察自己的能力與興趣。</w:t>
            </w:r>
          </w:p>
          <w:p w14:paraId="06126F4D" w14:textId="1C92AC5A" w:rsidR="00C1473A" w:rsidRPr="005F70C4" w:rsidRDefault="00C1473A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4A296" w14:textId="77777777" w:rsidR="00C1473A" w:rsidRPr="00500692" w:rsidRDefault="00C1473A" w:rsidP="00C1473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E5120" w:rsidRPr="00500692" w14:paraId="2B24A275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BF7B5" w14:textId="77777777" w:rsidR="00DE5120" w:rsidRPr="009B684F" w:rsidRDefault="00DE5120" w:rsidP="00DE5120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第七週</w:t>
            </w:r>
          </w:p>
          <w:p w14:paraId="354AB6EB" w14:textId="6BBA8E4A" w:rsidR="00DE5120" w:rsidRPr="00500692" w:rsidRDefault="00DE5120" w:rsidP="00DE51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11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0B444" w14:textId="77777777" w:rsidR="00DE5120" w:rsidRPr="00085C48" w:rsidRDefault="00DE5120" w:rsidP="00DE5120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3171ED44" w14:textId="295046AF" w:rsidR="00DE5120" w:rsidRPr="00085C48" w:rsidRDefault="00DE5120" w:rsidP="00DE5120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92C8B8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92B0565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327AE9A1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30619B95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7C89CB48" w14:textId="2B9A71A8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知因果關係、解決問題或是發現新的問題。並能將自己的探究結果和同學的結果或其他相關的資訊比較對照，相互檢核，確認結果。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81F83" w14:textId="77777777" w:rsidR="00DE5120" w:rsidRPr="00DE5120" w:rsidRDefault="00DE5120" w:rsidP="00DE5120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E5120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第3章生物體的營養</w:t>
            </w:r>
          </w:p>
          <w:p w14:paraId="070DF37B" w14:textId="77777777" w:rsidR="00DE5120" w:rsidRPr="00DE5120" w:rsidRDefault="00DE5120" w:rsidP="00DE5120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E5120">
              <w:rPr>
                <w:rFonts w:ascii="標楷體" w:eastAsia="標楷體" w:hAnsi="標楷體" w:cs="標楷體"/>
                <w:b/>
                <w:color w:val="auto"/>
              </w:rPr>
              <w:t>3-1</w:t>
            </w:r>
            <w:r w:rsidRPr="002B0BB4">
              <w:rPr>
                <w:rFonts w:ascii="標楷體" w:eastAsia="標楷體" w:hAnsi="標楷體" w:cs="標楷體"/>
                <w:bCs/>
                <w:color w:val="auto"/>
              </w:rPr>
              <w:t>食物中的養分與能量</w:t>
            </w:r>
          </w:p>
          <w:p w14:paraId="4BD3B140" w14:textId="77777777" w:rsidR="00DE5120" w:rsidRDefault="00DE5120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1.介紹食物中的營養成分可分六大類，以學生記錄三餐的食物作為例子，將食物歸納分類。</w:t>
            </w:r>
          </w:p>
          <w:p w14:paraId="70870E59" w14:textId="370E7B0C" w:rsidR="00DE5120" w:rsidRDefault="00DE5120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2.分析學生收集的食品標籤，從標示的資料中歸納出結論：醣類、蛋白質、脂質含有能量，礦物質、維生素、水三種物質則不含能量。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3.生物體必須靠養分才能維持生命現象，且各種營養必須均衡攝取。</w:t>
            </w:r>
          </w:p>
          <w:p w14:paraId="519DF154" w14:textId="77777777" w:rsidR="00792786" w:rsidRDefault="00792786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1EA88CAF" w14:textId="77777777" w:rsidR="004852EE" w:rsidRPr="004852EE" w:rsidRDefault="00DE5120" w:rsidP="004852EE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852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實驗</w:t>
            </w:r>
            <w:r w:rsidRPr="004852EE"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3-1 </w:t>
            </w:r>
          </w:p>
          <w:p w14:paraId="4F9BDF9C" w14:textId="4C52F673" w:rsidR="00DE5120" w:rsidRPr="004852EE" w:rsidRDefault="004852EE" w:rsidP="004852E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DE5120" w:rsidRPr="004852EE">
              <w:rPr>
                <w:rFonts w:ascii="標楷體" w:eastAsia="標楷體" w:hAnsi="標楷體" w:cs="標楷體" w:hint="eastAsia"/>
                <w:color w:val="auto"/>
              </w:rPr>
              <w:t>學習測試食物中的醣類(澱粉與葡萄糖)</w:t>
            </w:r>
          </w:p>
          <w:p w14:paraId="37CC1517" w14:textId="77777777" w:rsidR="00B03EF6" w:rsidRDefault="004852EE" w:rsidP="00B03EF6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="00DE5120" w:rsidRPr="004852EE">
              <w:rPr>
                <w:rFonts w:ascii="標楷體" w:eastAsia="標楷體" w:hAnsi="標楷體" w:cs="標楷體" w:hint="eastAsia"/>
                <w:color w:val="auto"/>
              </w:rPr>
              <w:t>.請學生報告常吃的食物或零食中所含的養分及熱量</w:t>
            </w:r>
          </w:p>
          <w:p w14:paraId="7DC6AE35" w14:textId="77777777" w:rsidR="00B03EF6" w:rsidRDefault="00B03EF6" w:rsidP="00B03EF6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</w:p>
          <w:p w14:paraId="14FC9466" w14:textId="2B51D78B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B03EF6">
              <w:rPr>
                <w:rFonts w:hAnsi="新細明體" w:hint="eastAsia"/>
                <w:b/>
                <w:sz w:val="18"/>
                <w:szCs w:val="18"/>
              </w:rPr>
              <w:t>【</w:t>
            </w:r>
            <w:r w:rsidRPr="00B03EF6">
              <w:rPr>
                <w:rFonts w:hAnsi="新細明體" w:hint="eastAsia"/>
                <w:b/>
                <w:color w:val="C00000"/>
                <w:sz w:val="18"/>
                <w:szCs w:val="18"/>
              </w:rPr>
              <w:t>報告】</w:t>
            </w:r>
          </w:p>
          <w:p w14:paraId="0F5C64D4" w14:textId="3E58C11F" w:rsidR="00DE5120" w:rsidRPr="00CB33CC" w:rsidRDefault="00B03EF6" w:rsidP="00B03EF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03EF6">
              <w:rPr>
                <w:rFonts w:ascii="新細明體" w:hAnsi="新細明體" w:hint="eastAsia"/>
                <w:color w:val="C00000"/>
                <w:sz w:val="18"/>
                <w:szCs w:val="18"/>
              </w:rPr>
              <w:t>請學生報告常吃的食物或零食中所含的養分及熱量。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4D10F" w14:textId="77777777" w:rsidR="00DE5120" w:rsidRPr="00CB33CC" w:rsidRDefault="00DE5120" w:rsidP="00DE512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5278E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68FCB04" w14:textId="77777777" w:rsidR="00DE5120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  <w:p w14:paraId="0A6B5D23" w14:textId="2A77CBCA" w:rsidR="00CE7046" w:rsidRPr="00CB33CC" w:rsidRDefault="00CE7046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0C694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712F04D0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33D892BA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681CA75" w14:textId="77777777" w:rsidR="00DE5120" w:rsidRPr="00C1473A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AAC2C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2DBE5A8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306FFC05" w14:textId="2906376C" w:rsidR="00DE5120" w:rsidRPr="00CB33CC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41ACA" w14:textId="36FFC749" w:rsidR="00DE5120" w:rsidRPr="00500692" w:rsidRDefault="00E93083" w:rsidP="00DE512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第一次定期評量</w:t>
            </w:r>
          </w:p>
        </w:tc>
      </w:tr>
      <w:tr w:rsidR="00792786" w:rsidRPr="00500692" w14:paraId="1A6401F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92BA3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第八週</w:t>
            </w:r>
          </w:p>
          <w:p w14:paraId="3E8BCA7B" w14:textId="25BAC284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3DB3B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宇宙間事、物的「規模」可以分為「微觀」尺度、和「巨觀」尺度。</w:t>
            </w:r>
          </w:p>
          <w:p w14:paraId="0ADE400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對應不同尺度，各有適用的「單位」（以長度單位為例），尺度大小可以使用科學記號來表達。</w:t>
            </w:r>
          </w:p>
          <w:p w14:paraId="0B4A2395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測量時要選擇適當的尺度（單位）。</w:t>
            </w:r>
          </w:p>
          <w:p w14:paraId="3643CDF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不同物體間的「尺度」關係可以用「比例」的方式來呈現。</w:t>
            </w:r>
          </w:p>
          <w:p w14:paraId="6241577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7FC56F2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54464632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Cb-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分子與原子。</w:t>
            </w:r>
          </w:p>
          <w:p w14:paraId="1FBE4C1B" w14:textId="164A439C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60DB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11098F4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0F3263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2796DA9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614B7B0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7BCE9D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6BE14FE2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3DC27E6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05DFCADB" w14:textId="6978CFAC" w:rsidR="00792786" w:rsidRP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16D92" w14:textId="77777777" w:rsidR="00792786" w:rsidRPr="000A1D10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lastRenderedPageBreak/>
              <w:t>自然大探索</w:t>
            </w:r>
          </w:p>
          <w:p w14:paraId="1A65532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t>跨科主題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：微觀與巨觀</w:t>
            </w:r>
          </w:p>
          <w:p w14:paraId="3C32F1B4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82E0F8D" w14:textId="112784F8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6F6593">
              <w:rPr>
                <w:rFonts w:ascii="標楷體" w:eastAsia="標楷體" w:hAnsi="標楷體" w:cs="標楷體"/>
                <w:color w:val="auto"/>
              </w:rPr>
              <w:t>.天文學常用的度量距離單位。</w:t>
            </w:r>
          </w:p>
          <w:p w14:paraId="5A176AC3" w14:textId="06B33B3F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.認識光速與光年。</w:t>
            </w:r>
          </w:p>
          <w:p w14:paraId="4F67B32D" w14:textId="5405BCA2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.能估算兩星體之間的距離。</w:t>
            </w:r>
          </w:p>
          <w:p w14:paraId="38A6185D" w14:textId="713AE4C8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</w:t>
            </w:r>
            <w:r w:rsidRPr="006F6593">
              <w:rPr>
                <w:rFonts w:ascii="標楷體" w:eastAsia="標楷體" w:hAnsi="標楷體" w:cs="標楷體"/>
                <w:color w:val="auto"/>
              </w:rPr>
              <w:t>.使用適合的距離單位來表示兩星體間的距離。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1684C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B1482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01EA47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7DF4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75D077A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40793409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8F875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7B0929F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2742AC6C" w14:textId="6BF5A9D0" w:rsidR="00792786" w:rsidRPr="00CB33CC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A72D4" w14:textId="57E5E8C5" w:rsidR="00792786" w:rsidRPr="00500692" w:rsidRDefault="00792786" w:rsidP="0079278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04AA163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C1722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第九週</w:t>
            </w:r>
          </w:p>
          <w:p w14:paraId="2A0021E2" w14:textId="60E79B99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0AD3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生物經由酵素的催化進行新陳代謝，並以實驗活動探討影響酵素作用速率的因素。</w:t>
            </w:r>
          </w:p>
          <w:p w14:paraId="1AA2408C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2F05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91BC76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9BE577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62D88C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5BE433D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5CA6D11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06B072D1" w14:textId="77777777" w:rsidR="00792786" w:rsidRPr="00085C48" w:rsidRDefault="00792786" w:rsidP="0079278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3A31816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183D750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05582" w14:textId="77777777" w:rsidR="00792786" w:rsidRPr="002B0BB4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2B0BB4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第3章生物體的營養</w:t>
            </w:r>
          </w:p>
          <w:p w14:paraId="559D114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B0BB4">
              <w:rPr>
                <w:rFonts w:ascii="標楷體" w:eastAsia="標楷體" w:hAnsi="標楷體" w:cs="標楷體"/>
                <w:b/>
                <w:color w:val="auto"/>
              </w:rPr>
              <w:t>3-2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酵素</w:t>
            </w:r>
          </w:p>
          <w:p w14:paraId="05AC9B5A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9D074E8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1.說明人體的代謝作用，以及酵素在其中扮演的角色。</w:t>
            </w:r>
          </w:p>
          <w:p w14:paraId="5D21BE5F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2.讓學生了解酵素可加快養分消化的速度，且不同養分的消</w:t>
            </w: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化需要不同的酵素，具有專一性。</w:t>
            </w:r>
          </w:p>
          <w:p w14:paraId="72913766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3.說明「影響酵素作用的因素」。酵素活動會受到溫度與酸鹼性的影響。</w:t>
            </w:r>
          </w:p>
          <w:p w14:paraId="48072BA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6239424" w14:textId="77777777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bCs/>
                <w:color w:val="auto"/>
              </w:rPr>
              <w:t>實驗3-2</w:t>
            </w:r>
          </w:p>
          <w:p w14:paraId="2DF7126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 因唾液中的酵素作用時間較長，本實驗建議操作時間約 30 分鐘，教師可指導學生先將各步驟完成，試管置於溫水中後再說明原理。</w:t>
            </w:r>
          </w:p>
          <w:p w14:paraId="7A8AC845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2.解釋因為酵素是一種蛋白質，當溫度在25～55</w:t>
            </w:r>
            <w:r w:rsidRPr="006F6593">
              <w:rPr>
                <w:rFonts w:ascii="標楷體" w:eastAsia="標楷體" w:hAnsi="標楷體" w:cs="標楷體" w:hint="eastAsia"/>
                <w:color w:val="auto"/>
              </w:rPr>
              <w:t>℃</w:t>
            </w:r>
            <w:r w:rsidRPr="006F6593">
              <w:rPr>
                <w:rFonts w:ascii="標楷體" w:eastAsia="標楷體" w:hAnsi="標楷體" w:cs="標楷體"/>
                <w:color w:val="auto"/>
              </w:rPr>
              <w:t>，隨溫度的上升，酵素活性會增大；超過55</w:t>
            </w:r>
            <w:r w:rsidRPr="006F6593">
              <w:rPr>
                <w:rFonts w:ascii="標楷體" w:eastAsia="標楷體" w:hAnsi="標楷體" w:cs="標楷體" w:hint="eastAsia"/>
                <w:color w:val="auto"/>
              </w:rPr>
              <w:t>℃</w:t>
            </w:r>
            <w:r w:rsidRPr="006F6593">
              <w:rPr>
                <w:rFonts w:ascii="標楷體" w:eastAsia="標楷體" w:hAnsi="標楷體" w:cs="標楷體"/>
                <w:color w:val="auto"/>
              </w:rPr>
              <w:t>時，酵素會失去活性。</w:t>
            </w:r>
          </w:p>
          <w:p w14:paraId="3931F5C1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3.由本實驗，引導學生思考酵素的反應是否一定在生物體內進行？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DBC2A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862F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2985633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2.實驗器材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FA12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346C2C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6CAAC95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EFC1820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682E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E49AF51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77B8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A2FBD7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2728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第十週</w:t>
            </w:r>
          </w:p>
          <w:p w14:paraId="209164C4" w14:textId="74DB4D51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3690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植物利用葉綠體進行光合作用，將二氧化碳和水轉變成醣類養分，並釋出氧氣；養分可供植物本身及動物生長所需。</w:t>
            </w:r>
          </w:p>
          <w:p w14:paraId="3D700EE0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日光、二氧化碳和水分等因素會影響光合作用的進行，這些因素的影響可經由探究實驗來證實。</w:t>
            </w:r>
          </w:p>
          <w:p w14:paraId="0EF7741B" w14:textId="77777777" w:rsidR="00792786" w:rsidRPr="00085C48" w:rsidRDefault="00792786" w:rsidP="0079278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  <w:p w14:paraId="462DE34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光合作用是將光能轉換成化學能；呼吸作用是將化學能轉換成熱能。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5393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511FE63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4FCEB40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7DD3C4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0D5EFB9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0FE68A6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1A57596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D4D56" w14:textId="77777777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t>第3章生物體的營養</w:t>
            </w:r>
          </w:p>
          <w:p w14:paraId="2D5CA75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t>3-3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植物如何製造養分</w:t>
            </w:r>
          </w:p>
          <w:p w14:paraId="568BCEC7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C8887E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1.說明「葉片表皮」的構造</w:t>
            </w:r>
          </w:p>
          <w:p w14:paraId="2CD27A11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2.說明「葉肉」、「葉綠體」的構造。</w:t>
            </w:r>
          </w:p>
          <w:p w14:paraId="21A1AD2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3.說明「光合作用」的意義</w:t>
            </w:r>
          </w:p>
          <w:p w14:paraId="4CF39480" w14:textId="77777777" w:rsidR="00D04A98" w:rsidRDefault="00D04A98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527C75E0" w14:textId="69390EA4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t>實驗3-3</w:t>
            </w:r>
          </w:p>
          <w:p w14:paraId="0BC301DF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1.使用鋁箔紙的目的是為了隔絕光線，鋁箔紙可以用黑紙或不透光膠布代替。</w:t>
            </w:r>
          </w:p>
          <w:p w14:paraId="532B864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2.選擇適當種類的植物是實驗成功的關鍵，以澱粉為主要的儲存成分的葉片較佳，如左手香、繁星花、地瓜葉、天竺葵或朱槿等。</w:t>
            </w:r>
          </w:p>
          <w:p w14:paraId="47CB2975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3.因為葉片為綠色，為了容易觀察其對碘液反應的顏色變化，必須先以有機溶</w:t>
            </w: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劑如丙酮或酒精將葉綠素溶解出來。</w:t>
            </w:r>
          </w:p>
          <w:p w14:paraId="16F449E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4.葉綠素溶解於有機溶劑時，因溫度可加速其溶解速率，故以隔水加熱處理。</w:t>
            </w:r>
          </w:p>
          <w:p w14:paraId="01F2C0EA" w14:textId="77777777" w:rsid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</w:p>
          <w:p w14:paraId="34C41EED" w14:textId="651C18DD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417BD956" w14:textId="648B7E85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color w:val="C00000"/>
                <w:sz w:val="18"/>
                <w:szCs w:val="18"/>
              </w:rPr>
              <w:t>討論沒有光合作用的世界?.探討植物對環境的重要性</w:t>
            </w:r>
          </w:p>
          <w:p w14:paraId="58025B46" w14:textId="29DCCEBF" w:rsidR="00B03EF6" w:rsidRPr="00B03EF6" w:rsidRDefault="00B03EF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46A3D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C8FE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E0D84F8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.實驗器材</w:t>
            </w:r>
          </w:p>
          <w:p w14:paraId="30C8B655" w14:textId="7227B56B" w:rsidR="00CE704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學習單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79D9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234907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3597792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F0EB48B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102E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【環境教育】</w:t>
            </w:r>
          </w:p>
          <w:p w14:paraId="6D49198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環J14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了解能量流動及物質循環與生態系統運作的關係。</w:t>
            </w:r>
          </w:p>
          <w:p w14:paraId="28663AEC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C00000"/>
              </w:rPr>
              <w:t>【能源教育】</w:t>
            </w:r>
          </w:p>
          <w:p w14:paraId="74EF3D95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C00000"/>
              </w:rPr>
              <w:t>能J4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C0000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bCs/>
                <w:color w:val="C00000"/>
              </w:rPr>
              <w:t>了解各種能量形式的轉換。</w:t>
            </w:r>
          </w:p>
          <w:p w14:paraId="191A72C5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26B1A9F0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22C6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2CE0F86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3D577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第十一週</w:t>
            </w:r>
          </w:p>
          <w:p w14:paraId="00A13DA1" w14:textId="11F9D41F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605A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動物體（以人體為例）經由攝食、消化、吸收獲得所需的養分。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3D26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083B8C9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F8D484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BD52B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第3章生物體的營養</w:t>
            </w:r>
          </w:p>
          <w:p w14:paraId="38CD9DC6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3-4</w:t>
            </w:r>
          </w:p>
          <w:p w14:paraId="432A95E3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人體如何獲得養分</w:t>
            </w:r>
          </w:p>
          <w:p w14:paraId="53C500F4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7C2622A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1.說明人體需藉由攝食以獲得養分；且可經由消化作用將大分子養分消化成小分子養分，以利吸收。</w:t>
            </w:r>
          </w:p>
          <w:p w14:paraId="073CB0B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2.介紹人體的消化管及其功能。</w:t>
            </w:r>
          </w:p>
          <w:p w14:paraId="3E540C9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3.介紹人體消化腺的位置及功能。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3A17F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7582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8CDDA43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B0D1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072E40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2A2E038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D80B1F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820A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D4A85D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E09E2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5F78FDD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65B26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第十二週</w:t>
            </w:r>
          </w:p>
          <w:p w14:paraId="2E53A7FB" w14:textId="768E411E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0269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植物體根、莖、葉、花、果實內的維管束，具有運輸功能。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569F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0BAEECE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50C3B21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7E93D11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07C9CDD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63EB0454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1E614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2BB465C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植物的運輸構造</w:t>
            </w:r>
          </w:p>
          <w:p w14:paraId="42B08ACF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9C9FE0B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1.準備一些較薄的植物葉片讓同學實地觀察，摸一摸突起的葉脈，或是透著光看看葉脈的線條。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2.介紹維管束的組成。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3.介紹維管束排列的差異。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4.介紹講解年輪時，教師可在黑板上，仿細胞生長的情形，畫數層大細胞，再畫數層小細胞，如此交替，學生遠觀就可體會出幾層小細胞會有一層深色環狀的感覺。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5.說明樹皮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與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環狀剝皮的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影響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6E742F3F" w14:textId="77777777" w:rsid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</w:p>
          <w:p w14:paraId="35DAA876" w14:textId="06E3DBCE" w:rsidR="00911BFE" w:rsidRPr="00B03EF6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523B37B" w14:textId="5573B459" w:rsidR="00792786" w:rsidRPr="00911BFE" w:rsidRDefault="00E93083" w:rsidP="00792786">
            <w:pPr>
              <w:jc w:val="left"/>
              <w:rPr>
                <w:rFonts w:asciiTheme="minorEastAsia" w:hAnsiTheme="minorEastAsia" w:cs="標楷體"/>
                <w:bCs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cs="標楷體" w:hint="eastAsia"/>
                <w:bCs/>
                <w:color w:val="C00000"/>
                <w:sz w:val="18"/>
                <w:szCs w:val="18"/>
              </w:rPr>
              <w:t>植物如何長成大樹的? 樹剝皮就會死嗎?</w:t>
            </w:r>
          </w:p>
          <w:p w14:paraId="3061ABAB" w14:textId="77777777" w:rsidR="00911BFE" w:rsidRDefault="00911BFE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65A93419" w14:textId="6DA00EB8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實驗4-1</w:t>
            </w:r>
          </w:p>
          <w:p w14:paraId="274088B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操作實驗，觀察兩組水分蒸散的差異與葉柄縱切、橫切的樣子。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88719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3CF0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F6FBBDB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.實驗器材</w:t>
            </w:r>
          </w:p>
          <w:p w14:paraId="08593C33" w14:textId="309A8956" w:rsidR="00CE704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7140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778C79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F8D73F2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50A5FC6E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1E8E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1E15AD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77B72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04F5138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70E1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第十三週</w:t>
            </w:r>
          </w:p>
          <w:p w14:paraId="67C5600D" w14:textId="761452DD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22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2B3AF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植物體根、莖、葉、花、果實內的維管束，具有運輸功能。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3F5B2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6E5A58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230CDDA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3FA10C5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24A6E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75CE30F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植物體內物質的運輸</w:t>
            </w:r>
          </w:p>
          <w:p w14:paraId="0239F0E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3DC11DC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說明植物養分運輸的原則。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2.介紹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根與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根毛。</w:t>
            </w:r>
            <w:r>
              <w:rPr>
                <w:rFonts w:ascii="標楷體" w:eastAsia="標楷體" w:hAnsi="標楷體" w:cs="標楷體"/>
                <w:bCs/>
                <w:color w:val="auto"/>
              </w:rPr>
              <w:br/>
              <w:t>3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.介紹蒸散作用。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4.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說明蒸散作用為水分運輸的主要動力來源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5D807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D4A5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22FACDD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71FC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E4BB08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28BFCF3C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17E005E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1129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0A9392D6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4DD01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0E899055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B3BA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第十四週</w:t>
            </w:r>
          </w:p>
          <w:p w14:paraId="265AAD01" w14:textId="3B98AD7E" w:rsidR="00792786" w:rsidRPr="009B684F" w:rsidRDefault="00792786" w:rsidP="0079278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BCF4F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動物體（以人體為例）的循環系統能將體內的物質運輸至各細胞處，並進行物質交換。並經由心跳，心音與脈搏的探測了解循環系統的運作情形。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D02A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89AE14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58C17EA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1225351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2C4CB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第4章生物體的運輸作用</w:t>
            </w:r>
          </w:p>
          <w:p w14:paraId="25F468E1" w14:textId="20B529F1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</w:t>
            </w:r>
            <w:r w:rsidR="00E93083">
              <w:rPr>
                <w:rFonts w:ascii="標楷體" w:eastAsia="標楷體" w:hAnsi="標楷體" w:cs="標楷體" w:hint="eastAsia"/>
                <w:bCs/>
                <w:color w:val="auto"/>
              </w:rPr>
              <w:t>心血管系統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的組成</w:t>
            </w:r>
          </w:p>
          <w:p w14:paraId="2C683E01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介紹心臟的構造與功能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介紹血管的種類與其特性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361F8408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介紹血液的組成成分與功能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65F98DCA" w14:textId="77777777" w:rsid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</w:p>
          <w:p w14:paraId="212937D1" w14:textId="6DD02A74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【討論】</w:t>
            </w:r>
          </w:p>
          <w:p w14:paraId="454F1994" w14:textId="346C6FF8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.狹心症和心肌梗塞的成因?</w:t>
            </w:r>
          </w:p>
          <w:p w14:paraId="069515A4" w14:textId="06EDD9FB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白血病、血友病和貧血的差異?</w:t>
            </w:r>
            <w:r w:rsidRPr="00911BFE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</w:t>
            </w:r>
          </w:p>
          <w:p w14:paraId="620ECC9E" w14:textId="77777777" w:rsidR="00911BFE" w:rsidRDefault="00911BFE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417B50DF" w14:textId="31C15CB8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實驗4-2</w:t>
            </w:r>
          </w:p>
          <w:p w14:paraId="32DA64BD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利用聽診器探測心音。</w:t>
            </w:r>
          </w:p>
          <w:p w14:paraId="7F57657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6F6593">
              <w:rPr>
                <w:rFonts w:ascii="標楷體" w:eastAsia="標楷體" w:hAnsi="標楷體" w:cs="標楷體"/>
                <w:color w:val="auto"/>
              </w:rPr>
              <w:t>尋找脈搏時，記得提醒同學最好用食指、中指與無名指三指併攏，以指尖在手腕內側，輕按沿著大拇指下來的橈動脈處，應即可感受到脈搏的跳動。記得盡量不要用大拇指的指尖，以免被拇指內的動脈跳動干擾。</w:t>
            </w:r>
          </w:p>
          <w:p w14:paraId="56DBCED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說明實驗的誤差來源。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B9EEB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C84C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0EE6CE2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3E28F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6CA7543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6A570B7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285F9858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41FB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7A218EB6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CD739" w14:textId="7708BD9A" w:rsidR="00792786" w:rsidRPr="00500692" w:rsidRDefault="0016138F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第二次定期評量</w:t>
            </w:r>
          </w:p>
        </w:tc>
      </w:tr>
      <w:tr w:rsidR="00792786" w:rsidRPr="00500692" w14:paraId="6AC13E8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2D2A3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第十五週</w:t>
            </w:r>
          </w:p>
          <w:p w14:paraId="2607952D" w14:textId="55A90BF9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/6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2B0A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動物（以人體為例）的循環系統能將體內的物質運輸至各細胞處，並進行物質交換。並經由心跳，心音與脈搏的探測了解循環系統的運作情形。</w:t>
            </w:r>
          </w:p>
          <w:p w14:paraId="786F86D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皮膚是人體的第一道防禦系統，能阻止外來物，如細菌的侵入；而淋巴系統則可進一步產生免疫作用。</w:t>
            </w:r>
          </w:p>
          <w:p w14:paraId="69953C0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CA28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5462C6B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C6D44F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對於有關科學發現的報導，甚至權威的解釋（如報章雜誌的報導或書本上的解釋），能抱持懷疑的態度，評估其推論的證據是否充分且可信賴。</w:t>
            </w:r>
          </w:p>
          <w:p w14:paraId="36FCDC8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1DA5047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9A990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2DDAF313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人體的循環系統</w:t>
            </w:r>
          </w:p>
          <w:p w14:paraId="43ABD9BF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2CD56EB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1.說明血液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循環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0A8C49B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2.藉由血液循環帶入淋巴循環，說明其在免疫作用中的重要性。</w:t>
            </w:r>
          </w:p>
          <w:p w14:paraId="51DA2C29" w14:textId="77777777" w:rsidR="00911BFE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人體的免疫作用，如皮膚、白血球、疫苗等的功能</w:t>
            </w:r>
          </w:p>
          <w:p w14:paraId="6E32887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23AA3425" w14:textId="77777777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【討論】</w:t>
            </w:r>
          </w:p>
          <w:p w14:paraId="539F2D1B" w14:textId="54A32DCD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為什麼要打預防針?</w:t>
            </w:r>
          </w:p>
          <w:p w14:paraId="42F5C5BB" w14:textId="39DCFF15" w:rsidR="00911BFE" w:rsidRPr="00911BFE" w:rsidRDefault="00911BFE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F6A40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C18DB" w14:textId="3393677C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8F5BF36" w14:textId="77777777" w:rsidR="00CE7046" w:rsidRPr="006F6593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EA249D8" w14:textId="7DB81D00" w:rsidR="0079278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7DDD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4A05D93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D6C077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4669E2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DC357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53CBA889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D77FF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31CE43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0F5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第十六週</w:t>
            </w:r>
          </w:p>
          <w:p w14:paraId="08C25295" w14:textId="03156226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13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6D1E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【5-1】</w:t>
            </w:r>
          </w:p>
          <w:p w14:paraId="2F0F787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人體的神經系統能察覺環境的變動並產生反應。</w:t>
            </w:r>
          </w:p>
          <w:p w14:paraId="7F8D3622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生物體能覺察外界環境變化、採取適當的反應以使體內環境維持恆定，這些現象能以觀察或改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變自變項的方式來探討。</w:t>
            </w:r>
          </w:p>
          <w:p w14:paraId="6762AC70" w14:textId="77777777" w:rsidR="00792786" w:rsidRPr="00085C48" w:rsidRDefault="00792786" w:rsidP="0079278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  <w:p w14:paraId="4F7E28B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14:paraId="35ECE12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【5-2】</w:t>
            </w:r>
          </w:p>
          <w:p w14:paraId="5B857100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人體的神經系統能察覺環境的變動並產生反應。</w:t>
            </w:r>
          </w:p>
          <w:p w14:paraId="294CE7D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5F61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【5-1】</w:t>
            </w:r>
          </w:p>
          <w:p w14:paraId="109EE744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B1AC87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0D88350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  <w:p w14:paraId="3D66F3D5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31A5054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  <w:p w14:paraId="22C73E0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0A4050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【5-2】</w:t>
            </w:r>
          </w:p>
          <w:p w14:paraId="3F6115D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0A8F931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410B168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616CEB5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2A8DA42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16DF387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見。並能對問題、探究方法、證據及發現，彼此間的符應情形，進行檢核並提出可能的改善方案。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543CF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第5章生物體的協調作用</w:t>
            </w:r>
          </w:p>
          <w:p w14:paraId="258C247E" w14:textId="77777777" w:rsidR="0016138F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刺激與反應、</w:t>
            </w:r>
          </w:p>
          <w:p w14:paraId="6F87203B" w14:textId="7A443402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神經系統</w:t>
            </w:r>
          </w:p>
          <w:p w14:paraId="2DEC74F1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634EFE9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【5-1】</w:t>
            </w:r>
          </w:p>
          <w:p w14:paraId="688ACEA9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介紹刺激與反應。</w:t>
            </w:r>
          </w:p>
          <w:p w14:paraId="30270C60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2.介紹受器與動器。</w:t>
            </w:r>
          </w:p>
          <w:p w14:paraId="651296B0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3.說明感覺疲勞。</w:t>
            </w:r>
          </w:p>
          <w:p w14:paraId="152BD9A6" w14:textId="77777777" w:rsidR="00792786" w:rsidRPr="008C5BC1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E49648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【5-2】</w:t>
            </w:r>
          </w:p>
          <w:p w14:paraId="70A1B9B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介紹神經系統。</w:t>
            </w:r>
          </w:p>
          <w:p w14:paraId="075DE624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2.說明神經傳導的路徑，並進行實驗5-1。</w:t>
            </w:r>
          </w:p>
          <w:p w14:paraId="3852ABF3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.說明反射作用</w:t>
            </w:r>
            <w:r>
              <w:rPr>
                <w:rFonts w:ascii="標楷體" w:eastAsia="標楷體" w:hAnsi="標楷體" w:cs="標楷體" w:hint="eastAsia"/>
                <w:color w:val="auto"/>
              </w:rPr>
              <w:t>與</w:t>
            </w:r>
            <w:r w:rsidRPr="006F6593">
              <w:rPr>
                <w:rFonts w:ascii="標楷體" w:eastAsia="標楷體" w:hAnsi="標楷體" w:cs="標楷體"/>
                <w:color w:val="auto"/>
              </w:rPr>
              <w:t>意義。</w:t>
            </w:r>
          </w:p>
          <w:p w14:paraId="569B5DF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216FF07F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bCs/>
                <w:color w:val="auto"/>
              </w:rPr>
              <w:t>實驗5-1</w:t>
            </w:r>
          </w:p>
          <w:p w14:paraId="5E69FAF9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1.計算反應時間時，應先求出接尺的平均距離，再以此平均距離對照參考表，不可先將每次的接尺距離對照參考表查出反應時間後，再求5次的平均。</w:t>
            </w:r>
          </w:p>
          <w:p w14:paraId="11866BA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2.參考同學們所算出的反應時間後，讓大家討論：平日反應快（或運動細胞佳）的同學，其計算出來的反應時間，是否也比較快？如果是，代</w:t>
            </w: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表什麼意義？如果不是，可能的原因為何？</w:t>
            </w:r>
          </w:p>
          <w:p w14:paraId="6CDBCF5C" w14:textId="1501098B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47AEEE63" w14:textId="63D7D8BC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進行膝跳反射與瞳孔反射實驗，並探討其成因。</w:t>
            </w:r>
          </w:p>
          <w:p w14:paraId="22CDFD33" w14:textId="29CF51EB" w:rsidR="00911BFE" w:rsidRPr="00911BFE" w:rsidRDefault="00911BFE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73FBA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4B73C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B864B8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BF52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7C97A3F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7636D8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C6D6EB8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D55C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【安全教育】</w:t>
            </w:r>
          </w:p>
          <w:p w14:paraId="2124161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006FFE2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375951A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要詞彙的意涵，並懂得如何運用該詞彙與他人進行溝通。</w:t>
            </w:r>
          </w:p>
          <w:p w14:paraId="30E5E11C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9CC3B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325CF20F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B609B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第十七週</w:t>
            </w:r>
          </w:p>
          <w:p w14:paraId="5065D953" w14:textId="6B8DF047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F15C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人體的內分泌系統能調節代謝作用，維持體內物質的恆定。</w:t>
            </w:r>
          </w:p>
          <w:p w14:paraId="6B0337DA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人體會藉由各系統的協調，使體內所含的物質以及各種狀態能維持在一定範圍內。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287D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BA19D9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72269D8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4E75A2A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CADAB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第5章生物體的協調作用</w:t>
            </w:r>
          </w:p>
          <w:p w14:paraId="3FCF2EEC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內分泌系統</w:t>
            </w:r>
          </w:p>
          <w:p w14:paraId="0A47D74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119589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</w:t>
            </w:r>
            <w:r w:rsidRPr="006F6593">
              <w:rPr>
                <w:rFonts w:ascii="標楷體" w:eastAsia="標楷體" w:hAnsi="標楷體" w:cs="標楷體"/>
                <w:color w:val="auto"/>
              </w:rPr>
              <w:t>激素</w:t>
            </w:r>
            <w:r>
              <w:rPr>
                <w:rFonts w:ascii="標楷體" w:eastAsia="標楷體" w:hAnsi="標楷體" w:cs="標楷體" w:hint="eastAsia"/>
                <w:color w:val="auto"/>
              </w:rPr>
              <w:t>的基本</w:t>
            </w:r>
            <w:r w:rsidRPr="006F6593">
              <w:rPr>
                <w:rFonts w:ascii="標楷體" w:eastAsia="標楷體" w:hAnsi="標楷體" w:cs="標楷體"/>
                <w:color w:val="auto"/>
              </w:rPr>
              <w:t>觀念。</w:t>
            </w:r>
          </w:p>
          <w:p w14:paraId="446958E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.介紹</w:t>
            </w:r>
            <w:r>
              <w:rPr>
                <w:rFonts w:ascii="標楷體" w:eastAsia="標楷體" w:hAnsi="標楷體" w:cs="標楷體" w:hint="eastAsia"/>
                <w:color w:val="auto"/>
              </w:rPr>
              <w:t>人體激素</w:t>
            </w:r>
            <w:r w:rsidRPr="006F6593">
              <w:rPr>
                <w:rFonts w:ascii="標楷體" w:eastAsia="標楷體" w:hAnsi="標楷體" w:cs="標楷體"/>
                <w:color w:val="auto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</w:rPr>
              <w:t>種類與</w:t>
            </w:r>
            <w:r w:rsidRPr="006F6593">
              <w:rPr>
                <w:rFonts w:ascii="標楷體" w:eastAsia="標楷體" w:hAnsi="標楷體" w:cs="標楷體"/>
                <w:color w:val="auto"/>
              </w:rPr>
              <w:t>功能，</w:t>
            </w:r>
            <w:r w:rsidRPr="00CB33CC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35B0D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8C038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1.人類的內分泌系統掛圖或投影片。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2C43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512D46D9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2.紙筆測驗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3C268" w14:textId="77777777" w:rsidR="00792786" w:rsidRPr="00057278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385623" w:themeColor="accent6" w:themeShade="80"/>
              </w:rPr>
            </w:pPr>
            <w:r w:rsidRPr="00057278">
              <w:rPr>
                <w:rFonts w:ascii="標楷體" w:eastAsia="標楷體" w:hAnsi="標楷體" w:cs="DFKaiShu-SB-Estd-BF"/>
                <w:b/>
                <w:bCs/>
                <w:color w:val="385623" w:themeColor="accent6" w:themeShade="80"/>
              </w:rPr>
              <w:t>【性別平等教育】</w:t>
            </w:r>
          </w:p>
          <w:p w14:paraId="6FC31829" w14:textId="7A29713C" w:rsidR="00911BFE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385623" w:themeColor="accent6" w:themeShade="80"/>
              </w:rPr>
            </w:pPr>
            <w:r w:rsidRPr="00057278">
              <w:rPr>
                <w:rFonts w:ascii="標楷體" w:eastAsia="標楷體" w:hAnsi="標楷體" w:cs="DFKaiShu-SB-Estd-BF"/>
                <w:color w:val="385623" w:themeColor="accent6" w:themeShade="80"/>
              </w:rPr>
              <w:t>性J1 接納自我與尊重他人的性傾向、性別特質與性別認同。</w:t>
            </w:r>
          </w:p>
          <w:p w14:paraId="22EA10EC" w14:textId="77777777" w:rsidR="00911BFE" w:rsidRPr="00057278" w:rsidRDefault="00911BFE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385623" w:themeColor="accent6" w:themeShade="80"/>
              </w:rPr>
            </w:pPr>
          </w:p>
          <w:p w14:paraId="4C9090E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113AF2E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45991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2E78B2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EEFE2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第十八週</w:t>
            </w:r>
          </w:p>
          <w:p w14:paraId="6205810C" w14:textId="45CDF140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4A24C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2F78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21EDF8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6572A7B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7A9A127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35565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第5章生物體的協調作用</w:t>
            </w:r>
          </w:p>
          <w:p w14:paraId="77AFC86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行為與感應</w:t>
            </w:r>
          </w:p>
          <w:p w14:paraId="2DA7E08D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1C5E3F7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說明動物行為可分為本能行為與學習行為二大類</w:t>
            </w:r>
            <w:r w:rsidRPr="006F659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6B67613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說明植物的感應可分向性、迅速的局部感應與其他三大類</w:t>
            </w:r>
            <w:r w:rsidRPr="006F659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0DCA4AD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6384C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A7EF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1.動物行為的圖片或投影片。</w:t>
            </w:r>
          </w:p>
          <w:p w14:paraId="4D75E0BF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2.實體：含羞草、捕蠅草或酢漿草。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BF01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1C778046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0BAF2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</w:t>
            </w: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環境教育】</w:t>
            </w:r>
          </w:p>
          <w:p w14:paraId="7890B49F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626E2861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70FEB61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5AF6B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9A54DC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1B3E1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第十九週</w:t>
            </w:r>
          </w:p>
          <w:p w14:paraId="62EE835F" w14:textId="5C7F13BC" w:rsidR="00792786" w:rsidRPr="009B684F" w:rsidRDefault="00792786" w:rsidP="0079278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1/3-1/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2BC09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Bc-Ⅳ-2 細胞利用養分進行呼吸作用釋放能量，供生物生存所需。</w:t>
            </w:r>
          </w:p>
          <w:p w14:paraId="7C648E04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Db-Ⅳ-3 動物體（以人體為例）藉由呼吸系統與外界交換氣體。</w:t>
            </w:r>
          </w:p>
          <w:p w14:paraId="38A92D42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</w:t>
            </w:r>
            <w:r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種狀態能維持在一定範圍內。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3A15EA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4867A326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4AEACD4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pe-Ⅳ-2 能正確安全操作適合學習階段的物品、器材儀器、科技設備與資源。能進行客觀的質性觀測或數值量冊並詳實記錄。</w:t>
            </w:r>
          </w:p>
          <w:p w14:paraId="2CD23340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ai-Ⅳ-1 動手實作解決問題或驗證自己想法，而獲得成就感。</w:t>
            </w:r>
          </w:p>
          <w:p w14:paraId="1704EDE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ai-Ⅳ-2 透過與同儕的討論，分享科學發現的樂趣。</w:t>
            </w:r>
          </w:p>
          <w:p w14:paraId="33276D9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510CE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第6章生物體的恆定</w:t>
            </w:r>
          </w:p>
          <w:p w14:paraId="7982707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6-1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呼吸與氣體的恆定</w:t>
            </w:r>
          </w:p>
          <w:p w14:paraId="1C21B04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374FB1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1.說明恆定性的意義。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2.恆定性的對象包含甚多，例如課本中介紹到的氣體、水分、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血糖、體溫等需要維持恆定。</w:t>
            </w:r>
          </w:p>
          <w:p w14:paraId="49D1BD5B" w14:textId="4B38AC0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3.介紹「呼吸」的概念。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4.介紹呼吸</w:t>
            </w:r>
            <w:r w:rsidR="0016138F">
              <w:rPr>
                <w:rFonts w:ascii="標楷體" w:eastAsia="標楷體" w:hAnsi="標楷體" w:cs="標楷體" w:hint="eastAsia"/>
                <w:bCs/>
                <w:color w:val="auto"/>
              </w:rPr>
              <w:t>運動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與呼吸作用的區分。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5.說明呼吸器官應具備的特點為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(1)表面積大(2)微血管多(3)表面溼潤。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6.呼吸運動是一種動態的過程，如能利用簡易製作的呼吸模型，讓學生能親自動手操作，能夠增強學生的學習興趣及效果。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7.呼吸速率的調節是由腦幹所負責。</w:t>
            </w:r>
          </w:p>
          <w:p w14:paraId="0E5A2CA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346F6E97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實驗6-1</w:t>
            </w:r>
          </w:p>
          <w:p w14:paraId="31F2569F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一、植物的呼吸作用</w:t>
            </w:r>
          </w:p>
          <w:p w14:paraId="38F1DB5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1.為使實驗結果比較明顯，放入的綠豆量須充足，時間也須夠長。</w:t>
            </w:r>
          </w:p>
          <w:p w14:paraId="317880AF" w14:textId="77777777" w:rsidR="00792786" w:rsidRDefault="00792786" w:rsidP="0079278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二、人體呼出的氣體</w:t>
            </w:r>
          </w:p>
          <w:p w14:paraId="76ED7883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1.氯化亞鈷試紙可檢驗水。乾燥的氯化亞鈷試紙呈藍色，遇水後會變成粉紅色。</w:t>
            </w:r>
          </w:p>
          <w:p w14:paraId="0F35299C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2.學生對塑膠袋吹氣及打氣時，請學生盡量將塑膠袋充滿氣，隨後將袋中的氣體全部擠入石灰水中，以免袋中的氣體跑掉。</w:t>
            </w:r>
          </w:p>
          <w:p w14:paraId="058A0E6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3.呼吸道與消化道在咽處有共同開口，所以嘴巴與鼻子所呼出的氣體成分相同。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853C0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1B2AA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 xml:space="preserve">1.教用版電子教科書 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2.多媒體素材</w:t>
            </w:r>
          </w:p>
          <w:p w14:paraId="077FC2EF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3.實驗器材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5ED8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055BE9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147E68D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50882DAF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D73E9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 w:hint="eastAsia"/>
                <w:b/>
                <w:bCs/>
                <w:color w:val="C00000"/>
              </w:rPr>
              <w:t>【能源教育】</w:t>
            </w:r>
          </w:p>
          <w:p w14:paraId="1D646340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 w:hint="eastAsia"/>
                <w:bCs/>
                <w:color w:val="C00000"/>
              </w:rPr>
              <w:t>能J4 了解各種能量形式的轉換。</w:t>
            </w:r>
          </w:p>
          <w:p w14:paraId="2F404B2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</w:rPr>
              <w:t>【閱讀素養教育】</w:t>
            </w:r>
          </w:p>
          <w:p w14:paraId="50907DF2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閱J3 </w:t>
            </w:r>
            <w:r w:rsidRPr="00120C03">
              <w:rPr>
                <w:rFonts w:ascii="標楷體" w:eastAsia="標楷體" w:hAnsi="標楷體" w:cs="DFKaiShu-SB-Estd-BF" w:hint="eastAsia"/>
                <w:color w:val="000000" w:themeColor="text1"/>
              </w:rPr>
              <w:t>理解學科知識內的重要詞彙的意涵，並懂得如何運用該詞彙</w:t>
            </w:r>
            <w:r w:rsidRPr="00120C03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C982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325E433D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5CE0B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第二十週</w:t>
            </w:r>
          </w:p>
          <w:p w14:paraId="54DE547C" w14:textId="73274212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C06BD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人體會藉由各系統的協調，使體內所含的物質以及各種狀態能維持在一定範圍內。</w:t>
            </w:r>
          </w:p>
          <w:p w14:paraId="157B7DDE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8753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CD537A4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po-Ⅳ-1 能從學習活動、日常經驗及科技運用、自然環境、書刊及網路媒體中，進行各種有計畫的觀察，進而能察覺問題。</w:t>
            </w:r>
          </w:p>
          <w:p w14:paraId="3AC449B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ai-Ⅳ-3 透過所學到的科學知識和科學探索的各種方法，解釋自然現象發生的原因，建立科學學習的自信心。</w:t>
            </w:r>
          </w:p>
          <w:p w14:paraId="174C179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ah-Ⅳ-2 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0F0B6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第6章生物體的恆定</w:t>
            </w:r>
          </w:p>
          <w:p w14:paraId="398F6A8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6-2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排泄與水分的恆定</w:t>
            </w:r>
          </w:p>
          <w:p w14:paraId="4DF7ADC4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1D20C6C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1.說明代謝蛋白質會產生有毒的含氮廢物─氨；生物以不同的形式排出體外。</w:t>
            </w:r>
          </w:p>
          <w:p w14:paraId="62336B5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2.人體為尿素，仍是具有毒性的物質。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3.汗液及尿液的組成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類似，也都能排除身體過多的水分及含氮廢物。</w:t>
            </w:r>
          </w:p>
          <w:p w14:paraId="69AAD0B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4.介紹人體的泌尿系統。</w:t>
            </w:r>
          </w:p>
          <w:p w14:paraId="5915AE9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5.說明人體的水分調節與恆定。</w:t>
            </w:r>
          </w:p>
          <w:p w14:paraId="2FD85E01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6.介紹其他生物的水分調節。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B2335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26FBC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1.教用版電子教科書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2.多媒體素材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5641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79FD128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CBBC46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4A6A0EF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CCDD17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70AD47" w:themeColor="accent6"/>
              </w:rPr>
              <w:t>【環境教育】</w:t>
            </w:r>
          </w:p>
          <w:p w14:paraId="0B4AA083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>環J2 了解人與周遭動物的互動關係，認識動物需求，並關切動物福利。</w:t>
            </w:r>
          </w:p>
          <w:p w14:paraId="48FC7D4F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96010A0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閱J3 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理解學科知識內的重要詞彙的意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A843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6B1C5F8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6432A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第二十一週</w:t>
            </w:r>
          </w:p>
          <w:p w14:paraId="538B9173" w14:textId="540BEF20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1/1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7D7E6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人體會藉由各系統的協調，使體內所含的物質以及各種狀態能維持在一定範圍內。</w:t>
            </w:r>
          </w:p>
          <w:p w14:paraId="41025458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A79E1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3CD27246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pa-Ⅳ-1 能分析歸納、製作圖表、使用資訊與數學等方法，整理資訊或數據。</w:t>
            </w:r>
          </w:p>
          <w:p w14:paraId="7076B07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ah-Ⅳ-2 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D62B6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第6章生物體的恆定</w:t>
            </w:r>
          </w:p>
          <w:p w14:paraId="749B7C44" w14:textId="2B961AAD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6-3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體溫的恆定與血糖的恆定</w:t>
            </w:r>
          </w:p>
          <w:p w14:paraId="0BFB3C2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說明內溫動物與外溫動物的區別。</w:t>
            </w:r>
          </w:p>
          <w:p w14:paraId="403FA35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2.介紹血糖的濃度與調節。</w:t>
            </w:r>
          </w:p>
          <w:p w14:paraId="646963F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DF3FF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6469F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1.多媒體素材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2.準備耳溫槍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3.蒐集沙漠生物的相關資料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4.教用版電子教科書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FF21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76F73C4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05CFC35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E86855B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A954EA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E2B9703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閱J3 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D0744" w14:textId="1FC702A8" w:rsidR="00792786" w:rsidRPr="00500692" w:rsidRDefault="0016138F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</w:t>
            </w:r>
            <w:r>
              <w:rPr>
                <w:rFonts w:hint="eastAsia"/>
                <w:color w:val="C00000"/>
                <w:sz w:val="24"/>
                <w:szCs w:val="24"/>
              </w:rPr>
              <w:t>三</w:t>
            </w:r>
            <w:r>
              <w:rPr>
                <w:color w:val="C00000"/>
                <w:sz w:val="24"/>
                <w:szCs w:val="24"/>
              </w:rPr>
              <w:t>次定期評量</w:t>
            </w:r>
          </w:p>
        </w:tc>
      </w:tr>
    </w:tbl>
    <w:p w14:paraId="44D8982A" w14:textId="77777777" w:rsidR="0051197F" w:rsidRDefault="0051197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4526A96" w14:textId="77777777" w:rsidR="0051197F" w:rsidRDefault="0051197F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28CFC27A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5648ED2" w14:textId="15E60E99" w:rsidR="0089413C" w:rsidRPr="0089413C" w:rsidRDefault="0089413C" w:rsidP="0089413C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="00B3107D">
        <w:rPr>
          <w:rFonts w:eastAsia="標楷體" w:hint="eastAsia"/>
          <w:kern w:val="2"/>
          <w:sz w:val="32"/>
          <w:szCs w:val="32"/>
        </w:rPr>
        <w:t>10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學期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   </w:t>
      </w:r>
      <w:r w:rsidR="00B3107D">
        <w:rPr>
          <w:rFonts w:eastAsia="標楷體" w:hint="eastAsia"/>
          <w:kern w:val="2"/>
          <w:sz w:val="32"/>
          <w:szCs w:val="32"/>
        </w:rPr>
        <w:t>七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>年級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="00B3107D">
        <w:rPr>
          <w:rFonts w:eastAsia="標楷體" w:hint="eastAsia"/>
          <w:kern w:val="2"/>
          <w:sz w:val="32"/>
          <w:szCs w:val="32"/>
        </w:rPr>
        <w:t xml:space="preserve">  </w:t>
      </w:r>
      <w:r w:rsidR="00B3107D">
        <w:rPr>
          <w:rFonts w:eastAsia="標楷體" w:hint="eastAsia"/>
          <w:kern w:val="2"/>
          <w:sz w:val="32"/>
          <w:szCs w:val="32"/>
        </w:rPr>
        <w:t>自然</w:t>
      </w:r>
      <w:r w:rsidRPr="0089413C">
        <w:rPr>
          <w:rFonts w:eastAsia="標楷體"/>
          <w:kern w:val="2"/>
          <w:sz w:val="32"/>
          <w:szCs w:val="32"/>
        </w:rPr>
        <w:t xml:space="preserve"> 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89413C" w:rsidRPr="0089413C" w14:paraId="0BFB6776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3DC7F996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BBECD87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1DF8C5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8168B7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3F21D9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14:paraId="6A66FCC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89413C" w:rsidRPr="0089413C" w14:paraId="186B0F5B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46BCCA32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53A5C012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1-1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1-2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8C65F9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第八週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0D4CD5CE" w14:textId="0CA0F75F" w:rsidR="0089413C" w:rsidRPr="0089413C" w:rsidRDefault="00B3107D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跨科主題：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微觀與巨觀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7B3060B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第十五週</w:t>
            </w:r>
          </w:p>
        </w:tc>
        <w:tc>
          <w:tcPr>
            <w:tcW w:w="2435" w:type="dxa"/>
            <w:vAlign w:val="center"/>
          </w:tcPr>
          <w:p w14:paraId="09FBB56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4-4</w:t>
            </w:r>
          </w:p>
        </w:tc>
      </w:tr>
      <w:tr w:rsidR="0089413C" w:rsidRPr="0089413C" w14:paraId="06121156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5E38CEDA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4647542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1-1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CF34CAD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第九週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CD171AB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3-2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A02B1B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第十六週</w:t>
            </w:r>
          </w:p>
        </w:tc>
        <w:tc>
          <w:tcPr>
            <w:tcW w:w="2435" w:type="dxa"/>
            <w:vAlign w:val="center"/>
          </w:tcPr>
          <w:p w14:paraId="2469B35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5-1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5-2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5-1</w:t>
            </w:r>
          </w:p>
        </w:tc>
      </w:tr>
      <w:tr w:rsidR="0089413C" w:rsidRPr="0089413C" w14:paraId="088C09B9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7E2FC5F6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09CA77A4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2-1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75C791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19D3446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6EB5CFD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第十七週</w:t>
            </w:r>
          </w:p>
        </w:tc>
        <w:tc>
          <w:tcPr>
            <w:tcW w:w="2435" w:type="dxa"/>
            <w:vAlign w:val="center"/>
          </w:tcPr>
          <w:p w14:paraId="7E5B1D9D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5-3</w:t>
            </w:r>
          </w:p>
        </w:tc>
      </w:tr>
      <w:tr w:rsidR="0089413C" w:rsidRPr="0089413C" w14:paraId="34DE3FD7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7F5DB114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85F594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CF0F34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第十一週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2B2AA24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3-4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6B35E065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第十八週</w:t>
            </w:r>
          </w:p>
        </w:tc>
        <w:tc>
          <w:tcPr>
            <w:tcW w:w="2435" w:type="dxa"/>
            <w:vAlign w:val="center"/>
          </w:tcPr>
          <w:p w14:paraId="0CEE812C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5-4</w:t>
            </w:r>
          </w:p>
        </w:tc>
      </w:tr>
      <w:tr w:rsidR="0089413C" w:rsidRPr="0089413C" w14:paraId="5AC0A918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4D43E03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FFC7D6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2-3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2-4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463F52B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第十二週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9C14C2A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4-1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7939D0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第十九週</w:t>
            </w:r>
          </w:p>
        </w:tc>
        <w:tc>
          <w:tcPr>
            <w:tcW w:w="2435" w:type="dxa"/>
            <w:vAlign w:val="center"/>
          </w:tcPr>
          <w:p w14:paraId="64FD0BF5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6-1</w:t>
            </w:r>
          </w:p>
        </w:tc>
      </w:tr>
      <w:tr w:rsidR="0089413C" w:rsidRPr="0089413C" w14:paraId="0F0E956B" w14:textId="77777777" w:rsidTr="004E377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C23D78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第六週</w:t>
            </w: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6115A9E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跨科主題：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微觀與巨觀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2CE5F27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第十三週</w:t>
            </w: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225297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6B4B35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第二十週</w:t>
            </w:r>
          </w:p>
        </w:tc>
        <w:tc>
          <w:tcPr>
            <w:tcW w:w="2435" w:type="dxa"/>
            <w:vAlign w:val="center"/>
          </w:tcPr>
          <w:p w14:paraId="4D4FF24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6-2</w:t>
            </w:r>
          </w:p>
        </w:tc>
      </w:tr>
      <w:tr w:rsidR="0089413C" w:rsidRPr="0089413C" w14:paraId="74D573A7" w14:textId="77777777" w:rsidTr="004E377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D86D48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第七週</w:t>
            </w: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8934043" w14:textId="62B2DB02" w:rsidR="0089413C" w:rsidRPr="0089413C" w:rsidRDefault="00B3107D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3-1(</w:t>
            </w:r>
            <w:r>
              <w:rPr>
                <w:rFonts w:eastAsia="標楷體" w:hint="eastAsia"/>
                <w:kern w:val="2"/>
                <w:szCs w:val="24"/>
              </w:rPr>
              <w:t>一段</w:t>
            </w:r>
            <w:r>
              <w:rPr>
                <w:rFonts w:eastAsia="標楷體" w:hint="eastAsia"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4153DA8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第十四週</w:t>
            </w: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DEB1E7C" w14:textId="4D1E8FD6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4-2</w:t>
            </w:r>
            <w:r w:rsidR="00B3107D">
              <w:rPr>
                <w:rFonts w:eastAsia="標楷體" w:hint="eastAsia"/>
                <w:kern w:val="2"/>
                <w:szCs w:val="24"/>
              </w:rPr>
              <w:t>(</w:t>
            </w:r>
            <w:r w:rsidR="00B3107D">
              <w:rPr>
                <w:rFonts w:eastAsia="標楷體" w:hint="eastAsia"/>
                <w:kern w:val="2"/>
                <w:szCs w:val="24"/>
              </w:rPr>
              <w:t>二段</w:t>
            </w:r>
            <w:r w:rsidR="00B3107D">
              <w:rPr>
                <w:rFonts w:eastAsia="標楷體" w:hint="eastAsia"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FFD6DB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第二十一週</w:t>
            </w:r>
          </w:p>
        </w:tc>
        <w:tc>
          <w:tcPr>
            <w:tcW w:w="2435" w:type="dxa"/>
            <w:vAlign w:val="center"/>
          </w:tcPr>
          <w:p w14:paraId="7865CF7A" w14:textId="5B07EE06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6-3</w:t>
            </w:r>
            <w:r w:rsidR="00B3107D">
              <w:rPr>
                <w:rFonts w:eastAsia="標楷體" w:hint="eastAsia"/>
                <w:kern w:val="2"/>
                <w:szCs w:val="24"/>
              </w:rPr>
              <w:t>(</w:t>
            </w:r>
            <w:r w:rsidR="00B3107D">
              <w:rPr>
                <w:rFonts w:eastAsia="標楷體" w:hint="eastAsia"/>
                <w:kern w:val="2"/>
                <w:szCs w:val="24"/>
              </w:rPr>
              <w:t>三段</w:t>
            </w:r>
            <w:r w:rsidR="00B3107D">
              <w:rPr>
                <w:rFonts w:eastAsia="標楷體" w:hint="eastAsia"/>
                <w:kern w:val="2"/>
                <w:szCs w:val="24"/>
              </w:rPr>
              <w:t>)</w:t>
            </w:r>
          </w:p>
        </w:tc>
      </w:tr>
    </w:tbl>
    <w:p w14:paraId="3BC2C315" w14:textId="77777777" w:rsidR="0089413C" w:rsidRPr="0089413C" w:rsidRDefault="0089413C" w:rsidP="0089413C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p w14:paraId="39C2C862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08E2395" w14:textId="77777777" w:rsidR="0051197F" w:rsidRDefault="0051197F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67F7C5A5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76645D4" w14:textId="45136CB0" w:rsidR="0089413C" w:rsidRPr="0089413C" w:rsidRDefault="00104F4F" w:rsidP="0089413C">
      <w:pPr>
        <w:widowControl w:val="0"/>
        <w:ind w:firstLine="0"/>
        <w:jc w:val="center"/>
        <w:rPr>
          <w:rFonts w:ascii="標楷體" w:eastAsia="標楷體" w:hAnsi="標楷體"/>
          <w:b/>
          <w:color w:val="auto"/>
          <w:kern w:val="2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法律規定教育議題實施規劃</w:t>
      </w:r>
    </w:p>
    <w:tbl>
      <w:tblPr>
        <w:tblW w:w="12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61"/>
        <w:gridCol w:w="1000"/>
        <w:gridCol w:w="2701"/>
        <w:gridCol w:w="1620"/>
        <w:gridCol w:w="4318"/>
      </w:tblGrid>
      <w:tr w:rsidR="0089413C" w:rsidRPr="0089413C" w14:paraId="4C2D5CBA" w14:textId="77777777" w:rsidTr="0051197F">
        <w:trPr>
          <w:jc w:val="center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99190C3" w14:textId="3B4388DD" w:rsidR="0089413C" w:rsidRPr="0089413C" w:rsidRDefault="0089413C" w:rsidP="0089413C">
            <w:pPr>
              <w:widowControl w:val="0"/>
              <w:spacing w:beforeLines="150" w:before="36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 w:rsidR="00063D33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10</w:t>
            </w: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學年度</w:t>
            </w:r>
          </w:p>
          <w:p w14:paraId="006B4BE8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重要教育工作</w:t>
            </w:r>
          </w:p>
        </w:tc>
        <w:tc>
          <w:tcPr>
            <w:tcW w:w="6282" w:type="dxa"/>
            <w:gridSpan w:val="4"/>
            <w:shd w:val="clear" w:color="auto" w:fill="auto"/>
          </w:tcPr>
          <w:p w14:paraId="2F4BA633" w14:textId="77777777" w:rsidR="0089413C" w:rsidRPr="0089413C" w:rsidRDefault="0089413C" w:rsidP="0089413C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納入課程規劃實施情形</w:t>
            </w:r>
          </w:p>
          <w:p w14:paraId="0433BEBC" w14:textId="77777777" w:rsidR="0089413C" w:rsidRPr="0089413C" w:rsidRDefault="0089413C" w:rsidP="0089413C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（請視實際情形自行增列，內容須與各年級彈性學習節數或領域課程計畫相符）</w:t>
            </w:r>
          </w:p>
        </w:tc>
        <w:tc>
          <w:tcPr>
            <w:tcW w:w="4318" w:type="dxa"/>
            <w:vMerge w:val="restart"/>
            <w:shd w:val="clear" w:color="auto" w:fill="auto"/>
            <w:vAlign w:val="center"/>
          </w:tcPr>
          <w:p w14:paraId="5028E6DC" w14:textId="77777777" w:rsidR="0089413C" w:rsidRPr="0089413C" w:rsidRDefault="0089413C" w:rsidP="0089413C">
            <w:pPr>
              <w:widowControl w:val="0"/>
              <w:spacing w:beforeLines="250" w:before="60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   註(指標)</w:t>
            </w:r>
          </w:p>
        </w:tc>
      </w:tr>
      <w:tr w:rsidR="0089413C" w:rsidRPr="0089413C" w14:paraId="4C16388C" w14:textId="77777777" w:rsidTr="00526462">
        <w:trPr>
          <w:jc w:val="center"/>
        </w:trPr>
        <w:tc>
          <w:tcPr>
            <w:tcW w:w="1728" w:type="dxa"/>
            <w:vMerge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034B22CA" w14:textId="77777777" w:rsidR="0089413C" w:rsidRPr="0089413C" w:rsidRDefault="0089413C" w:rsidP="0089413C">
            <w:pPr>
              <w:widowControl w:val="0"/>
              <w:spacing w:beforeLines="100" w:before="24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4826357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</w:t>
            </w:r>
            <w:bookmarkStart w:id="0" w:name="_GoBack"/>
            <w:bookmarkEnd w:id="0"/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期</w:t>
            </w:r>
          </w:p>
        </w:tc>
        <w:tc>
          <w:tcPr>
            <w:tcW w:w="100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4929F725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年級</w:t>
            </w:r>
          </w:p>
        </w:tc>
        <w:tc>
          <w:tcPr>
            <w:tcW w:w="270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9FB1EA1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彈性學習節數或領域別</w:t>
            </w:r>
          </w:p>
        </w:tc>
        <w:tc>
          <w:tcPr>
            <w:tcW w:w="16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1D2FEAC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週次</w:t>
            </w:r>
          </w:p>
        </w:tc>
        <w:tc>
          <w:tcPr>
            <w:tcW w:w="4318" w:type="dxa"/>
            <w:vMerge/>
            <w:tcBorders>
              <w:bottom w:val="single" w:sz="24" w:space="0" w:color="auto"/>
            </w:tcBorders>
            <w:shd w:val="clear" w:color="auto" w:fill="auto"/>
          </w:tcPr>
          <w:p w14:paraId="7680F3CF" w14:textId="77777777" w:rsidR="0089413C" w:rsidRPr="0089413C" w:rsidRDefault="0089413C" w:rsidP="0089413C">
            <w:pPr>
              <w:widowControl w:val="0"/>
              <w:spacing w:beforeLines="100" w:before="240"/>
              <w:ind w:firstLine="48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89413C" w:rsidRPr="00263719" w14:paraId="7F4C329F" w14:textId="77777777" w:rsidTr="00526462">
        <w:trPr>
          <w:trHeight w:val="567"/>
          <w:jc w:val="center"/>
        </w:trPr>
        <w:tc>
          <w:tcPr>
            <w:tcW w:w="172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B841F84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70AD47" w:themeColor="accent6"/>
              </w:rPr>
              <w:t>環境教育</w:t>
            </w:r>
          </w:p>
        </w:tc>
        <w:tc>
          <w:tcPr>
            <w:tcW w:w="96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66B9B775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DBFFFA8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9BFCF6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5E84C0E4" w14:textId="49CF8B72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1,10,18,</w:t>
            </w:r>
            <w:r w:rsidRPr="00120C03"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  <w:br/>
            </w: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20</w:t>
            </w:r>
          </w:p>
        </w:tc>
        <w:tc>
          <w:tcPr>
            <w:tcW w:w="431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25E8CB30" w14:textId="77777777" w:rsidR="0089413C" w:rsidRPr="00120C03" w:rsidRDefault="00263719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6EC7BA8A" w14:textId="77777777" w:rsidR="00263719" w:rsidRPr="00120C03" w:rsidRDefault="00263719" w:rsidP="006647F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環J14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了解能量流動及物質循環與生態系統運作的關係。</w:t>
            </w:r>
          </w:p>
        </w:tc>
      </w:tr>
      <w:tr w:rsidR="0089413C" w:rsidRPr="0089413C" w14:paraId="6AD644D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293EEC95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海洋教育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E06DC7A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845380C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3283E46D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DEE8B1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A917F87" w14:textId="77777777" w:rsidR="0089413C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color w:val="auto"/>
              </w:rPr>
              <w:t>海J14</w:t>
            </w:r>
            <w:r w:rsidRPr="006F6593"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6F6593">
              <w:rPr>
                <w:rFonts w:ascii="標楷體" w:eastAsia="標楷體" w:hAnsi="標楷體" w:cs="DFKaiShu-SB-Estd-BF"/>
                <w:color w:val="auto"/>
              </w:rPr>
              <w:t>探討海洋生物與生態環境之關聯。</w:t>
            </w:r>
          </w:p>
        </w:tc>
      </w:tr>
      <w:tr w:rsidR="00033B1E" w:rsidRPr="0089413C" w14:paraId="7CF81DCD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391BF467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  <w:t>生涯規劃教育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07BD67C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9DFF5F7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0FEBD0F0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BB3BBF" w14:textId="28A774AE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1</w:t>
            </w:r>
            <w:r w:rsidR="005F70C4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，6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7DF00B8D" w14:textId="77777777" w:rsidR="00033B1E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ED7D31" w:themeColor="accent2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ED7D31" w:themeColor="accent2"/>
              </w:rPr>
              <w:t>涯J3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ED7D31" w:themeColor="accent2"/>
              </w:rPr>
              <w:t>覺察自己的能力與興趣。</w:t>
            </w:r>
          </w:p>
        </w:tc>
      </w:tr>
      <w:tr w:rsidR="00033B1E" w:rsidRPr="0089413C" w14:paraId="2D70DC8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559C2BCB" w14:textId="77777777" w:rsidR="00033B1E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閱讀素養教育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349015B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2C5EE82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7E5B9AA9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B493066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1-21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1D26BEE" w14:textId="77777777" w:rsidR="009120FE" w:rsidRPr="006F659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color w:val="auto"/>
              </w:rPr>
              <w:t>閱J2 發展跨文本的比對、分析、深究的能力，以判讀文本知識的正確性。</w:t>
            </w:r>
          </w:p>
          <w:p w14:paraId="6083701C" w14:textId="77777777" w:rsidR="00033B1E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bCs/>
                <w:color w:val="auto"/>
              </w:rPr>
              <w:t>閱J3</w:t>
            </w:r>
            <w:r w:rsidRPr="006F6593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</w:t>
            </w:r>
            <w:r w:rsidRPr="006F6593"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理解學科知識內的重要詞彙的意涵，並懂得如何運用該詞彙與他人進行溝通。</w:t>
            </w:r>
          </w:p>
        </w:tc>
      </w:tr>
      <w:tr w:rsidR="00033B1E" w:rsidRPr="0089413C" w14:paraId="45036513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5DC918A2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安全教育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6C2E6C8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E1C37A8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1B90204B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33A542" w14:textId="77777777" w:rsidR="00033B1E" w:rsidRPr="005F70C4" w:rsidRDefault="00033B1E" w:rsidP="00033B1E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2,16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F577771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安J1 理解安全教育的意義。</w:t>
            </w:r>
          </w:p>
          <w:p w14:paraId="098E192D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安J2 判斷常見的事故傷害。</w:t>
            </w:r>
          </w:p>
          <w:p w14:paraId="2B6885C7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63E0E022" w14:textId="77777777" w:rsidR="00033B1E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安J9 遵守環境設施設備的安全守則。</w:t>
            </w:r>
          </w:p>
        </w:tc>
      </w:tr>
      <w:tr w:rsidR="0089413C" w:rsidRPr="0089413C" w14:paraId="5E81430C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2E4952E2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57278">
              <w:rPr>
                <w:rFonts w:ascii="標楷體" w:eastAsia="標楷體" w:hAnsi="標楷體" w:cs="DFKaiShu-SB-Estd-BF"/>
                <w:b/>
                <w:bCs/>
                <w:color w:val="C00000"/>
              </w:rPr>
              <w:t>能源教育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DFD7ECB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0F611A8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4B1020B0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C2E4CA" w14:textId="5393BE8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10,19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03D005F5" w14:textId="77777777" w:rsidR="0089413C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能J4 了解各種能量形式的轉換。</w:t>
            </w:r>
          </w:p>
        </w:tc>
      </w:tr>
      <w:tr w:rsidR="0089413C" w:rsidRPr="0089413C" w14:paraId="20C9ACC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16F05E1B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性別平等教育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E56E78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6FD2F51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3A0CE0E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B1D241D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17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47FF1B5D" w14:textId="77777777" w:rsidR="0089413C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性J1 接納自我與尊重他人的性傾向、性別特質與性別認同。</w:t>
            </w:r>
          </w:p>
        </w:tc>
      </w:tr>
    </w:tbl>
    <w:p w14:paraId="73F64101" w14:textId="71D064D1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2B8987D" w14:textId="5EBEE945" w:rsidR="003A74D8" w:rsidRDefault="003A74D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D07F18D" w14:textId="14CAA73C" w:rsidR="003A74D8" w:rsidRDefault="003A74D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ECF782E" w14:textId="3B2F973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lastRenderedPageBreak/>
        <w:t>本課程是否有校外人士協助教學</w:t>
      </w:r>
    </w:p>
    <w:p w14:paraId="18422F11" w14:textId="55046BE3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sz w:val="24"/>
          <w:szCs w:val="24"/>
        </w:rPr>
        <w:t>■</w:t>
      </w:r>
      <w:r w:rsidRPr="003A74D8">
        <w:rPr>
          <w:rFonts w:ascii="標楷體" w:eastAsia="標楷體" w:hAnsi="標楷體" w:cs="新細明體" w:hint="eastAsia"/>
          <w:sz w:val="24"/>
          <w:szCs w:val="24"/>
        </w:rPr>
        <w:t>否，全學年都沒有(以下免填)</w:t>
      </w:r>
    </w:p>
    <w:p w14:paraId="3E14550D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□有，部分班級，實施的班級為：___________</w:t>
      </w:r>
    </w:p>
    <w:p w14:paraId="2D0F9E34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□有，全學年實施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2846"/>
        <w:gridCol w:w="5606"/>
        <w:gridCol w:w="1646"/>
        <w:gridCol w:w="1166"/>
        <w:gridCol w:w="1886"/>
      </w:tblGrid>
      <w:tr w:rsidR="003A74D8" w:rsidRPr="003A74D8" w14:paraId="1F3B60FC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B34F97F" w14:textId="77777777" w:rsidR="003A74D8" w:rsidRPr="003A74D8" w:rsidRDefault="003A74D8" w:rsidP="003A74D8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教學期程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A54575A" w14:textId="77777777" w:rsidR="003A74D8" w:rsidRPr="003A74D8" w:rsidRDefault="003A74D8" w:rsidP="003A74D8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校外人士協助之課程大綱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0A7E5D9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教材形式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64297A9D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教材內容簡介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651CF80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預期成效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B921BA5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原授課教師角色</w:t>
            </w:r>
          </w:p>
        </w:tc>
      </w:tr>
      <w:tr w:rsidR="003A74D8" w:rsidRPr="003A74D8" w14:paraId="748F190E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404676F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800D687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332E4A4" w14:textId="77777777" w:rsidR="003A74D8" w:rsidRPr="003A74D8" w:rsidRDefault="003A74D8" w:rsidP="003A74D8">
            <w:pPr>
              <w:spacing w:before="100" w:after="100"/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□簡報□印刷品□影音光碟</w:t>
            </w:r>
          </w:p>
          <w:p w14:paraId="627A3B1F" w14:textId="77777777" w:rsidR="003A74D8" w:rsidRPr="003A74D8" w:rsidRDefault="003A74D8" w:rsidP="003A74D8">
            <w:pPr>
              <w:spacing w:before="100" w:after="100"/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□其他於課程或活動中使用之教學資料，請說明：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063B0269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0D82A1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1FD2C9A9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3A74D8" w:rsidRPr="003A74D8" w14:paraId="67020062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30C124EC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CB24EDE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F88926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15649DA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000162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E5DFEBA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3A74D8" w:rsidRPr="003A74D8" w14:paraId="43A9C851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2D58F2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65E0FBE4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032C534A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6840237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155EB00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825228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14:paraId="6376A543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*上述欄位皆與校外人士協助教學與活動之申請表一致</w:t>
      </w:r>
    </w:p>
    <w:sectPr w:rsidR="003A74D8" w:rsidRPr="003A74D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DF1DB" w14:textId="77777777" w:rsidR="00760937" w:rsidRDefault="00760937">
      <w:r>
        <w:separator/>
      </w:r>
    </w:p>
  </w:endnote>
  <w:endnote w:type="continuationSeparator" w:id="0">
    <w:p w14:paraId="00A94E85" w14:textId="77777777" w:rsidR="00760937" w:rsidRDefault="0076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charset w:val="88"/>
    <w:family w:val="script"/>
    <w:pitch w:val="fixed"/>
    <w:sig w:usb0="00000003" w:usb1="080E0000" w:usb2="00000016" w:usb3="00000000" w:csb0="00100001" w:csb1="00000000"/>
  </w:font>
  <w:font w:name="Georgi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細明體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7146A4F5" w14:textId="77777777" w:rsidR="00E93083" w:rsidRDefault="00E9308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20C03">
          <w:rPr>
            <w:noProof/>
            <w:lang w:val="zh-TW"/>
          </w:rPr>
          <w:t>3</w:t>
        </w:r>
        <w:r>
          <w:fldChar w:fldCharType="end"/>
        </w:r>
      </w:p>
    </w:sdtContent>
  </w:sdt>
  <w:p w14:paraId="3E33406B" w14:textId="77777777" w:rsidR="00E93083" w:rsidRDefault="00E9308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A6294" w14:textId="77777777" w:rsidR="00760937" w:rsidRDefault="00760937">
      <w:r>
        <w:separator/>
      </w:r>
    </w:p>
  </w:footnote>
  <w:footnote w:type="continuationSeparator" w:id="0">
    <w:p w14:paraId="5EA8639F" w14:textId="77777777" w:rsidR="00760937" w:rsidRDefault="0076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7AC115A9"/>
    <w:multiLevelType w:val="hybridMultilevel"/>
    <w:tmpl w:val="DF1CE284"/>
    <w:lvl w:ilvl="0" w:tplc="F58A4F0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5E3"/>
    <w:rsid w:val="00010F37"/>
    <w:rsid w:val="00014B99"/>
    <w:rsid w:val="00014DA1"/>
    <w:rsid w:val="00015569"/>
    <w:rsid w:val="0001581F"/>
    <w:rsid w:val="00017015"/>
    <w:rsid w:val="00020AF4"/>
    <w:rsid w:val="00026BCF"/>
    <w:rsid w:val="000279DB"/>
    <w:rsid w:val="00031A53"/>
    <w:rsid w:val="00031BC9"/>
    <w:rsid w:val="00033334"/>
    <w:rsid w:val="00033B1E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278"/>
    <w:rsid w:val="00060028"/>
    <w:rsid w:val="00060770"/>
    <w:rsid w:val="00060DFA"/>
    <w:rsid w:val="000619E4"/>
    <w:rsid w:val="00061EC2"/>
    <w:rsid w:val="00063D33"/>
    <w:rsid w:val="000668B0"/>
    <w:rsid w:val="00076501"/>
    <w:rsid w:val="000766D7"/>
    <w:rsid w:val="00076909"/>
    <w:rsid w:val="00076EAA"/>
    <w:rsid w:val="00081436"/>
    <w:rsid w:val="00081700"/>
    <w:rsid w:val="00082616"/>
    <w:rsid w:val="0008332E"/>
    <w:rsid w:val="00085DA0"/>
    <w:rsid w:val="0009638F"/>
    <w:rsid w:val="00096419"/>
    <w:rsid w:val="00097C2E"/>
    <w:rsid w:val="000A1997"/>
    <w:rsid w:val="000A1D10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3B31"/>
    <w:rsid w:val="00104F4F"/>
    <w:rsid w:val="00105275"/>
    <w:rsid w:val="00107B78"/>
    <w:rsid w:val="00110487"/>
    <w:rsid w:val="001112EF"/>
    <w:rsid w:val="00111853"/>
    <w:rsid w:val="00112170"/>
    <w:rsid w:val="00112D8A"/>
    <w:rsid w:val="0011580C"/>
    <w:rsid w:val="00115A2F"/>
    <w:rsid w:val="00120C03"/>
    <w:rsid w:val="0012196C"/>
    <w:rsid w:val="00123A2D"/>
    <w:rsid w:val="001248B8"/>
    <w:rsid w:val="001265EE"/>
    <w:rsid w:val="00130353"/>
    <w:rsid w:val="001360E9"/>
    <w:rsid w:val="00141E97"/>
    <w:rsid w:val="00143740"/>
    <w:rsid w:val="00147472"/>
    <w:rsid w:val="0014796F"/>
    <w:rsid w:val="00150A4C"/>
    <w:rsid w:val="00156A6B"/>
    <w:rsid w:val="0016138F"/>
    <w:rsid w:val="001676C1"/>
    <w:rsid w:val="00170D0B"/>
    <w:rsid w:val="0017106A"/>
    <w:rsid w:val="001724F4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719"/>
    <w:rsid w:val="00263A25"/>
    <w:rsid w:val="00264CFF"/>
    <w:rsid w:val="002664FE"/>
    <w:rsid w:val="002670FA"/>
    <w:rsid w:val="00277036"/>
    <w:rsid w:val="00281385"/>
    <w:rsid w:val="00285A39"/>
    <w:rsid w:val="00290376"/>
    <w:rsid w:val="002915C9"/>
    <w:rsid w:val="002920BA"/>
    <w:rsid w:val="002940CD"/>
    <w:rsid w:val="00294813"/>
    <w:rsid w:val="002A0168"/>
    <w:rsid w:val="002A105E"/>
    <w:rsid w:val="002A156D"/>
    <w:rsid w:val="002A2334"/>
    <w:rsid w:val="002A402E"/>
    <w:rsid w:val="002A422B"/>
    <w:rsid w:val="002A4EAA"/>
    <w:rsid w:val="002A7515"/>
    <w:rsid w:val="002B0BB4"/>
    <w:rsid w:val="002B5B91"/>
    <w:rsid w:val="002C00F5"/>
    <w:rsid w:val="002C2C4F"/>
    <w:rsid w:val="002C593B"/>
    <w:rsid w:val="002C6411"/>
    <w:rsid w:val="002D15FD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2033"/>
    <w:rsid w:val="00352315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0C66"/>
    <w:rsid w:val="00392A6A"/>
    <w:rsid w:val="0039306C"/>
    <w:rsid w:val="003939AB"/>
    <w:rsid w:val="0039412B"/>
    <w:rsid w:val="00394743"/>
    <w:rsid w:val="003A2FAC"/>
    <w:rsid w:val="003A74D8"/>
    <w:rsid w:val="003A79ED"/>
    <w:rsid w:val="003B57B2"/>
    <w:rsid w:val="003B75E7"/>
    <w:rsid w:val="003B7C4D"/>
    <w:rsid w:val="003C1C0A"/>
    <w:rsid w:val="003C7092"/>
    <w:rsid w:val="003D2C05"/>
    <w:rsid w:val="003D2E00"/>
    <w:rsid w:val="003D48CE"/>
    <w:rsid w:val="003D7472"/>
    <w:rsid w:val="003E11DC"/>
    <w:rsid w:val="003E76CF"/>
    <w:rsid w:val="003F09A3"/>
    <w:rsid w:val="003F2C64"/>
    <w:rsid w:val="003F7A48"/>
    <w:rsid w:val="00400DC7"/>
    <w:rsid w:val="00401839"/>
    <w:rsid w:val="0040278C"/>
    <w:rsid w:val="00403CDE"/>
    <w:rsid w:val="00403E10"/>
    <w:rsid w:val="004070BB"/>
    <w:rsid w:val="00415037"/>
    <w:rsid w:val="00417EEF"/>
    <w:rsid w:val="0042042E"/>
    <w:rsid w:val="00426712"/>
    <w:rsid w:val="00431B0B"/>
    <w:rsid w:val="00433109"/>
    <w:rsid w:val="00433569"/>
    <w:rsid w:val="00434C48"/>
    <w:rsid w:val="00434E3E"/>
    <w:rsid w:val="00440A20"/>
    <w:rsid w:val="00440B21"/>
    <w:rsid w:val="00441B99"/>
    <w:rsid w:val="00444D37"/>
    <w:rsid w:val="004468D9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52EE"/>
    <w:rsid w:val="0048605F"/>
    <w:rsid w:val="00490278"/>
    <w:rsid w:val="00493294"/>
    <w:rsid w:val="004A28DF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771"/>
    <w:rsid w:val="004E43E3"/>
    <w:rsid w:val="004E5581"/>
    <w:rsid w:val="004E6CC7"/>
    <w:rsid w:val="004F1AB5"/>
    <w:rsid w:val="004F2F0B"/>
    <w:rsid w:val="004F336B"/>
    <w:rsid w:val="004F40A0"/>
    <w:rsid w:val="004F7550"/>
    <w:rsid w:val="00500692"/>
    <w:rsid w:val="00501758"/>
    <w:rsid w:val="00504370"/>
    <w:rsid w:val="005048F6"/>
    <w:rsid w:val="00504BCC"/>
    <w:rsid w:val="00507327"/>
    <w:rsid w:val="005103D7"/>
    <w:rsid w:val="0051197F"/>
    <w:rsid w:val="00517FDB"/>
    <w:rsid w:val="00524F98"/>
    <w:rsid w:val="00526462"/>
    <w:rsid w:val="005336C0"/>
    <w:rsid w:val="0053472D"/>
    <w:rsid w:val="00540EB2"/>
    <w:rsid w:val="00543640"/>
    <w:rsid w:val="00543FDF"/>
    <w:rsid w:val="00546DE8"/>
    <w:rsid w:val="00550328"/>
    <w:rsid w:val="005528F3"/>
    <w:rsid w:val="0055297F"/>
    <w:rsid w:val="005533E5"/>
    <w:rsid w:val="005571F5"/>
    <w:rsid w:val="00570442"/>
    <w:rsid w:val="00573E05"/>
    <w:rsid w:val="00575BF8"/>
    <w:rsid w:val="00580AD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E76"/>
    <w:rsid w:val="005E6CDD"/>
    <w:rsid w:val="005F1B74"/>
    <w:rsid w:val="005F562B"/>
    <w:rsid w:val="005F5C4A"/>
    <w:rsid w:val="005F70C4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7FB"/>
    <w:rsid w:val="006648FA"/>
    <w:rsid w:val="00666617"/>
    <w:rsid w:val="006711E0"/>
    <w:rsid w:val="006820EF"/>
    <w:rsid w:val="00683A76"/>
    <w:rsid w:val="006848A7"/>
    <w:rsid w:val="00684EC6"/>
    <w:rsid w:val="00686735"/>
    <w:rsid w:val="0068714E"/>
    <w:rsid w:val="00691588"/>
    <w:rsid w:val="006920B6"/>
    <w:rsid w:val="00693F13"/>
    <w:rsid w:val="00694980"/>
    <w:rsid w:val="006967C2"/>
    <w:rsid w:val="006A28B9"/>
    <w:rsid w:val="006A529F"/>
    <w:rsid w:val="006A5673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937"/>
    <w:rsid w:val="00760AB4"/>
    <w:rsid w:val="00762578"/>
    <w:rsid w:val="00763F37"/>
    <w:rsid w:val="007649FE"/>
    <w:rsid w:val="00765F73"/>
    <w:rsid w:val="00772791"/>
    <w:rsid w:val="00777B8C"/>
    <w:rsid w:val="00780181"/>
    <w:rsid w:val="00780CEF"/>
    <w:rsid w:val="00785A52"/>
    <w:rsid w:val="00786577"/>
    <w:rsid w:val="0079073C"/>
    <w:rsid w:val="007924F8"/>
    <w:rsid w:val="00792786"/>
    <w:rsid w:val="00793F87"/>
    <w:rsid w:val="007A03E7"/>
    <w:rsid w:val="007B08AA"/>
    <w:rsid w:val="007B40A8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7342"/>
    <w:rsid w:val="007F6C88"/>
    <w:rsid w:val="00810273"/>
    <w:rsid w:val="00811297"/>
    <w:rsid w:val="00812AC4"/>
    <w:rsid w:val="0082068C"/>
    <w:rsid w:val="00821642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413C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5BC1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1BFE"/>
    <w:rsid w:val="009120FE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61E"/>
    <w:rsid w:val="00956B1D"/>
    <w:rsid w:val="00965857"/>
    <w:rsid w:val="00966319"/>
    <w:rsid w:val="00967DBF"/>
    <w:rsid w:val="009706C3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8C6"/>
    <w:rsid w:val="009A7E41"/>
    <w:rsid w:val="009B2487"/>
    <w:rsid w:val="009B2F4D"/>
    <w:rsid w:val="009B394E"/>
    <w:rsid w:val="009B482E"/>
    <w:rsid w:val="009B6152"/>
    <w:rsid w:val="009B665B"/>
    <w:rsid w:val="009B684F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5210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057"/>
    <w:rsid w:val="00A62145"/>
    <w:rsid w:val="00A654F9"/>
    <w:rsid w:val="00A6655E"/>
    <w:rsid w:val="00A67682"/>
    <w:rsid w:val="00A676A7"/>
    <w:rsid w:val="00A76789"/>
    <w:rsid w:val="00A76F8F"/>
    <w:rsid w:val="00A771E0"/>
    <w:rsid w:val="00A77B85"/>
    <w:rsid w:val="00A77E44"/>
    <w:rsid w:val="00A837EB"/>
    <w:rsid w:val="00A925BC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2B77"/>
    <w:rsid w:val="00AF4902"/>
    <w:rsid w:val="00B0211E"/>
    <w:rsid w:val="00B0232A"/>
    <w:rsid w:val="00B02B71"/>
    <w:rsid w:val="00B03EF6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07D"/>
    <w:rsid w:val="00B33290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08DF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23"/>
    <w:rsid w:val="00BE2654"/>
    <w:rsid w:val="00BE3EEA"/>
    <w:rsid w:val="00BE7C71"/>
    <w:rsid w:val="00BF1A42"/>
    <w:rsid w:val="00BF491F"/>
    <w:rsid w:val="00C01B71"/>
    <w:rsid w:val="00C0277A"/>
    <w:rsid w:val="00C07605"/>
    <w:rsid w:val="00C1473A"/>
    <w:rsid w:val="00C16726"/>
    <w:rsid w:val="00C2644D"/>
    <w:rsid w:val="00C27837"/>
    <w:rsid w:val="00C27A1B"/>
    <w:rsid w:val="00C27F21"/>
    <w:rsid w:val="00C30F83"/>
    <w:rsid w:val="00C31F2D"/>
    <w:rsid w:val="00C35623"/>
    <w:rsid w:val="00C36DA5"/>
    <w:rsid w:val="00C3784A"/>
    <w:rsid w:val="00C41BC8"/>
    <w:rsid w:val="00C4394F"/>
    <w:rsid w:val="00C443DF"/>
    <w:rsid w:val="00C44F9E"/>
    <w:rsid w:val="00C453F2"/>
    <w:rsid w:val="00C45941"/>
    <w:rsid w:val="00C4704C"/>
    <w:rsid w:val="00C51F8D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7FA4"/>
    <w:rsid w:val="00C80467"/>
    <w:rsid w:val="00C85389"/>
    <w:rsid w:val="00C93D91"/>
    <w:rsid w:val="00CA47CD"/>
    <w:rsid w:val="00CA7E5B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046"/>
    <w:rsid w:val="00CE79C5"/>
    <w:rsid w:val="00CE7CA1"/>
    <w:rsid w:val="00CF21F2"/>
    <w:rsid w:val="00CF4E48"/>
    <w:rsid w:val="00CF54DE"/>
    <w:rsid w:val="00CF7EE5"/>
    <w:rsid w:val="00D045C7"/>
    <w:rsid w:val="00D04A98"/>
    <w:rsid w:val="00D07E13"/>
    <w:rsid w:val="00D10117"/>
    <w:rsid w:val="00D11E2A"/>
    <w:rsid w:val="00D14AD0"/>
    <w:rsid w:val="00D1782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1E65"/>
    <w:rsid w:val="00D55878"/>
    <w:rsid w:val="00D564D0"/>
    <w:rsid w:val="00D57FF1"/>
    <w:rsid w:val="00D63D19"/>
    <w:rsid w:val="00D660A8"/>
    <w:rsid w:val="00D67729"/>
    <w:rsid w:val="00D753F5"/>
    <w:rsid w:val="00D777C7"/>
    <w:rsid w:val="00D8163B"/>
    <w:rsid w:val="00D81B60"/>
    <w:rsid w:val="00D82CA1"/>
    <w:rsid w:val="00D85659"/>
    <w:rsid w:val="00D91CCA"/>
    <w:rsid w:val="00D938FC"/>
    <w:rsid w:val="00DA3981"/>
    <w:rsid w:val="00DA3FCB"/>
    <w:rsid w:val="00DB2FC8"/>
    <w:rsid w:val="00DB552D"/>
    <w:rsid w:val="00DB6192"/>
    <w:rsid w:val="00DC0AFE"/>
    <w:rsid w:val="00DC68AD"/>
    <w:rsid w:val="00DD4D59"/>
    <w:rsid w:val="00DE1D2A"/>
    <w:rsid w:val="00DE5120"/>
    <w:rsid w:val="00DE677C"/>
    <w:rsid w:val="00DF1923"/>
    <w:rsid w:val="00DF27F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0E3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083"/>
    <w:rsid w:val="00E93A00"/>
    <w:rsid w:val="00E94462"/>
    <w:rsid w:val="00E94C62"/>
    <w:rsid w:val="00E95268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49E2"/>
    <w:rsid w:val="00F10314"/>
    <w:rsid w:val="00F11260"/>
    <w:rsid w:val="00F12389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1099"/>
    <w:rsid w:val="00F9202A"/>
    <w:rsid w:val="00F931AD"/>
    <w:rsid w:val="00F94E97"/>
    <w:rsid w:val="00FA2518"/>
    <w:rsid w:val="00FB0F98"/>
    <w:rsid w:val="00FB1AA7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5D87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A3309"/>
  <w15:docId w15:val="{2318C80B-2D56-490A-A49D-098F57DB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289">
          <w:marLeft w:val="-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4297">
          <w:marLeft w:val="-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D89B4-21D8-4133-8402-9454DE06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26</Pages>
  <Words>2880</Words>
  <Characters>16421</Characters>
  <Application>Microsoft Office Word</Application>
  <DocSecurity>0</DocSecurity>
  <Lines>136</Lines>
  <Paragraphs>38</Paragraphs>
  <ScaleCrop>false</ScaleCrop>
  <Company>Hewlett-Packard Company</Company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Jimmy</cp:lastModifiedBy>
  <cp:revision>22</cp:revision>
  <cp:lastPrinted>2018-11-20T02:54:00Z</cp:lastPrinted>
  <dcterms:created xsi:type="dcterms:W3CDTF">2021-06-04T05:56:00Z</dcterms:created>
  <dcterms:modified xsi:type="dcterms:W3CDTF">2021-06-08T09:09:00Z</dcterms:modified>
</cp:coreProperties>
</file>